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3D81F" w14:textId="77777777" w:rsidR="00A80FCD" w:rsidRPr="00A80FCD" w:rsidRDefault="007F6092" w:rsidP="00A80FCD">
      <w:pPr>
        <w:rPr>
          <w:rFonts w:asciiTheme="minorHAnsi" w:hAnsiTheme="minorHAnsi"/>
          <w:szCs w:val="22"/>
        </w:rPr>
      </w:pPr>
      <w:r w:rsidRPr="007F6092">
        <w:rPr>
          <w:rFonts w:asciiTheme="minorHAnsi" w:hAnsiTheme="minorHAnsi"/>
          <w:noProof/>
          <w:color w:val="2B579A"/>
          <w:szCs w:val="22"/>
          <w:shd w:val="clear" w:color="auto" w:fill="E6E6E6"/>
        </w:rPr>
        <mc:AlternateContent>
          <mc:Choice Requires="wps">
            <w:drawing>
              <wp:anchor distT="45720" distB="45720" distL="114300" distR="114300" simplePos="0" relativeHeight="251654144" behindDoc="0" locked="0" layoutInCell="1" allowOverlap="1" wp14:anchorId="6FA83983" wp14:editId="23B33F44">
                <wp:simplePos x="0" y="0"/>
                <wp:positionH relativeFrom="column">
                  <wp:posOffset>1685925</wp:posOffset>
                </wp:positionH>
                <wp:positionV relativeFrom="paragraph">
                  <wp:posOffset>320675</wp:posOffset>
                </wp:positionV>
                <wp:extent cx="558165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1404620"/>
                        </a:xfrm>
                        <a:prstGeom prst="rect">
                          <a:avLst/>
                        </a:prstGeom>
                        <a:noFill/>
                        <a:ln w="9525">
                          <a:noFill/>
                          <a:miter lim="800000"/>
                          <a:headEnd/>
                          <a:tailEnd/>
                        </a:ln>
                      </wps:spPr>
                      <wps:txbx>
                        <w:txbxContent>
                          <w:p w14:paraId="48AFFE46" w14:textId="045F76F0" w:rsidR="007F6092" w:rsidRPr="004E2570" w:rsidRDefault="00C0311B">
                            <w:pPr>
                              <w:rPr>
                                <w:b/>
                                <w:color w:val="FFFFFF" w:themeColor="background1"/>
                              </w:rPr>
                            </w:pPr>
                            <w:r>
                              <w:rPr>
                                <w:rFonts w:ascii="Arial" w:hAnsi="Arial" w:cs="Arial"/>
                                <w:b/>
                                <w:color w:val="FFFFFF" w:themeColor="background1"/>
                              </w:rPr>
                              <w:t>Final Report</w:t>
                            </w:r>
                            <w:r w:rsidR="007F6092" w:rsidRPr="004E2570">
                              <w:rPr>
                                <w:rFonts w:ascii="Arial" w:hAnsi="Arial" w:cs="Arial"/>
                                <w:b/>
                                <w:color w:val="FFFFFF" w:themeColor="background1"/>
                              </w:rPr>
                              <w:t xml:space="preserve"> | </w:t>
                            </w:r>
                            <w:r w:rsidR="00B67A5A">
                              <w:rPr>
                                <w:rFonts w:ascii="Arial" w:hAnsi="Arial" w:cs="Arial"/>
                                <w:b/>
                                <w:color w:val="FFFFFF" w:themeColor="background1"/>
                              </w:rPr>
                              <w:t>December 22</w:t>
                            </w:r>
                            <w:r>
                              <w:rPr>
                                <w:rFonts w:ascii="Arial" w:hAnsi="Arial" w:cs="Arial"/>
                                <w:b/>
                                <w:color w:val="FFFFFF" w:themeColor="background1"/>
                              </w:rPr>
                              <w:t>,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FA83983" id="_x0000_t202" coordsize="21600,21600" o:spt="202" path="m,l,21600r21600,l21600,xe">
                <v:stroke joinstyle="miter"/>
                <v:path gradientshapeok="t" o:connecttype="rect"/>
              </v:shapetype>
              <v:shape id="Text Box 2" o:spid="_x0000_s1026" type="#_x0000_t202" style="position:absolute;margin-left:132.75pt;margin-top:25.25pt;width:439.5pt;height:110.6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Fe+gEAAM4DAAAOAAAAZHJzL2Uyb0RvYy54bWysU9uO2yAQfa/Uf0C8N7ajOM1acVbb3aaq&#10;tL1I234AxjhGBYYCiZ1+fQfszUbtW1U/IPAwZ+acOWxvR63ISTgvwdS0WOSUCMOhleZQ0+/f9m82&#10;lPjATMsUGFHTs/D0dvf61XawlVhCD6oVjiCI8dVga9qHYKss87wXmvkFWGEw2IHTLODRHbLWsQHR&#10;tcqWeb7OBnCtdcCF9/j3YQrSXcLvOsHDl67zIhBVU+wtpNWltYlrttuy6uCY7SWf22D/0IVm0mDR&#10;C9QDC4wcnfwLSkvuwEMXFhx0Bl0nuUgckE2R/8HmqWdWJC4ojrcXmfz/g+WfT0/2qyNhfAcjDjCR&#10;8PYR+A9PDNz3zBzEnXMw9IK1WLiIkmWD9dWcGqX2lY8gzfAJWhwyOwZIQGPndFQFeRJExwGcL6KL&#10;MRCOP8tyU6xLDHGMFat8tV6msWSsek63zocPAjSJm5o6nGqCZ6dHH2I7rHq+EqsZ2Eul0mSVIUNN&#10;b8plmRKuIloGNJ6SuqabPH6TFSLL96ZNyYFJNe2xgDIz7ch04hzGZsSLkX4D7RkFcDAZDB8Ebnpw&#10;vygZ0Fw19T+PzAlK1EeDIt4Uq1V0YzqsyrfImLjrSHMdYYYjVE0DJdP2PiQHR67e3qHYe5lkeOlk&#10;7hVNk9SZDR5deX1Ot16e4e43AAAA//8DAFBLAwQUAAYACAAAACEAxPoGU94AAAALAQAADwAAAGRy&#10;cy9kb3ducmV2LnhtbEyPzU7DMBCE70i8g7VI3KidqmlRiFNV/EgcuNCG+zY2cUS8jmK3Sd+e7QlO&#10;u6sZzX5Tbmffi7MdYxdIQ7ZQICw1wXTUaqgPbw+PIGJCMtgHshouNsK2ur0psTBhok973qdWcAjF&#10;AjW4lIZCytg46zEuwmCJte8wekx8jq00I04c7nu5VGotPXbEHxwO9tnZ5md/8hpSMrvsUr/6+P41&#10;f7xMTjU51lrf3827JxDJzunPDFd8RoeKmY7hRCaKXsNyneds1ZArnldDtlrxdmRpk21AVqX836H6&#10;BQAA//8DAFBLAQItABQABgAIAAAAIQC2gziS/gAAAOEBAAATAAAAAAAAAAAAAAAAAAAAAABbQ29u&#10;dGVudF9UeXBlc10ueG1sUEsBAi0AFAAGAAgAAAAhADj9If/WAAAAlAEAAAsAAAAAAAAAAAAAAAAA&#10;LwEAAF9yZWxzLy5yZWxzUEsBAi0AFAAGAAgAAAAhAFeZkV76AQAAzgMAAA4AAAAAAAAAAAAAAAAA&#10;LgIAAGRycy9lMm9Eb2MueG1sUEsBAi0AFAAGAAgAAAAhAMT6BlPeAAAACwEAAA8AAAAAAAAAAAAA&#10;AAAAVAQAAGRycy9kb3ducmV2LnhtbFBLBQYAAAAABAAEAPMAAABfBQAAAAA=&#10;" filled="f" stroked="f">
                <v:textbox style="mso-fit-shape-to-text:t">
                  <w:txbxContent>
                    <w:p w14:paraId="48AFFE46" w14:textId="045F76F0" w:rsidR="007F6092" w:rsidRPr="004E2570" w:rsidRDefault="00C0311B">
                      <w:pPr>
                        <w:rPr>
                          <w:b/>
                          <w:color w:val="FFFFFF" w:themeColor="background1"/>
                        </w:rPr>
                      </w:pPr>
                      <w:r>
                        <w:rPr>
                          <w:rFonts w:ascii="Arial" w:hAnsi="Arial" w:cs="Arial"/>
                          <w:b/>
                          <w:color w:val="FFFFFF" w:themeColor="background1"/>
                        </w:rPr>
                        <w:t>Final Report</w:t>
                      </w:r>
                      <w:r w:rsidR="007F6092" w:rsidRPr="004E2570">
                        <w:rPr>
                          <w:rFonts w:ascii="Arial" w:hAnsi="Arial" w:cs="Arial"/>
                          <w:b/>
                          <w:color w:val="FFFFFF" w:themeColor="background1"/>
                        </w:rPr>
                        <w:t xml:space="preserve"> | </w:t>
                      </w:r>
                      <w:r w:rsidR="00B67A5A">
                        <w:rPr>
                          <w:rFonts w:ascii="Arial" w:hAnsi="Arial" w:cs="Arial"/>
                          <w:b/>
                          <w:color w:val="FFFFFF" w:themeColor="background1"/>
                        </w:rPr>
                        <w:t>December 22</w:t>
                      </w:r>
                      <w:r>
                        <w:rPr>
                          <w:rFonts w:ascii="Arial" w:hAnsi="Arial" w:cs="Arial"/>
                          <w:b/>
                          <w:color w:val="FFFFFF" w:themeColor="background1"/>
                        </w:rPr>
                        <w:t>, 2022</w:t>
                      </w:r>
                    </w:p>
                  </w:txbxContent>
                </v:textbox>
              </v:shape>
            </w:pict>
          </mc:Fallback>
        </mc:AlternateContent>
      </w:r>
      <w:r>
        <w:rPr>
          <w:rFonts w:asciiTheme="minorHAnsi" w:hAnsiTheme="minorHAnsi"/>
          <w:noProof/>
          <w:color w:val="2B579A"/>
          <w:szCs w:val="22"/>
          <w:shd w:val="clear" w:color="auto" w:fill="E6E6E6"/>
        </w:rPr>
        <w:drawing>
          <wp:inline distT="0" distB="0" distL="0" distR="0" wp14:anchorId="2E8EE41A" wp14:editId="3AD18F77">
            <wp:extent cx="7772400" cy="914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port heading bar (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2400" cy="914400"/>
                    </a:xfrm>
                    <a:prstGeom prst="rect">
                      <a:avLst/>
                    </a:prstGeom>
                  </pic:spPr>
                </pic:pic>
              </a:graphicData>
            </a:graphic>
          </wp:inline>
        </w:drawing>
      </w:r>
    </w:p>
    <w:p w14:paraId="7BA71C09" w14:textId="77777777" w:rsidR="00DE2B21" w:rsidRDefault="004E2570" w:rsidP="00DE2B21">
      <w:pPr>
        <w:pStyle w:val="Bodysansserif"/>
      </w:pPr>
      <w:r>
        <w:rPr>
          <w:rFonts w:asciiTheme="minorHAnsi" w:hAnsiTheme="minorHAnsi"/>
          <w:noProof/>
          <w:color w:val="2B579A"/>
          <w:szCs w:val="22"/>
          <w:shd w:val="clear" w:color="auto" w:fill="E6E6E6"/>
        </w:rPr>
        <w:drawing>
          <wp:anchor distT="0" distB="0" distL="114300" distR="114300" simplePos="0" relativeHeight="251652096" behindDoc="0" locked="0" layoutInCell="1" allowOverlap="1" wp14:anchorId="14798FCA" wp14:editId="168DFDC5">
            <wp:simplePos x="0" y="3705225"/>
            <wp:positionH relativeFrom="margin">
              <wp:posOffset>5045710</wp:posOffset>
            </wp:positionH>
            <wp:positionV relativeFrom="margin">
              <wp:posOffset>7905115</wp:posOffset>
            </wp:positionV>
            <wp:extent cx="1993265" cy="301625"/>
            <wp:effectExtent l="0" t="0" r="6985" b="317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pstream_Logo no ta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93265" cy="301625"/>
                    </a:xfrm>
                    <a:prstGeom prst="rect">
                      <a:avLst/>
                    </a:prstGeom>
                  </pic:spPr>
                </pic:pic>
              </a:graphicData>
            </a:graphic>
            <wp14:sizeRelH relativeFrom="margin">
              <wp14:pctWidth>0</wp14:pctWidth>
            </wp14:sizeRelH>
            <wp14:sizeRelV relativeFrom="margin">
              <wp14:pctHeight>0</wp14:pctHeight>
            </wp14:sizeRelV>
          </wp:anchor>
        </w:drawing>
      </w:r>
      <w:r w:rsidR="007F6092" w:rsidRPr="00A80FCD">
        <w:rPr>
          <w:rFonts w:asciiTheme="minorHAnsi" w:hAnsiTheme="minorHAnsi"/>
          <w:noProof/>
          <w:color w:val="2B579A"/>
          <w:szCs w:val="22"/>
          <w:shd w:val="clear" w:color="auto" w:fill="E6E6E6"/>
        </w:rPr>
        <mc:AlternateContent>
          <mc:Choice Requires="wps">
            <w:drawing>
              <wp:anchor distT="45720" distB="45720" distL="114300" distR="114300" simplePos="0" relativeHeight="251650048" behindDoc="0" locked="0" layoutInCell="1" allowOverlap="1" wp14:anchorId="604D29AF" wp14:editId="0B45047B">
                <wp:simplePos x="0" y="0"/>
                <wp:positionH relativeFrom="column">
                  <wp:posOffset>913765</wp:posOffset>
                </wp:positionH>
                <wp:positionV relativeFrom="paragraph">
                  <wp:posOffset>1024890</wp:posOffset>
                </wp:positionV>
                <wp:extent cx="6124575" cy="58007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5800725"/>
                        </a:xfrm>
                        <a:prstGeom prst="rect">
                          <a:avLst/>
                        </a:prstGeom>
                        <a:solidFill>
                          <a:srgbClr val="FFFFFF"/>
                        </a:solidFill>
                        <a:ln w="9525">
                          <a:noFill/>
                          <a:miter lim="800000"/>
                          <a:headEnd/>
                          <a:tailEnd/>
                        </a:ln>
                      </wps:spPr>
                      <wps:txbx>
                        <w:txbxContent>
                          <w:p w14:paraId="555CDD9B" w14:textId="77777777" w:rsidR="00C0311B" w:rsidRPr="002418C3" w:rsidRDefault="00C0311B" w:rsidP="00C0311B">
                            <w:pPr>
                              <w:rPr>
                                <w:rFonts w:ascii="Arial" w:hAnsi="Arial" w:cs="Arial"/>
                                <w:sz w:val="72"/>
                                <w:szCs w:val="72"/>
                              </w:rPr>
                            </w:pPr>
                            <w:r>
                              <w:rPr>
                                <w:rFonts w:ascii="Arial" w:hAnsi="Arial" w:cs="Arial"/>
                                <w:sz w:val="72"/>
                                <w:szCs w:val="72"/>
                              </w:rPr>
                              <w:t>120-Volt Heat Pump Water Heaters</w:t>
                            </w:r>
                          </w:p>
                          <w:p w14:paraId="66AE71D3" w14:textId="77777777" w:rsidR="00C0311B" w:rsidRPr="002418C3" w:rsidRDefault="00C0311B" w:rsidP="00C0311B">
                            <w:pPr>
                              <w:rPr>
                                <w:rFonts w:ascii="Arial" w:hAnsi="Arial" w:cs="Arial"/>
                                <w:sz w:val="72"/>
                                <w:szCs w:val="72"/>
                              </w:rPr>
                            </w:pPr>
                          </w:p>
                          <w:p w14:paraId="4D51A8C8" w14:textId="77777777" w:rsidR="00C0311B" w:rsidRPr="002418C3" w:rsidRDefault="00C0311B" w:rsidP="00C0311B">
                            <w:pPr>
                              <w:rPr>
                                <w:rFonts w:ascii="Arial" w:hAnsi="Arial" w:cs="Arial"/>
                                <w:sz w:val="40"/>
                                <w:szCs w:val="40"/>
                              </w:rPr>
                            </w:pPr>
                            <w:r w:rsidRPr="002418C3">
                              <w:rPr>
                                <w:rFonts w:ascii="Arial" w:hAnsi="Arial" w:cs="Arial"/>
                                <w:sz w:val="40"/>
                                <w:szCs w:val="40"/>
                              </w:rPr>
                              <w:t xml:space="preserve">Prepared for </w:t>
                            </w:r>
                            <w:r>
                              <w:rPr>
                                <w:rFonts w:ascii="Arial" w:hAnsi="Arial" w:cs="Arial"/>
                                <w:sz w:val="40"/>
                                <w:szCs w:val="40"/>
                              </w:rPr>
                              <w:t>Focus on Energy</w:t>
                            </w:r>
                            <w:r w:rsidRPr="002418C3">
                              <w:rPr>
                                <w:rFonts w:ascii="Arial" w:hAnsi="Arial" w:cs="Arial"/>
                                <w:sz w:val="40"/>
                                <w:szCs w:val="40"/>
                              </w:rPr>
                              <w:t xml:space="preserve"> </w:t>
                            </w:r>
                          </w:p>
                          <w:p w14:paraId="6D190743" w14:textId="1F2B25FB" w:rsidR="00A80FCD" w:rsidRPr="00536BF0" w:rsidRDefault="00A80FCD" w:rsidP="00A80FCD">
                            <w:pPr>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D29AF" id="_x0000_s1027" type="#_x0000_t202" style="position:absolute;margin-left:71.95pt;margin-top:80.7pt;width:482.25pt;height:456.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twCDgIAAP4DAAAOAAAAZHJzL2Uyb0RvYy54bWysU9uO2yAQfa/Uf0C8N3aiZC9WnNU221SV&#10;thdp2w/AGMeomKEDiZ1+fQfszabtW1UeEMMwZ2bOHNZ3Q2fYUaHXYEs+n+WcKSuh1nZf8m9fd29u&#10;OPNB2FoYsKrkJ+X53eb1q3XvCrWAFkytkBGI9UXvSt6G4Ios87JVnfAzcMqSswHsRCAT91mNoif0&#10;zmSLPL/KesDaIUjlPd0+jE6+SfhNo2T43DReBWZKTrWFtGPaq7hnm7Uo9ihcq+VUhviHKjqhLSU9&#10;Qz2IINgB9V9QnZYIHpowk9Bl0DRaqtQDdTPP/+jmqRVOpV6IHO/ONPn/Bys/HZ/cF2RheAsDDTA1&#10;4d0jyO+eWdi2wu7VPSL0rRI1JZ5HyrLe+WIKjVT7wkeQqv8INQ1ZHAIkoKHBLrJCfTJCpwGczqSr&#10;ITBJl1fzxXJ1veJMkm91k+fXi1XKIYrncIc+vFfQsXgoOdJUE7w4PvoQyxHF85OYzYPR9U4bkwzc&#10;V1uD7ChIAbu0JvTfnhnL+pLfrih3jLIQ45M4Oh1IoUZ3JafiaI2aiXS8s3V6EoQ245kqMXbiJ1Iy&#10;khOGamC6nsiLdFVQn4gwhFGQ9IHo0AL+5KwnMZbc/zgIVJyZD5ZIv50vl1G9ySC2FmTgpae69Agr&#10;CarkgbPxuA1J8WNj9zScRifaXiqZSiaRJTanDxFVfGmnVy/fdvMLAAD//wMAUEsDBBQABgAIAAAA&#10;IQA5nZNZ3wAAAA0BAAAPAAAAZHJzL2Rvd25yZXYueG1sTI9BT4NAEIXvJv6HzZh4MXZBEQqyNGqi&#10;6bW1P2Bgp0Bkdwm7LfTfOz3p7b3My5vvlZvFDOJMk++dVRCvIhBkG6d72yo4fH8+rkH4gFbj4Cwp&#10;uJCHTXV7U2Kh3Wx3dN6HVnCJ9QUq6EIYCyl905FBv3IjWb4d3WQwsJ1aqSecudwM8imKUmmwt/yh&#10;w5E+Omp+9iej4LidH17yuf4Kh2yXpO/YZ7W7KHV/t7y9ggi0hL8wXPEZHSpmqt3Jai8G9slzzlEW&#10;aZyAuCbiaM2qZhVlSQ6yKuX/FdUvAAAA//8DAFBLAQItABQABgAIAAAAIQC2gziS/gAAAOEBAAAT&#10;AAAAAAAAAAAAAAAAAAAAAABbQ29udGVudF9UeXBlc10ueG1sUEsBAi0AFAAGAAgAAAAhADj9If/W&#10;AAAAlAEAAAsAAAAAAAAAAAAAAAAALwEAAF9yZWxzLy5yZWxzUEsBAi0AFAAGAAgAAAAhACw23AIO&#10;AgAA/gMAAA4AAAAAAAAAAAAAAAAALgIAAGRycy9lMm9Eb2MueG1sUEsBAi0AFAAGAAgAAAAhADmd&#10;k1nfAAAADQEAAA8AAAAAAAAAAAAAAAAAaAQAAGRycy9kb3ducmV2LnhtbFBLBQYAAAAABAAEAPMA&#10;AAB0BQAAAAA=&#10;" stroked="f">
                <v:textbox>
                  <w:txbxContent>
                    <w:p w14:paraId="555CDD9B" w14:textId="77777777" w:rsidR="00C0311B" w:rsidRPr="002418C3" w:rsidRDefault="00C0311B" w:rsidP="00C0311B">
                      <w:pPr>
                        <w:rPr>
                          <w:rFonts w:ascii="Arial" w:hAnsi="Arial" w:cs="Arial"/>
                          <w:sz w:val="72"/>
                          <w:szCs w:val="72"/>
                        </w:rPr>
                      </w:pPr>
                      <w:r>
                        <w:rPr>
                          <w:rFonts w:ascii="Arial" w:hAnsi="Arial" w:cs="Arial"/>
                          <w:sz w:val="72"/>
                          <w:szCs w:val="72"/>
                        </w:rPr>
                        <w:t>120-Volt Heat Pump Water Heaters</w:t>
                      </w:r>
                    </w:p>
                    <w:p w14:paraId="66AE71D3" w14:textId="77777777" w:rsidR="00C0311B" w:rsidRPr="002418C3" w:rsidRDefault="00C0311B" w:rsidP="00C0311B">
                      <w:pPr>
                        <w:rPr>
                          <w:rFonts w:ascii="Arial" w:hAnsi="Arial" w:cs="Arial"/>
                          <w:sz w:val="72"/>
                          <w:szCs w:val="72"/>
                        </w:rPr>
                      </w:pPr>
                    </w:p>
                    <w:p w14:paraId="4D51A8C8" w14:textId="77777777" w:rsidR="00C0311B" w:rsidRPr="002418C3" w:rsidRDefault="00C0311B" w:rsidP="00C0311B">
                      <w:pPr>
                        <w:rPr>
                          <w:rFonts w:ascii="Arial" w:hAnsi="Arial" w:cs="Arial"/>
                          <w:sz w:val="40"/>
                          <w:szCs w:val="40"/>
                        </w:rPr>
                      </w:pPr>
                      <w:r w:rsidRPr="002418C3">
                        <w:rPr>
                          <w:rFonts w:ascii="Arial" w:hAnsi="Arial" w:cs="Arial"/>
                          <w:sz w:val="40"/>
                          <w:szCs w:val="40"/>
                        </w:rPr>
                        <w:t xml:space="preserve">Prepared for </w:t>
                      </w:r>
                      <w:r>
                        <w:rPr>
                          <w:rFonts w:ascii="Arial" w:hAnsi="Arial" w:cs="Arial"/>
                          <w:sz w:val="40"/>
                          <w:szCs w:val="40"/>
                        </w:rPr>
                        <w:t>Focus on Energy</w:t>
                      </w:r>
                      <w:r w:rsidRPr="002418C3">
                        <w:rPr>
                          <w:rFonts w:ascii="Arial" w:hAnsi="Arial" w:cs="Arial"/>
                          <w:sz w:val="40"/>
                          <w:szCs w:val="40"/>
                        </w:rPr>
                        <w:t xml:space="preserve"> </w:t>
                      </w:r>
                    </w:p>
                    <w:p w14:paraId="6D190743" w14:textId="1F2B25FB" w:rsidR="00A80FCD" w:rsidRPr="00536BF0" w:rsidRDefault="00A80FCD" w:rsidP="00A80FCD">
                      <w:pPr>
                        <w:rPr>
                          <w:rFonts w:ascii="Arial" w:hAnsi="Arial" w:cs="Arial"/>
                          <w:sz w:val="72"/>
                          <w:szCs w:val="72"/>
                        </w:rPr>
                      </w:pPr>
                    </w:p>
                  </w:txbxContent>
                </v:textbox>
                <w10:wrap type="square"/>
              </v:shape>
            </w:pict>
          </mc:Fallback>
        </mc:AlternateContent>
      </w:r>
    </w:p>
    <w:p w14:paraId="54EB925C" w14:textId="77777777" w:rsidR="00DE2B21" w:rsidRPr="00DE2B21" w:rsidRDefault="00DE2B21" w:rsidP="00DE2B21">
      <w:pPr>
        <w:pStyle w:val="Bodysansserif"/>
        <w:sectPr w:rsidR="00DE2B21" w:rsidRPr="00DE2B21" w:rsidSect="001051FE">
          <w:pgSz w:w="12240" w:h="15840" w:code="1"/>
          <w:pgMar w:top="1354" w:right="0" w:bottom="274" w:left="0" w:header="720" w:footer="720" w:gutter="0"/>
          <w:cols w:space="720"/>
          <w:vAlign w:val="center"/>
          <w:docGrid w:linePitch="360"/>
        </w:sectPr>
      </w:pPr>
    </w:p>
    <w:p w14:paraId="6C5AAE75" w14:textId="7D443B5C" w:rsidR="00AF69BC" w:rsidRPr="00AF69BC" w:rsidRDefault="00AF69BC" w:rsidP="00AF69BC">
      <w:pPr>
        <w:pStyle w:val="Bodysansserif"/>
      </w:pPr>
      <w:bookmarkStart w:id="0" w:name="_Toc488329533"/>
      <w:bookmarkStart w:id="1" w:name="_Hlk4751752"/>
      <w:r w:rsidRPr="00AF69BC">
        <w:lastRenderedPageBreak/>
        <w:t xml:space="preserve">Copyright © </w:t>
      </w:r>
      <w:r w:rsidR="00FB048F">
        <w:t>202</w:t>
      </w:r>
      <w:r w:rsidR="00C0311B">
        <w:t>2</w:t>
      </w:r>
      <w:r w:rsidRPr="00AF69BC">
        <w:t xml:space="preserve"> Slipstream. </w:t>
      </w:r>
      <w:r w:rsidRPr="00AF69BC">
        <w:br/>
        <w:t>All rights reserved</w:t>
      </w:r>
    </w:p>
    <w:p w14:paraId="5119D750" w14:textId="132C6E6E" w:rsidR="005034CD" w:rsidRPr="005034CD" w:rsidRDefault="005034CD" w:rsidP="005034CD">
      <w:pPr>
        <w:pStyle w:val="NormalWeb"/>
        <w:rPr>
          <w:rFonts w:ascii="Arial" w:hAnsi="Arial" w:cs="Arial"/>
          <w:color w:val="000000" w:themeColor="text1"/>
        </w:rPr>
      </w:pPr>
      <w:bookmarkStart w:id="2" w:name="_Toc39558524"/>
      <w:r w:rsidRPr="005034CD">
        <w:rPr>
          <w:rFonts w:ascii="Arial" w:hAnsi="Arial" w:cs="Arial"/>
          <w:color w:val="000000" w:themeColor="text1"/>
        </w:rPr>
        <w:t xml:space="preserve">This document was prepared as an account of work by Slipstream. Slipstream, any organization(s) named herein, or any person individually or on behalf of any organization(s) named herein: </w:t>
      </w:r>
    </w:p>
    <w:p w14:paraId="6765EB75" w14:textId="3113A493" w:rsidR="005034CD" w:rsidRPr="005034CD" w:rsidRDefault="005034CD" w:rsidP="005034CD">
      <w:pPr>
        <w:pStyle w:val="NormalWeb"/>
        <w:rPr>
          <w:rFonts w:ascii="Arial" w:hAnsi="Arial" w:cs="Arial"/>
          <w:color w:val="000000" w:themeColor="text1"/>
        </w:rPr>
      </w:pPr>
      <w:r w:rsidRPr="005034CD">
        <w:rPr>
          <w:rFonts w:ascii="Arial" w:hAnsi="Arial" w:cs="Arial"/>
          <w:color w:val="000000" w:themeColor="text1"/>
        </w:rPr>
        <w:t xml:space="preserve">(a) does not make any warranty, express or implied, with respect to the use of any information, apparatus, method, or process disclosed in this document, or represent that such use does not infringe upon privately owned rights; </w:t>
      </w:r>
    </w:p>
    <w:p w14:paraId="4C06C7B6" w14:textId="07E9849B" w:rsidR="005034CD" w:rsidRPr="005034CD" w:rsidRDefault="005034CD" w:rsidP="005034CD">
      <w:pPr>
        <w:pStyle w:val="NormalWeb"/>
        <w:rPr>
          <w:rFonts w:ascii="Arial" w:hAnsi="Arial" w:cs="Arial"/>
          <w:color w:val="000000" w:themeColor="text1"/>
        </w:rPr>
      </w:pPr>
      <w:r w:rsidRPr="005034CD">
        <w:rPr>
          <w:rFonts w:ascii="Arial" w:hAnsi="Arial" w:cs="Arial"/>
          <w:color w:val="000000" w:themeColor="text1"/>
        </w:rPr>
        <w:t xml:space="preserve">(b) does not assume any liability incurred with respect to or damages arising out of the use of any information, apparatus, method, or process disclosed in this document. </w:t>
      </w:r>
    </w:p>
    <w:p w14:paraId="0658C8FC" w14:textId="57F99ADE" w:rsidR="00AF69BC" w:rsidRPr="00AF69BC" w:rsidRDefault="00AF69BC" w:rsidP="00AF69BC">
      <w:pPr>
        <w:pStyle w:val="Bodysansserif"/>
      </w:pPr>
      <w:r w:rsidRPr="00AF69BC">
        <w:t>Project Manager</w:t>
      </w:r>
      <w:bookmarkEnd w:id="2"/>
      <w:r w:rsidRPr="00AF69BC">
        <w:t xml:space="preserve">: </w:t>
      </w:r>
      <w:bookmarkStart w:id="3" w:name="_Toc39558525"/>
      <w:r w:rsidR="00C0311B">
        <w:t>Kevin Gries</w:t>
      </w:r>
    </w:p>
    <w:p w14:paraId="172324F2" w14:textId="1DB70B65" w:rsidR="00AF69BC" w:rsidRDefault="00AF69BC" w:rsidP="00AF69BC">
      <w:pPr>
        <w:pStyle w:val="Bodysansserif"/>
      </w:pPr>
      <w:r w:rsidRPr="00EA65A7">
        <w:t>Acknowledgements</w:t>
      </w:r>
      <w:bookmarkEnd w:id="3"/>
      <w:r w:rsidR="00C0311B" w:rsidRPr="00EA65A7">
        <w:t>:</w:t>
      </w:r>
    </w:p>
    <w:p w14:paraId="3A4D10A3" w14:textId="2570B8A8" w:rsidR="00AF69BC" w:rsidRDefault="004C3DED" w:rsidP="00AF69BC">
      <w:pPr>
        <w:pStyle w:val="Bodysansserif"/>
        <w:sectPr w:rsidR="00AF69BC" w:rsidSect="00AF69BC">
          <w:footerReference w:type="default" r:id="rId13"/>
          <w:pgSz w:w="12240" w:h="15840"/>
          <w:pgMar w:top="1440" w:right="1440" w:bottom="1440" w:left="1440" w:header="720" w:footer="720" w:gutter="0"/>
          <w:pgNumType w:fmt="lowerRoman" w:start="1"/>
          <w:cols w:space="720"/>
          <w:docGrid w:linePitch="360"/>
        </w:sectPr>
      </w:pPr>
      <w:r>
        <w:t xml:space="preserve">This </w:t>
      </w:r>
      <w:r w:rsidR="00824C24">
        <w:t>project was developed for Focus on Energy by Slipstream with the support of New Buildings Institute.</w:t>
      </w:r>
      <w:r w:rsidR="00302AC5">
        <w:t xml:space="preserve"> </w:t>
      </w:r>
      <w:r w:rsidR="00A30DFD">
        <w:t>We appreciate guidance from</w:t>
      </w:r>
      <w:r w:rsidR="00FB21D8">
        <w:t xml:space="preserve"> Focus on Energy’s team of</w:t>
      </w:r>
      <w:r w:rsidR="00A30DFD">
        <w:t xml:space="preserve"> </w:t>
      </w:r>
      <w:r w:rsidR="00302AC5">
        <w:t>Jacqueline Freidel, Dylan Crye, Jake Ahrens</w:t>
      </w:r>
      <w:r w:rsidR="00EA65A7">
        <w:t xml:space="preserve">; </w:t>
      </w:r>
      <w:r w:rsidR="00FB21D8">
        <w:t>The New Buildings Institute</w:t>
      </w:r>
      <w:r w:rsidR="001B4192">
        <w:t xml:space="preserve"> team of Amruta Khanolkar, Mischa</w:t>
      </w:r>
      <w:r w:rsidR="00EA65A7">
        <w:t xml:space="preserve"> Egolf, Kevin Carbonnier, and Joe Wachunas; and Slipstream’s team of Zak Paine, Claire Cowan, Justin Margolies, and Diba Malekpour. </w:t>
      </w:r>
    </w:p>
    <w:p w14:paraId="398403F3" w14:textId="77777777" w:rsidR="00AF69BC" w:rsidRDefault="00AF69BC" w:rsidP="00AF69BC">
      <w:pPr>
        <w:pStyle w:val="Heading1ALT"/>
      </w:pPr>
      <w:bookmarkStart w:id="4" w:name="_Toc124425096"/>
      <w:r>
        <w:lastRenderedPageBreak/>
        <w:t>Table of Contents</w:t>
      </w:r>
      <w:bookmarkEnd w:id="4"/>
    </w:p>
    <w:p w14:paraId="189846BD" w14:textId="77777777" w:rsidR="00AF69BC" w:rsidRPr="00AF69BC" w:rsidRDefault="00AF69BC" w:rsidP="00AF69BC">
      <w:pPr>
        <w:pStyle w:val="Bodysansserif"/>
      </w:pPr>
    </w:p>
    <w:sdt>
      <w:sdtPr>
        <w:rPr>
          <w:rFonts w:ascii="Times New Roman" w:eastAsiaTheme="minorHAnsi" w:hAnsi="Times New Roman" w:cstheme="minorBidi"/>
          <w:color w:val="auto"/>
          <w:sz w:val="24"/>
          <w:szCs w:val="24"/>
          <w:shd w:val="clear" w:color="auto" w:fill="E6E6E6"/>
        </w:rPr>
        <w:id w:val="-1780486442"/>
        <w:docPartObj>
          <w:docPartGallery w:val="Table of Contents"/>
          <w:docPartUnique/>
        </w:docPartObj>
      </w:sdtPr>
      <w:sdtEndPr>
        <w:rPr>
          <w:b/>
          <w:bCs/>
          <w:noProof/>
        </w:rPr>
      </w:sdtEndPr>
      <w:sdtContent>
        <w:p w14:paraId="215B0699" w14:textId="35A9B777" w:rsidR="00E65E87" w:rsidRDefault="00E65E87">
          <w:pPr>
            <w:pStyle w:val="TOCHeading"/>
          </w:pPr>
          <w:r>
            <w:t>Contents</w:t>
          </w:r>
        </w:p>
        <w:p w14:paraId="55BAECA2" w14:textId="17261561" w:rsidR="00FC792F" w:rsidRDefault="00E65E87">
          <w:pPr>
            <w:pStyle w:val="TOC1"/>
            <w:tabs>
              <w:tab w:val="right" w:leader="dot" w:pos="9350"/>
            </w:tabs>
            <w:rPr>
              <w:rFonts w:asciiTheme="minorHAnsi" w:eastAsiaTheme="minorEastAsia" w:hAnsiTheme="minorHAnsi"/>
              <w:noProof/>
              <w:sz w:val="22"/>
              <w:szCs w:val="22"/>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24425096" w:history="1">
            <w:r w:rsidR="00FC792F" w:rsidRPr="009C07A9">
              <w:rPr>
                <w:rStyle w:val="Hyperlink"/>
                <w:noProof/>
              </w:rPr>
              <w:t>Table of Contents</w:t>
            </w:r>
            <w:r w:rsidR="00FC792F">
              <w:rPr>
                <w:noProof/>
                <w:webHidden/>
              </w:rPr>
              <w:tab/>
            </w:r>
            <w:r w:rsidR="00FC792F">
              <w:rPr>
                <w:noProof/>
                <w:webHidden/>
              </w:rPr>
              <w:fldChar w:fldCharType="begin"/>
            </w:r>
            <w:r w:rsidR="00FC792F">
              <w:rPr>
                <w:noProof/>
                <w:webHidden/>
              </w:rPr>
              <w:instrText xml:space="preserve"> PAGEREF _Toc124425096 \h </w:instrText>
            </w:r>
            <w:r w:rsidR="00FC792F">
              <w:rPr>
                <w:noProof/>
                <w:webHidden/>
              </w:rPr>
            </w:r>
            <w:r w:rsidR="00FC792F">
              <w:rPr>
                <w:noProof/>
                <w:webHidden/>
              </w:rPr>
              <w:fldChar w:fldCharType="separate"/>
            </w:r>
            <w:r w:rsidR="00FC792F">
              <w:rPr>
                <w:noProof/>
                <w:webHidden/>
              </w:rPr>
              <w:t>i</w:t>
            </w:r>
            <w:r w:rsidR="00FC792F">
              <w:rPr>
                <w:noProof/>
                <w:webHidden/>
              </w:rPr>
              <w:fldChar w:fldCharType="end"/>
            </w:r>
          </w:hyperlink>
        </w:p>
        <w:p w14:paraId="7F14E84D" w14:textId="200B1043" w:rsidR="00FC792F" w:rsidRDefault="00CC1D01">
          <w:pPr>
            <w:pStyle w:val="TOC1"/>
            <w:tabs>
              <w:tab w:val="right" w:leader="dot" w:pos="9350"/>
            </w:tabs>
            <w:rPr>
              <w:rFonts w:asciiTheme="minorHAnsi" w:eastAsiaTheme="minorEastAsia" w:hAnsiTheme="minorHAnsi"/>
              <w:noProof/>
              <w:sz w:val="22"/>
              <w:szCs w:val="22"/>
            </w:rPr>
          </w:pPr>
          <w:hyperlink w:anchor="_Toc124425097" w:history="1">
            <w:r w:rsidR="00FC792F" w:rsidRPr="009C07A9">
              <w:rPr>
                <w:rStyle w:val="Hyperlink"/>
                <w:noProof/>
              </w:rPr>
              <w:t>Executive Summary</w:t>
            </w:r>
            <w:r w:rsidR="00FC792F">
              <w:rPr>
                <w:noProof/>
                <w:webHidden/>
              </w:rPr>
              <w:tab/>
            </w:r>
            <w:r w:rsidR="00FC792F">
              <w:rPr>
                <w:noProof/>
                <w:webHidden/>
              </w:rPr>
              <w:fldChar w:fldCharType="begin"/>
            </w:r>
            <w:r w:rsidR="00FC792F">
              <w:rPr>
                <w:noProof/>
                <w:webHidden/>
              </w:rPr>
              <w:instrText xml:space="preserve"> PAGEREF _Toc124425097 \h </w:instrText>
            </w:r>
            <w:r w:rsidR="00FC792F">
              <w:rPr>
                <w:noProof/>
                <w:webHidden/>
              </w:rPr>
            </w:r>
            <w:r w:rsidR="00FC792F">
              <w:rPr>
                <w:noProof/>
                <w:webHidden/>
              </w:rPr>
              <w:fldChar w:fldCharType="separate"/>
            </w:r>
            <w:r w:rsidR="00FC792F">
              <w:rPr>
                <w:noProof/>
                <w:webHidden/>
              </w:rPr>
              <w:t>1</w:t>
            </w:r>
            <w:r w:rsidR="00FC792F">
              <w:rPr>
                <w:noProof/>
                <w:webHidden/>
              </w:rPr>
              <w:fldChar w:fldCharType="end"/>
            </w:r>
          </w:hyperlink>
        </w:p>
        <w:p w14:paraId="6020CFED" w14:textId="2138CA41" w:rsidR="00FC792F" w:rsidRDefault="00CC1D01">
          <w:pPr>
            <w:pStyle w:val="TOC1"/>
            <w:tabs>
              <w:tab w:val="right" w:leader="dot" w:pos="9350"/>
            </w:tabs>
            <w:rPr>
              <w:rFonts w:asciiTheme="minorHAnsi" w:eastAsiaTheme="minorEastAsia" w:hAnsiTheme="minorHAnsi"/>
              <w:noProof/>
              <w:sz w:val="22"/>
              <w:szCs w:val="22"/>
            </w:rPr>
          </w:pPr>
          <w:hyperlink w:anchor="_Toc124425098" w:history="1">
            <w:r w:rsidR="00FC792F" w:rsidRPr="009C07A9">
              <w:rPr>
                <w:rStyle w:val="Hyperlink"/>
                <w:noProof/>
              </w:rPr>
              <w:t>Key Findings</w:t>
            </w:r>
            <w:r w:rsidR="00FC792F">
              <w:rPr>
                <w:noProof/>
                <w:webHidden/>
              </w:rPr>
              <w:tab/>
            </w:r>
            <w:r w:rsidR="00FC792F">
              <w:rPr>
                <w:noProof/>
                <w:webHidden/>
              </w:rPr>
              <w:fldChar w:fldCharType="begin"/>
            </w:r>
            <w:r w:rsidR="00FC792F">
              <w:rPr>
                <w:noProof/>
                <w:webHidden/>
              </w:rPr>
              <w:instrText xml:space="preserve"> PAGEREF _Toc124425098 \h </w:instrText>
            </w:r>
            <w:r w:rsidR="00FC792F">
              <w:rPr>
                <w:noProof/>
                <w:webHidden/>
              </w:rPr>
            </w:r>
            <w:r w:rsidR="00FC792F">
              <w:rPr>
                <w:noProof/>
                <w:webHidden/>
              </w:rPr>
              <w:fldChar w:fldCharType="separate"/>
            </w:r>
            <w:r w:rsidR="00FC792F">
              <w:rPr>
                <w:noProof/>
                <w:webHidden/>
              </w:rPr>
              <w:t>1</w:t>
            </w:r>
            <w:r w:rsidR="00FC792F">
              <w:rPr>
                <w:noProof/>
                <w:webHidden/>
              </w:rPr>
              <w:fldChar w:fldCharType="end"/>
            </w:r>
          </w:hyperlink>
        </w:p>
        <w:p w14:paraId="65D59DF9" w14:textId="2BF5E44D" w:rsidR="00FC792F" w:rsidRDefault="00CC1D01">
          <w:pPr>
            <w:pStyle w:val="TOC1"/>
            <w:tabs>
              <w:tab w:val="right" w:leader="dot" w:pos="9350"/>
            </w:tabs>
            <w:rPr>
              <w:rFonts w:asciiTheme="minorHAnsi" w:eastAsiaTheme="minorEastAsia" w:hAnsiTheme="minorHAnsi"/>
              <w:noProof/>
              <w:sz w:val="22"/>
              <w:szCs w:val="22"/>
            </w:rPr>
          </w:pPr>
          <w:hyperlink w:anchor="_Toc124425099" w:history="1">
            <w:r w:rsidR="00FC792F" w:rsidRPr="009C07A9">
              <w:rPr>
                <w:rStyle w:val="Hyperlink"/>
                <w:noProof/>
              </w:rPr>
              <w:t>Recommendations</w:t>
            </w:r>
            <w:r w:rsidR="00FC792F">
              <w:rPr>
                <w:noProof/>
                <w:webHidden/>
              </w:rPr>
              <w:tab/>
            </w:r>
            <w:r w:rsidR="00FC792F">
              <w:rPr>
                <w:noProof/>
                <w:webHidden/>
              </w:rPr>
              <w:fldChar w:fldCharType="begin"/>
            </w:r>
            <w:r w:rsidR="00FC792F">
              <w:rPr>
                <w:noProof/>
                <w:webHidden/>
              </w:rPr>
              <w:instrText xml:space="preserve"> PAGEREF _Toc124425099 \h </w:instrText>
            </w:r>
            <w:r w:rsidR="00FC792F">
              <w:rPr>
                <w:noProof/>
                <w:webHidden/>
              </w:rPr>
            </w:r>
            <w:r w:rsidR="00FC792F">
              <w:rPr>
                <w:noProof/>
                <w:webHidden/>
              </w:rPr>
              <w:fldChar w:fldCharType="separate"/>
            </w:r>
            <w:r w:rsidR="00FC792F">
              <w:rPr>
                <w:noProof/>
                <w:webHidden/>
              </w:rPr>
              <w:t>3</w:t>
            </w:r>
            <w:r w:rsidR="00FC792F">
              <w:rPr>
                <w:noProof/>
                <w:webHidden/>
              </w:rPr>
              <w:fldChar w:fldCharType="end"/>
            </w:r>
          </w:hyperlink>
        </w:p>
        <w:p w14:paraId="4F1A425B" w14:textId="039FD73B" w:rsidR="00FC792F" w:rsidRDefault="00CC1D01">
          <w:pPr>
            <w:pStyle w:val="TOC2"/>
            <w:tabs>
              <w:tab w:val="right" w:leader="dot" w:pos="9350"/>
            </w:tabs>
            <w:rPr>
              <w:rFonts w:asciiTheme="minorHAnsi" w:eastAsiaTheme="minorEastAsia" w:hAnsiTheme="minorHAnsi"/>
              <w:noProof/>
              <w:sz w:val="22"/>
              <w:szCs w:val="22"/>
            </w:rPr>
          </w:pPr>
          <w:hyperlink w:anchor="_Toc124425100" w:history="1">
            <w:r w:rsidR="00FC792F" w:rsidRPr="009C07A9">
              <w:rPr>
                <w:rStyle w:val="Hyperlink"/>
                <w:noProof/>
              </w:rPr>
              <w:t>Characterizing Home electric upgrades</w:t>
            </w:r>
            <w:r w:rsidR="00FC792F">
              <w:rPr>
                <w:noProof/>
                <w:webHidden/>
              </w:rPr>
              <w:tab/>
            </w:r>
            <w:r w:rsidR="00FC792F">
              <w:rPr>
                <w:noProof/>
                <w:webHidden/>
              </w:rPr>
              <w:fldChar w:fldCharType="begin"/>
            </w:r>
            <w:r w:rsidR="00FC792F">
              <w:rPr>
                <w:noProof/>
                <w:webHidden/>
              </w:rPr>
              <w:instrText xml:space="preserve"> PAGEREF _Toc124425100 \h </w:instrText>
            </w:r>
            <w:r w:rsidR="00FC792F">
              <w:rPr>
                <w:noProof/>
                <w:webHidden/>
              </w:rPr>
            </w:r>
            <w:r w:rsidR="00FC792F">
              <w:rPr>
                <w:noProof/>
                <w:webHidden/>
              </w:rPr>
              <w:fldChar w:fldCharType="separate"/>
            </w:r>
            <w:r w:rsidR="00FC792F">
              <w:rPr>
                <w:noProof/>
                <w:webHidden/>
              </w:rPr>
              <w:t>5</w:t>
            </w:r>
            <w:r w:rsidR="00FC792F">
              <w:rPr>
                <w:noProof/>
                <w:webHidden/>
              </w:rPr>
              <w:fldChar w:fldCharType="end"/>
            </w:r>
          </w:hyperlink>
        </w:p>
        <w:p w14:paraId="3D70824A" w14:textId="453D0452" w:rsidR="00FC792F" w:rsidRDefault="00CC1D01">
          <w:pPr>
            <w:pStyle w:val="TOC2"/>
            <w:tabs>
              <w:tab w:val="right" w:leader="dot" w:pos="9350"/>
            </w:tabs>
            <w:rPr>
              <w:rFonts w:asciiTheme="minorHAnsi" w:eastAsiaTheme="minorEastAsia" w:hAnsiTheme="minorHAnsi"/>
              <w:noProof/>
              <w:sz w:val="22"/>
              <w:szCs w:val="22"/>
            </w:rPr>
          </w:pPr>
          <w:hyperlink w:anchor="_Toc124425101" w:history="1">
            <w:r w:rsidR="00FC792F" w:rsidRPr="009C07A9">
              <w:rPr>
                <w:rStyle w:val="Hyperlink"/>
                <w:noProof/>
              </w:rPr>
              <w:t>Modeled performance</w:t>
            </w:r>
            <w:r w:rsidR="00FC792F">
              <w:rPr>
                <w:noProof/>
                <w:webHidden/>
              </w:rPr>
              <w:tab/>
            </w:r>
            <w:r w:rsidR="00FC792F">
              <w:rPr>
                <w:noProof/>
                <w:webHidden/>
              </w:rPr>
              <w:fldChar w:fldCharType="begin"/>
            </w:r>
            <w:r w:rsidR="00FC792F">
              <w:rPr>
                <w:noProof/>
                <w:webHidden/>
              </w:rPr>
              <w:instrText xml:space="preserve"> PAGEREF _Toc124425101 \h </w:instrText>
            </w:r>
            <w:r w:rsidR="00FC792F">
              <w:rPr>
                <w:noProof/>
                <w:webHidden/>
              </w:rPr>
            </w:r>
            <w:r w:rsidR="00FC792F">
              <w:rPr>
                <w:noProof/>
                <w:webHidden/>
              </w:rPr>
              <w:fldChar w:fldCharType="separate"/>
            </w:r>
            <w:r w:rsidR="00FC792F">
              <w:rPr>
                <w:noProof/>
                <w:webHidden/>
              </w:rPr>
              <w:t>6</w:t>
            </w:r>
            <w:r w:rsidR="00FC792F">
              <w:rPr>
                <w:noProof/>
                <w:webHidden/>
              </w:rPr>
              <w:fldChar w:fldCharType="end"/>
            </w:r>
          </w:hyperlink>
        </w:p>
        <w:p w14:paraId="20431392" w14:textId="01E47ABF" w:rsidR="00FC792F" w:rsidRDefault="00CC1D01">
          <w:pPr>
            <w:pStyle w:val="TOC2"/>
            <w:tabs>
              <w:tab w:val="right" w:leader="dot" w:pos="9350"/>
            </w:tabs>
            <w:rPr>
              <w:rFonts w:asciiTheme="minorHAnsi" w:eastAsiaTheme="minorEastAsia" w:hAnsiTheme="minorHAnsi"/>
              <w:noProof/>
              <w:sz w:val="22"/>
              <w:szCs w:val="22"/>
            </w:rPr>
          </w:pPr>
          <w:hyperlink w:anchor="_Toc124425102" w:history="1">
            <w:r w:rsidR="00FC792F" w:rsidRPr="009C07A9">
              <w:rPr>
                <w:rStyle w:val="Hyperlink"/>
                <w:noProof/>
              </w:rPr>
              <w:t>Market opportunity</w:t>
            </w:r>
            <w:r w:rsidR="00FC792F">
              <w:rPr>
                <w:noProof/>
                <w:webHidden/>
              </w:rPr>
              <w:tab/>
            </w:r>
            <w:r w:rsidR="00FC792F">
              <w:rPr>
                <w:noProof/>
                <w:webHidden/>
              </w:rPr>
              <w:fldChar w:fldCharType="begin"/>
            </w:r>
            <w:r w:rsidR="00FC792F">
              <w:rPr>
                <w:noProof/>
                <w:webHidden/>
              </w:rPr>
              <w:instrText xml:space="preserve"> PAGEREF _Toc124425102 \h </w:instrText>
            </w:r>
            <w:r w:rsidR="00FC792F">
              <w:rPr>
                <w:noProof/>
                <w:webHidden/>
              </w:rPr>
            </w:r>
            <w:r w:rsidR="00FC792F">
              <w:rPr>
                <w:noProof/>
                <w:webHidden/>
              </w:rPr>
              <w:fldChar w:fldCharType="separate"/>
            </w:r>
            <w:r w:rsidR="00FC792F">
              <w:rPr>
                <w:noProof/>
                <w:webHidden/>
              </w:rPr>
              <w:t>8</w:t>
            </w:r>
            <w:r w:rsidR="00FC792F">
              <w:rPr>
                <w:noProof/>
                <w:webHidden/>
              </w:rPr>
              <w:fldChar w:fldCharType="end"/>
            </w:r>
          </w:hyperlink>
        </w:p>
        <w:p w14:paraId="485294D7" w14:textId="09906A9E" w:rsidR="00FC792F" w:rsidRDefault="00CC1D01">
          <w:pPr>
            <w:pStyle w:val="TOC1"/>
            <w:tabs>
              <w:tab w:val="right" w:leader="dot" w:pos="9350"/>
            </w:tabs>
            <w:rPr>
              <w:rFonts w:asciiTheme="minorHAnsi" w:eastAsiaTheme="minorEastAsia" w:hAnsiTheme="minorHAnsi"/>
              <w:noProof/>
              <w:sz w:val="22"/>
              <w:szCs w:val="22"/>
            </w:rPr>
          </w:pPr>
          <w:hyperlink w:anchor="_Toc124425103" w:history="1">
            <w:r w:rsidR="00FC792F" w:rsidRPr="009C07A9">
              <w:rPr>
                <w:rStyle w:val="Hyperlink"/>
                <w:noProof/>
              </w:rPr>
              <w:t>Introduction</w:t>
            </w:r>
            <w:r w:rsidR="00FC792F">
              <w:rPr>
                <w:noProof/>
                <w:webHidden/>
              </w:rPr>
              <w:tab/>
            </w:r>
            <w:r w:rsidR="00FC792F">
              <w:rPr>
                <w:noProof/>
                <w:webHidden/>
              </w:rPr>
              <w:fldChar w:fldCharType="begin"/>
            </w:r>
            <w:r w:rsidR="00FC792F">
              <w:rPr>
                <w:noProof/>
                <w:webHidden/>
              </w:rPr>
              <w:instrText xml:space="preserve"> PAGEREF _Toc124425103 \h </w:instrText>
            </w:r>
            <w:r w:rsidR="00FC792F">
              <w:rPr>
                <w:noProof/>
                <w:webHidden/>
              </w:rPr>
            </w:r>
            <w:r w:rsidR="00FC792F">
              <w:rPr>
                <w:noProof/>
                <w:webHidden/>
              </w:rPr>
              <w:fldChar w:fldCharType="separate"/>
            </w:r>
            <w:r w:rsidR="00FC792F">
              <w:rPr>
                <w:noProof/>
                <w:webHidden/>
              </w:rPr>
              <w:t>8</w:t>
            </w:r>
            <w:r w:rsidR="00FC792F">
              <w:rPr>
                <w:noProof/>
                <w:webHidden/>
              </w:rPr>
              <w:fldChar w:fldCharType="end"/>
            </w:r>
          </w:hyperlink>
        </w:p>
        <w:p w14:paraId="2324DCEA" w14:textId="62D58A09" w:rsidR="00FC792F" w:rsidRDefault="00CC1D01">
          <w:pPr>
            <w:pStyle w:val="TOC1"/>
            <w:tabs>
              <w:tab w:val="right" w:leader="dot" w:pos="9350"/>
            </w:tabs>
            <w:rPr>
              <w:rFonts w:asciiTheme="minorHAnsi" w:eastAsiaTheme="minorEastAsia" w:hAnsiTheme="minorHAnsi"/>
              <w:noProof/>
              <w:sz w:val="22"/>
              <w:szCs w:val="22"/>
            </w:rPr>
          </w:pPr>
          <w:hyperlink w:anchor="_Toc124425104" w:history="1">
            <w:r w:rsidR="00FC792F" w:rsidRPr="009C07A9">
              <w:rPr>
                <w:rStyle w:val="Hyperlink"/>
                <w:noProof/>
              </w:rPr>
              <w:t>Technology Description: 120V plug-in HPWH</w:t>
            </w:r>
            <w:r w:rsidR="00FC792F">
              <w:rPr>
                <w:noProof/>
                <w:webHidden/>
              </w:rPr>
              <w:tab/>
            </w:r>
            <w:r w:rsidR="00FC792F">
              <w:rPr>
                <w:noProof/>
                <w:webHidden/>
              </w:rPr>
              <w:fldChar w:fldCharType="begin"/>
            </w:r>
            <w:r w:rsidR="00FC792F">
              <w:rPr>
                <w:noProof/>
                <w:webHidden/>
              </w:rPr>
              <w:instrText xml:space="preserve"> PAGEREF _Toc124425104 \h </w:instrText>
            </w:r>
            <w:r w:rsidR="00FC792F">
              <w:rPr>
                <w:noProof/>
                <w:webHidden/>
              </w:rPr>
            </w:r>
            <w:r w:rsidR="00FC792F">
              <w:rPr>
                <w:noProof/>
                <w:webHidden/>
              </w:rPr>
              <w:fldChar w:fldCharType="separate"/>
            </w:r>
            <w:r w:rsidR="00FC792F">
              <w:rPr>
                <w:noProof/>
                <w:webHidden/>
              </w:rPr>
              <w:t>9</w:t>
            </w:r>
            <w:r w:rsidR="00FC792F">
              <w:rPr>
                <w:noProof/>
                <w:webHidden/>
              </w:rPr>
              <w:fldChar w:fldCharType="end"/>
            </w:r>
          </w:hyperlink>
        </w:p>
        <w:p w14:paraId="583BCA8F" w14:textId="2EEF8F3D" w:rsidR="00FC792F" w:rsidRDefault="00CC1D01">
          <w:pPr>
            <w:pStyle w:val="TOC2"/>
            <w:tabs>
              <w:tab w:val="right" w:leader="dot" w:pos="9350"/>
            </w:tabs>
            <w:rPr>
              <w:rFonts w:asciiTheme="minorHAnsi" w:eastAsiaTheme="minorEastAsia" w:hAnsiTheme="minorHAnsi"/>
              <w:noProof/>
              <w:sz w:val="22"/>
              <w:szCs w:val="22"/>
            </w:rPr>
          </w:pPr>
          <w:hyperlink w:anchor="_Toc124425105" w:history="1">
            <w:r w:rsidR="00FC792F" w:rsidRPr="009C07A9">
              <w:rPr>
                <w:rStyle w:val="Hyperlink"/>
                <w:noProof/>
              </w:rPr>
              <w:t>Plug-in Capability</w:t>
            </w:r>
            <w:r w:rsidR="00FC792F">
              <w:rPr>
                <w:noProof/>
                <w:webHidden/>
              </w:rPr>
              <w:tab/>
            </w:r>
            <w:r w:rsidR="00FC792F">
              <w:rPr>
                <w:noProof/>
                <w:webHidden/>
              </w:rPr>
              <w:fldChar w:fldCharType="begin"/>
            </w:r>
            <w:r w:rsidR="00FC792F">
              <w:rPr>
                <w:noProof/>
                <w:webHidden/>
              </w:rPr>
              <w:instrText xml:space="preserve"> PAGEREF _Toc124425105 \h </w:instrText>
            </w:r>
            <w:r w:rsidR="00FC792F">
              <w:rPr>
                <w:noProof/>
                <w:webHidden/>
              </w:rPr>
            </w:r>
            <w:r w:rsidR="00FC792F">
              <w:rPr>
                <w:noProof/>
                <w:webHidden/>
              </w:rPr>
              <w:fldChar w:fldCharType="separate"/>
            </w:r>
            <w:r w:rsidR="00FC792F">
              <w:rPr>
                <w:noProof/>
                <w:webHidden/>
              </w:rPr>
              <w:t>9</w:t>
            </w:r>
            <w:r w:rsidR="00FC792F">
              <w:rPr>
                <w:noProof/>
                <w:webHidden/>
              </w:rPr>
              <w:fldChar w:fldCharType="end"/>
            </w:r>
          </w:hyperlink>
        </w:p>
        <w:p w14:paraId="08D6A9B8" w14:textId="79FF519B" w:rsidR="00FC792F" w:rsidRDefault="00CC1D01">
          <w:pPr>
            <w:pStyle w:val="TOC2"/>
            <w:tabs>
              <w:tab w:val="right" w:leader="dot" w:pos="9350"/>
            </w:tabs>
            <w:rPr>
              <w:rFonts w:asciiTheme="minorHAnsi" w:eastAsiaTheme="minorEastAsia" w:hAnsiTheme="minorHAnsi"/>
              <w:noProof/>
              <w:sz w:val="22"/>
              <w:szCs w:val="22"/>
            </w:rPr>
          </w:pPr>
          <w:hyperlink w:anchor="_Toc124425106" w:history="1">
            <w:r w:rsidR="00FC792F" w:rsidRPr="009C07A9">
              <w:rPr>
                <w:rStyle w:val="Hyperlink"/>
                <w:noProof/>
              </w:rPr>
              <w:t>Removed or Reduced Backup heat</w:t>
            </w:r>
            <w:r w:rsidR="00FC792F">
              <w:rPr>
                <w:noProof/>
                <w:webHidden/>
              </w:rPr>
              <w:tab/>
            </w:r>
            <w:r w:rsidR="00FC792F">
              <w:rPr>
                <w:noProof/>
                <w:webHidden/>
              </w:rPr>
              <w:fldChar w:fldCharType="begin"/>
            </w:r>
            <w:r w:rsidR="00FC792F">
              <w:rPr>
                <w:noProof/>
                <w:webHidden/>
              </w:rPr>
              <w:instrText xml:space="preserve"> PAGEREF _Toc124425106 \h </w:instrText>
            </w:r>
            <w:r w:rsidR="00FC792F">
              <w:rPr>
                <w:noProof/>
                <w:webHidden/>
              </w:rPr>
            </w:r>
            <w:r w:rsidR="00FC792F">
              <w:rPr>
                <w:noProof/>
                <w:webHidden/>
              </w:rPr>
              <w:fldChar w:fldCharType="separate"/>
            </w:r>
            <w:r w:rsidR="00FC792F">
              <w:rPr>
                <w:noProof/>
                <w:webHidden/>
              </w:rPr>
              <w:t>10</w:t>
            </w:r>
            <w:r w:rsidR="00FC792F">
              <w:rPr>
                <w:noProof/>
                <w:webHidden/>
              </w:rPr>
              <w:fldChar w:fldCharType="end"/>
            </w:r>
          </w:hyperlink>
        </w:p>
        <w:p w14:paraId="2E399C2F" w14:textId="200C876E" w:rsidR="00FC792F" w:rsidRDefault="00CC1D01">
          <w:pPr>
            <w:pStyle w:val="TOC2"/>
            <w:tabs>
              <w:tab w:val="right" w:leader="dot" w:pos="9350"/>
            </w:tabs>
            <w:rPr>
              <w:rFonts w:asciiTheme="minorHAnsi" w:eastAsiaTheme="minorEastAsia" w:hAnsiTheme="minorHAnsi"/>
              <w:noProof/>
              <w:sz w:val="22"/>
              <w:szCs w:val="22"/>
            </w:rPr>
          </w:pPr>
          <w:hyperlink w:anchor="_Toc124425107" w:history="1">
            <w:r w:rsidR="00FC792F" w:rsidRPr="009C07A9">
              <w:rPr>
                <w:rStyle w:val="Hyperlink"/>
                <w:noProof/>
              </w:rPr>
              <w:t>Thermostatic Mixing Valve</w:t>
            </w:r>
            <w:r w:rsidR="00FC792F">
              <w:rPr>
                <w:noProof/>
                <w:webHidden/>
              </w:rPr>
              <w:tab/>
            </w:r>
            <w:r w:rsidR="00FC792F">
              <w:rPr>
                <w:noProof/>
                <w:webHidden/>
              </w:rPr>
              <w:fldChar w:fldCharType="begin"/>
            </w:r>
            <w:r w:rsidR="00FC792F">
              <w:rPr>
                <w:noProof/>
                <w:webHidden/>
              </w:rPr>
              <w:instrText xml:space="preserve"> PAGEREF _Toc124425107 \h </w:instrText>
            </w:r>
            <w:r w:rsidR="00FC792F">
              <w:rPr>
                <w:noProof/>
                <w:webHidden/>
              </w:rPr>
            </w:r>
            <w:r w:rsidR="00FC792F">
              <w:rPr>
                <w:noProof/>
                <w:webHidden/>
              </w:rPr>
              <w:fldChar w:fldCharType="separate"/>
            </w:r>
            <w:r w:rsidR="00FC792F">
              <w:rPr>
                <w:noProof/>
                <w:webHidden/>
              </w:rPr>
              <w:t>11</w:t>
            </w:r>
            <w:r w:rsidR="00FC792F">
              <w:rPr>
                <w:noProof/>
                <w:webHidden/>
              </w:rPr>
              <w:fldChar w:fldCharType="end"/>
            </w:r>
          </w:hyperlink>
        </w:p>
        <w:p w14:paraId="73299495" w14:textId="4EE9464B" w:rsidR="00FC792F" w:rsidRDefault="00CC1D01">
          <w:pPr>
            <w:pStyle w:val="TOC1"/>
            <w:tabs>
              <w:tab w:val="right" w:leader="dot" w:pos="9350"/>
            </w:tabs>
            <w:rPr>
              <w:rFonts w:asciiTheme="minorHAnsi" w:eastAsiaTheme="minorEastAsia" w:hAnsiTheme="minorHAnsi"/>
              <w:noProof/>
              <w:sz w:val="22"/>
              <w:szCs w:val="22"/>
            </w:rPr>
          </w:pPr>
          <w:hyperlink w:anchor="_Toc124425108" w:history="1">
            <w:r w:rsidR="00FC792F" w:rsidRPr="009C07A9">
              <w:rPr>
                <w:rStyle w:val="Hyperlink"/>
                <w:noProof/>
              </w:rPr>
              <w:t>Tank size</w:t>
            </w:r>
            <w:r w:rsidR="00FC792F">
              <w:rPr>
                <w:noProof/>
                <w:webHidden/>
              </w:rPr>
              <w:tab/>
            </w:r>
            <w:r w:rsidR="00FC792F">
              <w:rPr>
                <w:noProof/>
                <w:webHidden/>
              </w:rPr>
              <w:fldChar w:fldCharType="begin"/>
            </w:r>
            <w:r w:rsidR="00FC792F">
              <w:rPr>
                <w:noProof/>
                <w:webHidden/>
              </w:rPr>
              <w:instrText xml:space="preserve"> PAGEREF _Toc124425108 \h </w:instrText>
            </w:r>
            <w:r w:rsidR="00FC792F">
              <w:rPr>
                <w:noProof/>
                <w:webHidden/>
              </w:rPr>
            </w:r>
            <w:r w:rsidR="00FC792F">
              <w:rPr>
                <w:noProof/>
                <w:webHidden/>
              </w:rPr>
              <w:fldChar w:fldCharType="separate"/>
            </w:r>
            <w:r w:rsidR="00FC792F">
              <w:rPr>
                <w:noProof/>
                <w:webHidden/>
              </w:rPr>
              <w:t>11</w:t>
            </w:r>
            <w:r w:rsidR="00FC792F">
              <w:rPr>
                <w:noProof/>
                <w:webHidden/>
              </w:rPr>
              <w:fldChar w:fldCharType="end"/>
            </w:r>
          </w:hyperlink>
        </w:p>
        <w:p w14:paraId="1D360C58" w14:textId="69F20355" w:rsidR="00FC792F" w:rsidRDefault="00CC1D01">
          <w:pPr>
            <w:pStyle w:val="TOC1"/>
            <w:tabs>
              <w:tab w:val="right" w:leader="dot" w:pos="9350"/>
            </w:tabs>
            <w:rPr>
              <w:rFonts w:asciiTheme="minorHAnsi" w:eastAsiaTheme="minorEastAsia" w:hAnsiTheme="minorHAnsi"/>
              <w:noProof/>
              <w:sz w:val="22"/>
              <w:szCs w:val="22"/>
            </w:rPr>
          </w:pPr>
          <w:hyperlink w:anchor="_Toc124425109" w:history="1">
            <w:r w:rsidR="00FC792F" w:rsidRPr="009C07A9">
              <w:rPr>
                <w:rStyle w:val="Hyperlink"/>
                <w:noProof/>
              </w:rPr>
              <w:t>Product Comparison</w:t>
            </w:r>
            <w:r w:rsidR="00FC792F">
              <w:rPr>
                <w:noProof/>
                <w:webHidden/>
              </w:rPr>
              <w:tab/>
            </w:r>
            <w:r w:rsidR="00FC792F">
              <w:rPr>
                <w:noProof/>
                <w:webHidden/>
              </w:rPr>
              <w:fldChar w:fldCharType="begin"/>
            </w:r>
            <w:r w:rsidR="00FC792F">
              <w:rPr>
                <w:noProof/>
                <w:webHidden/>
              </w:rPr>
              <w:instrText xml:space="preserve"> PAGEREF _Toc124425109 \h </w:instrText>
            </w:r>
            <w:r w:rsidR="00FC792F">
              <w:rPr>
                <w:noProof/>
                <w:webHidden/>
              </w:rPr>
            </w:r>
            <w:r w:rsidR="00FC792F">
              <w:rPr>
                <w:noProof/>
                <w:webHidden/>
              </w:rPr>
              <w:fldChar w:fldCharType="separate"/>
            </w:r>
            <w:r w:rsidR="00FC792F">
              <w:rPr>
                <w:noProof/>
                <w:webHidden/>
              </w:rPr>
              <w:t>12</w:t>
            </w:r>
            <w:r w:rsidR="00FC792F">
              <w:rPr>
                <w:noProof/>
                <w:webHidden/>
              </w:rPr>
              <w:fldChar w:fldCharType="end"/>
            </w:r>
          </w:hyperlink>
        </w:p>
        <w:p w14:paraId="3D845B51" w14:textId="4C828222" w:rsidR="00FC792F" w:rsidRDefault="00CC1D01">
          <w:pPr>
            <w:pStyle w:val="TOC1"/>
            <w:tabs>
              <w:tab w:val="right" w:leader="dot" w:pos="9350"/>
            </w:tabs>
            <w:rPr>
              <w:rFonts w:asciiTheme="minorHAnsi" w:eastAsiaTheme="minorEastAsia" w:hAnsiTheme="minorHAnsi"/>
              <w:noProof/>
              <w:sz w:val="22"/>
              <w:szCs w:val="22"/>
            </w:rPr>
          </w:pPr>
          <w:hyperlink w:anchor="_Toc124425110" w:history="1">
            <w:r w:rsidR="00FC792F" w:rsidRPr="009C07A9">
              <w:rPr>
                <w:rStyle w:val="Hyperlink"/>
                <w:noProof/>
              </w:rPr>
              <w:t>120V HPWH Economics</w:t>
            </w:r>
            <w:r w:rsidR="00FC792F">
              <w:rPr>
                <w:noProof/>
                <w:webHidden/>
              </w:rPr>
              <w:tab/>
            </w:r>
            <w:r w:rsidR="00FC792F">
              <w:rPr>
                <w:noProof/>
                <w:webHidden/>
              </w:rPr>
              <w:fldChar w:fldCharType="begin"/>
            </w:r>
            <w:r w:rsidR="00FC792F">
              <w:rPr>
                <w:noProof/>
                <w:webHidden/>
              </w:rPr>
              <w:instrText xml:space="preserve"> PAGEREF _Toc124425110 \h </w:instrText>
            </w:r>
            <w:r w:rsidR="00FC792F">
              <w:rPr>
                <w:noProof/>
                <w:webHidden/>
              </w:rPr>
            </w:r>
            <w:r w:rsidR="00FC792F">
              <w:rPr>
                <w:noProof/>
                <w:webHidden/>
              </w:rPr>
              <w:fldChar w:fldCharType="separate"/>
            </w:r>
            <w:r w:rsidR="00FC792F">
              <w:rPr>
                <w:noProof/>
                <w:webHidden/>
              </w:rPr>
              <w:t>13</w:t>
            </w:r>
            <w:r w:rsidR="00FC792F">
              <w:rPr>
                <w:noProof/>
                <w:webHidden/>
              </w:rPr>
              <w:fldChar w:fldCharType="end"/>
            </w:r>
          </w:hyperlink>
        </w:p>
        <w:p w14:paraId="19B019FB" w14:textId="68ED5635" w:rsidR="00FC792F" w:rsidRDefault="00CC1D01">
          <w:pPr>
            <w:pStyle w:val="TOC2"/>
            <w:tabs>
              <w:tab w:val="right" w:leader="dot" w:pos="9350"/>
            </w:tabs>
            <w:rPr>
              <w:rFonts w:asciiTheme="minorHAnsi" w:eastAsiaTheme="minorEastAsia" w:hAnsiTheme="minorHAnsi"/>
              <w:noProof/>
              <w:sz w:val="22"/>
              <w:szCs w:val="22"/>
            </w:rPr>
          </w:pPr>
          <w:hyperlink w:anchor="_Toc124425111" w:history="1">
            <w:r w:rsidR="00FC792F" w:rsidRPr="009C07A9">
              <w:rPr>
                <w:rStyle w:val="Hyperlink"/>
                <w:noProof/>
              </w:rPr>
              <w:t>Equipment costs</w:t>
            </w:r>
            <w:r w:rsidR="00FC792F">
              <w:rPr>
                <w:noProof/>
                <w:webHidden/>
              </w:rPr>
              <w:tab/>
            </w:r>
            <w:r w:rsidR="00FC792F">
              <w:rPr>
                <w:noProof/>
                <w:webHidden/>
              </w:rPr>
              <w:fldChar w:fldCharType="begin"/>
            </w:r>
            <w:r w:rsidR="00FC792F">
              <w:rPr>
                <w:noProof/>
                <w:webHidden/>
              </w:rPr>
              <w:instrText xml:space="preserve"> PAGEREF _Toc124425111 \h </w:instrText>
            </w:r>
            <w:r w:rsidR="00FC792F">
              <w:rPr>
                <w:noProof/>
                <w:webHidden/>
              </w:rPr>
            </w:r>
            <w:r w:rsidR="00FC792F">
              <w:rPr>
                <w:noProof/>
                <w:webHidden/>
              </w:rPr>
              <w:fldChar w:fldCharType="separate"/>
            </w:r>
            <w:r w:rsidR="00FC792F">
              <w:rPr>
                <w:noProof/>
                <w:webHidden/>
              </w:rPr>
              <w:t>14</w:t>
            </w:r>
            <w:r w:rsidR="00FC792F">
              <w:rPr>
                <w:noProof/>
                <w:webHidden/>
              </w:rPr>
              <w:fldChar w:fldCharType="end"/>
            </w:r>
          </w:hyperlink>
        </w:p>
        <w:p w14:paraId="13E166B6" w14:textId="19D8DD23" w:rsidR="00FC792F" w:rsidRDefault="00CC1D01">
          <w:pPr>
            <w:pStyle w:val="TOC2"/>
            <w:tabs>
              <w:tab w:val="right" w:leader="dot" w:pos="9350"/>
            </w:tabs>
            <w:rPr>
              <w:rFonts w:asciiTheme="minorHAnsi" w:eastAsiaTheme="minorEastAsia" w:hAnsiTheme="minorHAnsi"/>
              <w:noProof/>
              <w:sz w:val="22"/>
              <w:szCs w:val="22"/>
            </w:rPr>
          </w:pPr>
          <w:hyperlink w:anchor="_Toc124425112" w:history="1">
            <w:r w:rsidR="00FC792F" w:rsidRPr="009C07A9">
              <w:rPr>
                <w:rStyle w:val="Hyperlink"/>
                <w:noProof/>
              </w:rPr>
              <w:t>Types of Home Electric Upgrades</w:t>
            </w:r>
            <w:r w:rsidR="00FC792F">
              <w:rPr>
                <w:noProof/>
                <w:webHidden/>
              </w:rPr>
              <w:tab/>
            </w:r>
            <w:r w:rsidR="00FC792F">
              <w:rPr>
                <w:noProof/>
                <w:webHidden/>
              </w:rPr>
              <w:fldChar w:fldCharType="begin"/>
            </w:r>
            <w:r w:rsidR="00FC792F">
              <w:rPr>
                <w:noProof/>
                <w:webHidden/>
              </w:rPr>
              <w:instrText xml:space="preserve"> PAGEREF _Toc124425112 \h </w:instrText>
            </w:r>
            <w:r w:rsidR="00FC792F">
              <w:rPr>
                <w:noProof/>
                <w:webHidden/>
              </w:rPr>
            </w:r>
            <w:r w:rsidR="00FC792F">
              <w:rPr>
                <w:noProof/>
                <w:webHidden/>
              </w:rPr>
              <w:fldChar w:fldCharType="separate"/>
            </w:r>
            <w:r w:rsidR="00FC792F">
              <w:rPr>
                <w:noProof/>
                <w:webHidden/>
              </w:rPr>
              <w:t>14</w:t>
            </w:r>
            <w:r w:rsidR="00FC792F">
              <w:rPr>
                <w:noProof/>
                <w:webHidden/>
              </w:rPr>
              <w:fldChar w:fldCharType="end"/>
            </w:r>
          </w:hyperlink>
        </w:p>
        <w:p w14:paraId="492E1441" w14:textId="40802B35" w:rsidR="00FC792F" w:rsidRDefault="00CC1D01">
          <w:pPr>
            <w:pStyle w:val="TOC1"/>
            <w:tabs>
              <w:tab w:val="right" w:leader="dot" w:pos="9350"/>
            </w:tabs>
            <w:rPr>
              <w:rFonts w:asciiTheme="minorHAnsi" w:eastAsiaTheme="minorEastAsia" w:hAnsiTheme="minorHAnsi"/>
              <w:noProof/>
              <w:sz w:val="22"/>
              <w:szCs w:val="22"/>
            </w:rPr>
          </w:pPr>
          <w:hyperlink w:anchor="_Toc124425113" w:history="1">
            <w:r w:rsidR="00FC792F" w:rsidRPr="009C07A9">
              <w:rPr>
                <w:rStyle w:val="Hyperlink"/>
                <w:noProof/>
              </w:rPr>
              <w:t>Home Electric Upgrade Costs</w:t>
            </w:r>
            <w:r w:rsidR="00FC792F">
              <w:rPr>
                <w:noProof/>
                <w:webHidden/>
              </w:rPr>
              <w:tab/>
            </w:r>
            <w:r w:rsidR="00FC792F">
              <w:rPr>
                <w:noProof/>
                <w:webHidden/>
              </w:rPr>
              <w:fldChar w:fldCharType="begin"/>
            </w:r>
            <w:r w:rsidR="00FC792F">
              <w:rPr>
                <w:noProof/>
                <w:webHidden/>
              </w:rPr>
              <w:instrText xml:space="preserve"> PAGEREF _Toc124425113 \h </w:instrText>
            </w:r>
            <w:r w:rsidR="00FC792F">
              <w:rPr>
                <w:noProof/>
                <w:webHidden/>
              </w:rPr>
            </w:r>
            <w:r w:rsidR="00FC792F">
              <w:rPr>
                <w:noProof/>
                <w:webHidden/>
              </w:rPr>
              <w:fldChar w:fldCharType="separate"/>
            </w:r>
            <w:r w:rsidR="00FC792F">
              <w:rPr>
                <w:noProof/>
                <w:webHidden/>
              </w:rPr>
              <w:t>16</w:t>
            </w:r>
            <w:r w:rsidR="00FC792F">
              <w:rPr>
                <w:noProof/>
                <w:webHidden/>
              </w:rPr>
              <w:fldChar w:fldCharType="end"/>
            </w:r>
          </w:hyperlink>
        </w:p>
        <w:p w14:paraId="07CBEE0A" w14:textId="65164BF5" w:rsidR="00FC792F" w:rsidRDefault="00CC1D01">
          <w:pPr>
            <w:pStyle w:val="TOC2"/>
            <w:tabs>
              <w:tab w:val="right" w:leader="dot" w:pos="9350"/>
            </w:tabs>
            <w:rPr>
              <w:rFonts w:asciiTheme="minorHAnsi" w:eastAsiaTheme="minorEastAsia" w:hAnsiTheme="minorHAnsi"/>
              <w:noProof/>
              <w:sz w:val="22"/>
              <w:szCs w:val="22"/>
            </w:rPr>
          </w:pPr>
          <w:hyperlink w:anchor="_Toc124425114" w:history="1">
            <w:r w:rsidR="00FC792F" w:rsidRPr="009C07A9">
              <w:rPr>
                <w:rStyle w:val="Hyperlink"/>
                <w:noProof/>
              </w:rPr>
              <w:t>Likelihood of Need for Electric Upgrades</w:t>
            </w:r>
            <w:r w:rsidR="00FC792F">
              <w:rPr>
                <w:noProof/>
                <w:webHidden/>
              </w:rPr>
              <w:tab/>
            </w:r>
            <w:r w:rsidR="00FC792F">
              <w:rPr>
                <w:noProof/>
                <w:webHidden/>
              </w:rPr>
              <w:fldChar w:fldCharType="begin"/>
            </w:r>
            <w:r w:rsidR="00FC792F">
              <w:rPr>
                <w:noProof/>
                <w:webHidden/>
              </w:rPr>
              <w:instrText xml:space="preserve"> PAGEREF _Toc124425114 \h </w:instrText>
            </w:r>
            <w:r w:rsidR="00FC792F">
              <w:rPr>
                <w:noProof/>
                <w:webHidden/>
              </w:rPr>
            </w:r>
            <w:r w:rsidR="00FC792F">
              <w:rPr>
                <w:noProof/>
                <w:webHidden/>
              </w:rPr>
              <w:fldChar w:fldCharType="separate"/>
            </w:r>
            <w:r w:rsidR="00FC792F">
              <w:rPr>
                <w:noProof/>
                <w:webHidden/>
              </w:rPr>
              <w:t>16</w:t>
            </w:r>
            <w:r w:rsidR="00FC792F">
              <w:rPr>
                <w:noProof/>
                <w:webHidden/>
              </w:rPr>
              <w:fldChar w:fldCharType="end"/>
            </w:r>
          </w:hyperlink>
        </w:p>
        <w:p w14:paraId="3577A2BE" w14:textId="3DA713AE" w:rsidR="00FC792F" w:rsidRDefault="00CC1D01">
          <w:pPr>
            <w:pStyle w:val="TOC2"/>
            <w:tabs>
              <w:tab w:val="right" w:leader="dot" w:pos="9350"/>
            </w:tabs>
            <w:rPr>
              <w:rFonts w:asciiTheme="minorHAnsi" w:eastAsiaTheme="minorEastAsia" w:hAnsiTheme="minorHAnsi"/>
              <w:noProof/>
              <w:sz w:val="22"/>
              <w:szCs w:val="22"/>
            </w:rPr>
          </w:pPr>
          <w:hyperlink w:anchor="_Toc124425115" w:history="1">
            <w:r w:rsidR="00FC792F" w:rsidRPr="009C07A9">
              <w:rPr>
                <w:rStyle w:val="Hyperlink"/>
                <w:noProof/>
              </w:rPr>
              <w:t>Factors impacting electric upgrade costs</w:t>
            </w:r>
            <w:r w:rsidR="00FC792F">
              <w:rPr>
                <w:noProof/>
                <w:webHidden/>
              </w:rPr>
              <w:tab/>
            </w:r>
            <w:r w:rsidR="00FC792F">
              <w:rPr>
                <w:noProof/>
                <w:webHidden/>
              </w:rPr>
              <w:fldChar w:fldCharType="begin"/>
            </w:r>
            <w:r w:rsidR="00FC792F">
              <w:rPr>
                <w:noProof/>
                <w:webHidden/>
              </w:rPr>
              <w:instrText xml:space="preserve"> PAGEREF _Toc124425115 \h </w:instrText>
            </w:r>
            <w:r w:rsidR="00FC792F">
              <w:rPr>
                <w:noProof/>
                <w:webHidden/>
              </w:rPr>
            </w:r>
            <w:r w:rsidR="00FC792F">
              <w:rPr>
                <w:noProof/>
                <w:webHidden/>
              </w:rPr>
              <w:fldChar w:fldCharType="separate"/>
            </w:r>
            <w:r w:rsidR="00FC792F">
              <w:rPr>
                <w:noProof/>
                <w:webHidden/>
              </w:rPr>
              <w:t>18</w:t>
            </w:r>
            <w:r w:rsidR="00FC792F">
              <w:rPr>
                <w:noProof/>
                <w:webHidden/>
              </w:rPr>
              <w:fldChar w:fldCharType="end"/>
            </w:r>
          </w:hyperlink>
        </w:p>
        <w:p w14:paraId="49AB13D6" w14:textId="5ED84E0A" w:rsidR="00FC792F" w:rsidRDefault="00CC1D01">
          <w:pPr>
            <w:pStyle w:val="TOC1"/>
            <w:tabs>
              <w:tab w:val="right" w:leader="dot" w:pos="9350"/>
            </w:tabs>
            <w:rPr>
              <w:rFonts w:asciiTheme="minorHAnsi" w:eastAsiaTheme="minorEastAsia" w:hAnsiTheme="minorHAnsi"/>
              <w:noProof/>
              <w:sz w:val="22"/>
              <w:szCs w:val="22"/>
            </w:rPr>
          </w:pPr>
          <w:hyperlink w:anchor="_Toc124425116" w:history="1">
            <w:r w:rsidR="00FC792F" w:rsidRPr="009C07A9">
              <w:rPr>
                <w:rStyle w:val="Hyperlink"/>
                <w:noProof/>
              </w:rPr>
              <w:t>Modeled performance</w:t>
            </w:r>
            <w:r w:rsidR="00FC792F">
              <w:rPr>
                <w:noProof/>
                <w:webHidden/>
              </w:rPr>
              <w:tab/>
            </w:r>
            <w:r w:rsidR="00FC792F">
              <w:rPr>
                <w:noProof/>
                <w:webHidden/>
              </w:rPr>
              <w:fldChar w:fldCharType="begin"/>
            </w:r>
            <w:r w:rsidR="00FC792F">
              <w:rPr>
                <w:noProof/>
                <w:webHidden/>
              </w:rPr>
              <w:instrText xml:space="preserve"> PAGEREF _Toc124425116 \h </w:instrText>
            </w:r>
            <w:r w:rsidR="00FC792F">
              <w:rPr>
                <w:noProof/>
                <w:webHidden/>
              </w:rPr>
            </w:r>
            <w:r w:rsidR="00FC792F">
              <w:rPr>
                <w:noProof/>
                <w:webHidden/>
              </w:rPr>
              <w:fldChar w:fldCharType="separate"/>
            </w:r>
            <w:r w:rsidR="00FC792F">
              <w:rPr>
                <w:noProof/>
                <w:webHidden/>
              </w:rPr>
              <w:t>19</w:t>
            </w:r>
            <w:r w:rsidR="00FC792F">
              <w:rPr>
                <w:noProof/>
                <w:webHidden/>
              </w:rPr>
              <w:fldChar w:fldCharType="end"/>
            </w:r>
          </w:hyperlink>
        </w:p>
        <w:p w14:paraId="4324D727" w14:textId="289E34AD" w:rsidR="00FC792F" w:rsidRDefault="00CC1D01">
          <w:pPr>
            <w:pStyle w:val="TOC3"/>
            <w:tabs>
              <w:tab w:val="right" w:leader="dot" w:pos="9350"/>
            </w:tabs>
            <w:rPr>
              <w:rFonts w:asciiTheme="minorHAnsi" w:eastAsiaTheme="minorEastAsia" w:hAnsiTheme="minorHAnsi"/>
              <w:noProof/>
              <w:sz w:val="22"/>
              <w:szCs w:val="22"/>
            </w:rPr>
          </w:pPr>
          <w:hyperlink w:anchor="_Toc124425117" w:history="1">
            <w:r w:rsidR="00FC792F" w:rsidRPr="009C07A9">
              <w:rPr>
                <w:rStyle w:val="Hyperlink"/>
                <w:noProof/>
              </w:rPr>
              <w:t>120V HPWH performance map and control logic development</w:t>
            </w:r>
            <w:r w:rsidR="00FC792F">
              <w:rPr>
                <w:noProof/>
                <w:webHidden/>
              </w:rPr>
              <w:tab/>
            </w:r>
            <w:r w:rsidR="00FC792F">
              <w:rPr>
                <w:noProof/>
                <w:webHidden/>
              </w:rPr>
              <w:fldChar w:fldCharType="begin"/>
            </w:r>
            <w:r w:rsidR="00FC792F">
              <w:rPr>
                <w:noProof/>
                <w:webHidden/>
              </w:rPr>
              <w:instrText xml:space="preserve"> PAGEREF _Toc124425117 \h </w:instrText>
            </w:r>
            <w:r w:rsidR="00FC792F">
              <w:rPr>
                <w:noProof/>
                <w:webHidden/>
              </w:rPr>
            </w:r>
            <w:r w:rsidR="00FC792F">
              <w:rPr>
                <w:noProof/>
                <w:webHidden/>
              </w:rPr>
              <w:fldChar w:fldCharType="separate"/>
            </w:r>
            <w:r w:rsidR="00FC792F">
              <w:rPr>
                <w:noProof/>
                <w:webHidden/>
              </w:rPr>
              <w:t>19</w:t>
            </w:r>
            <w:r w:rsidR="00FC792F">
              <w:rPr>
                <w:noProof/>
                <w:webHidden/>
              </w:rPr>
              <w:fldChar w:fldCharType="end"/>
            </w:r>
          </w:hyperlink>
        </w:p>
        <w:p w14:paraId="775EC7E9" w14:textId="217C23FF" w:rsidR="00FC792F" w:rsidRDefault="00CC1D01">
          <w:pPr>
            <w:pStyle w:val="TOC3"/>
            <w:tabs>
              <w:tab w:val="right" w:leader="dot" w:pos="9350"/>
            </w:tabs>
            <w:rPr>
              <w:rFonts w:asciiTheme="minorHAnsi" w:eastAsiaTheme="minorEastAsia" w:hAnsiTheme="minorHAnsi"/>
              <w:noProof/>
              <w:sz w:val="22"/>
              <w:szCs w:val="22"/>
            </w:rPr>
          </w:pPr>
          <w:hyperlink w:anchor="_Toc124425118" w:history="1">
            <w:r w:rsidR="00FC792F" w:rsidRPr="009C07A9">
              <w:rPr>
                <w:rStyle w:val="Hyperlink"/>
                <w:noProof/>
              </w:rPr>
              <w:t>120V HPWH Modeling</w:t>
            </w:r>
            <w:r w:rsidR="00FC792F">
              <w:rPr>
                <w:noProof/>
                <w:webHidden/>
              </w:rPr>
              <w:tab/>
            </w:r>
            <w:r w:rsidR="00FC792F">
              <w:rPr>
                <w:noProof/>
                <w:webHidden/>
              </w:rPr>
              <w:fldChar w:fldCharType="begin"/>
            </w:r>
            <w:r w:rsidR="00FC792F">
              <w:rPr>
                <w:noProof/>
                <w:webHidden/>
              </w:rPr>
              <w:instrText xml:space="preserve"> PAGEREF _Toc124425118 \h </w:instrText>
            </w:r>
            <w:r w:rsidR="00FC792F">
              <w:rPr>
                <w:noProof/>
                <w:webHidden/>
              </w:rPr>
            </w:r>
            <w:r w:rsidR="00FC792F">
              <w:rPr>
                <w:noProof/>
                <w:webHidden/>
              </w:rPr>
              <w:fldChar w:fldCharType="separate"/>
            </w:r>
            <w:r w:rsidR="00FC792F">
              <w:rPr>
                <w:noProof/>
                <w:webHidden/>
              </w:rPr>
              <w:t>20</w:t>
            </w:r>
            <w:r w:rsidR="00FC792F">
              <w:rPr>
                <w:noProof/>
                <w:webHidden/>
              </w:rPr>
              <w:fldChar w:fldCharType="end"/>
            </w:r>
          </w:hyperlink>
        </w:p>
        <w:p w14:paraId="0A282032" w14:textId="738C174C" w:rsidR="00FC792F" w:rsidRDefault="00CC1D01">
          <w:pPr>
            <w:pStyle w:val="TOC2"/>
            <w:tabs>
              <w:tab w:val="right" w:leader="dot" w:pos="9350"/>
            </w:tabs>
            <w:rPr>
              <w:rFonts w:asciiTheme="minorHAnsi" w:eastAsiaTheme="minorEastAsia" w:hAnsiTheme="minorHAnsi"/>
              <w:noProof/>
              <w:sz w:val="22"/>
              <w:szCs w:val="22"/>
            </w:rPr>
          </w:pPr>
          <w:hyperlink w:anchor="_Toc124425119" w:history="1">
            <w:r w:rsidR="00FC792F" w:rsidRPr="009C07A9">
              <w:rPr>
                <w:rStyle w:val="Hyperlink"/>
                <w:noProof/>
              </w:rPr>
              <w:t>Equipment selection</w:t>
            </w:r>
            <w:r w:rsidR="00FC792F">
              <w:rPr>
                <w:noProof/>
                <w:webHidden/>
              </w:rPr>
              <w:tab/>
            </w:r>
            <w:r w:rsidR="00FC792F">
              <w:rPr>
                <w:noProof/>
                <w:webHidden/>
              </w:rPr>
              <w:fldChar w:fldCharType="begin"/>
            </w:r>
            <w:r w:rsidR="00FC792F">
              <w:rPr>
                <w:noProof/>
                <w:webHidden/>
              </w:rPr>
              <w:instrText xml:space="preserve"> PAGEREF _Toc124425119 \h </w:instrText>
            </w:r>
            <w:r w:rsidR="00FC792F">
              <w:rPr>
                <w:noProof/>
                <w:webHidden/>
              </w:rPr>
            </w:r>
            <w:r w:rsidR="00FC792F">
              <w:rPr>
                <w:noProof/>
                <w:webHidden/>
              </w:rPr>
              <w:fldChar w:fldCharType="separate"/>
            </w:r>
            <w:r w:rsidR="00FC792F">
              <w:rPr>
                <w:noProof/>
                <w:webHidden/>
              </w:rPr>
              <w:t>20</w:t>
            </w:r>
            <w:r w:rsidR="00FC792F">
              <w:rPr>
                <w:noProof/>
                <w:webHidden/>
              </w:rPr>
              <w:fldChar w:fldCharType="end"/>
            </w:r>
          </w:hyperlink>
        </w:p>
        <w:p w14:paraId="4067DD07" w14:textId="181AB934" w:rsidR="00FC792F" w:rsidRDefault="00CC1D01">
          <w:pPr>
            <w:pStyle w:val="TOC1"/>
            <w:tabs>
              <w:tab w:val="right" w:leader="dot" w:pos="9350"/>
            </w:tabs>
            <w:rPr>
              <w:rFonts w:asciiTheme="minorHAnsi" w:eastAsiaTheme="minorEastAsia" w:hAnsiTheme="minorHAnsi"/>
              <w:noProof/>
              <w:sz w:val="22"/>
              <w:szCs w:val="22"/>
            </w:rPr>
          </w:pPr>
          <w:hyperlink w:anchor="_Toc124425120" w:history="1">
            <w:r w:rsidR="00FC792F" w:rsidRPr="009C07A9">
              <w:rPr>
                <w:rStyle w:val="Hyperlink"/>
                <w:noProof/>
              </w:rPr>
              <w:t>Analysis Methodology</w:t>
            </w:r>
            <w:r w:rsidR="00FC792F">
              <w:rPr>
                <w:noProof/>
                <w:webHidden/>
              </w:rPr>
              <w:tab/>
            </w:r>
            <w:r w:rsidR="00FC792F">
              <w:rPr>
                <w:noProof/>
                <w:webHidden/>
              </w:rPr>
              <w:fldChar w:fldCharType="begin"/>
            </w:r>
            <w:r w:rsidR="00FC792F">
              <w:rPr>
                <w:noProof/>
                <w:webHidden/>
              </w:rPr>
              <w:instrText xml:space="preserve"> PAGEREF _Toc124425120 \h </w:instrText>
            </w:r>
            <w:r w:rsidR="00FC792F">
              <w:rPr>
                <w:noProof/>
                <w:webHidden/>
              </w:rPr>
            </w:r>
            <w:r w:rsidR="00FC792F">
              <w:rPr>
                <w:noProof/>
                <w:webHidden/>
              </w:rPr>
              <w:fldChar w:fldCharType="separate"/>
            </w:r>
            <w:r w:rsidR="00FC792F">
              <w:rPr>
                <w:noProof/>
                <w:webHidden/>
              </w:rPr>
              <w:t>21</w:t>
            </w:r>
            <w:r w:rsidR="00FC792F">
              <w:rPr>
                <w:noProof/>
                <w:webHidden/>
              </w:rPr>
              <w:fldChar w:fldCharType="end"/>
            </w:r>
          </w:hyperlink>
        </w:p>
        <w:p w14:paraId="6B973E97" w14:textId="599AA26E" w:rsidR="00FC792F" w:rsidRDefault="00CC1D01">
          <w:pPr>
            <w:pStyle w:val="TOC2"/>
            <w:tabs>
              <w:tab w:val="right" w:leader="dot" w:pos="9350"/>
            </w:tabs>
            <w:rPr>
              <w:rFonts w:asciiTheme="minorHAnsi" w:eastAsiaTheme="minorEastAsia" w:hAnsiTheme="minorHAnsi"/>
              <w:noProof/>
              <w:sz w:val="22"/>
              <w:szCs w:val="22"/>
            </w:rPr>
          </w:pPr>
          <w:hyperlink w:anchor="_Toc124425121" w:history="1">
            <w:r w:rsidR="00FC792F" w:rsidRPr="009C07A9">
              <w:rPr>
                <w:rStyle w:val="Hyperlink"/>
                <w:noProof/>
              </w:rPr>
              <w:t>Modeling Assumptions and Criteria</w:t>
            </w:r>
            <w:r w:rsidR="00FC792F">
              <w:rPr>
                <w:noProof/>
                <w:webHidden/>
              </w:rPr>
              <w:tab/>
            </w:r>
            <w:r w:rsidR="00FC792F">
              <w:rPr>
                <w:noProof/>
                <w:webHidden/>
              </w:rPr>
              <w:fldChar w:fldCharType="begin"/>
            </w:r>
            <w:r w:rsidR="00FC792F">
              <w:rPr>
                <w:noProof/>
                <w:webHidden/>
              </w:rPr>
              <w:instrText xml:space="preserve"> PAGEREF _Toc124425121 \h </w:instrText>
            </w:r>
            <w:r w:rsidR="00FC792F">
              <w:rPr>
                <w:noProof/>
                <w:webHidden/>
              </w:rPr>
            </w:r>
            <w:r w:rsidR="00FC792F">
              <w:rPr>
                <w:noProof/>
                <w:webHidden/>
              </w:rPr>
              <w:fldChar w:fldCharType="separate"/>
            </w:r>
            <w:r w:rsidR="00FC792F">
              <w:rPr>
                <w:noProof/>
                <w:webHidden/>
              </w:rPr>
              <w:t>21</w:t>
            </w:r>
            <w:r w:rsidR="00FC792F">
              <w:rPr>
                <w:noProof/>
                <w:webHidden/>
              </w:rPr>
              <w:fldChar w:fldCharType="end"/>
            </w:r>
          </w:hyperlink>
        </w:p>
        <w:p w14:paraId="24491A06" w14:textId="7F1E9689" w:rsidR="00FC792F" w:rsidRDefault="00CC1D01">
          <w:pPr>
            <w:pStyle w:val="TOC3"/>
            <w:tabs>
              <w:tab w:val="right" w:leader="dot" w:pos="9350"/>
            </w:tabs>
            <w:rPr>
              <w:rFonts w:asciiTheme="minorHAnsi" w:eastAsiaTheme="minorEastAsia" w:hAnsiTheme="minorHAnsi"/>
              <w:noProof/>
              <w:sz w:val="22"/>
              <w:szCs w:val="22"/>
            </w:rPr>
          </w:pPr>
          <w:hyperlink w:anchor="_Toc124425122" w:history="1">
            <w:r w:rsidR="00FC792F" w:rsidRPr="009C07A9">
              <w:rPr>
                <w:rStyle w:val="Hyperlink"/>
                <w:noProof/>
              </w:rPr>
              <w:t>Home characteristics</w:t>
            </w:r>
            <w:r w:rsidR="00FC792F">
              <w:rPr>
                <w:noProof/>
                <w:webHidden/>
              </w:rPr>
              <w:tab/>
            </w:r>
            <w:r w:rsidR="00FC792F">
              <w:rPr>
                <w:noProof/>
                <w:webHidden/>
              </w:rPr>
              <w:fldChar w:fldCharType="begin"/>
            </w:r>
            <w:r w:rsidR="00FC792F">
              <w:rPr>
                <w:noProof/>
                <w:webHidden/>
              </w:rPr>
              <w:instrText xml:space="preserve"> PAGEREF _Toc124425122 \h </w:instrText>
            </w:r>
            <w:r w:rsidR="00FC792F">
              <w:rPr>
                <w:noProof/>
                <w:webHidden/>
              </w:rPr>
            </w:r>
            <w:r w:rsidR="00FC792F">
              <w:rPr>
                <w:noProof/>
                <w:webHidden/>
              </w:rPr>
              <w:fldChar w:fldCharType="separate"/>
            </w:r>
            <w:r w:rsidR="00FC792F">
              <w:rPr>
                <w:noProof/>
                <w:webHidden/>
              </w:rPr>
              <w:t>21</w:t>
            </w:r>
            <w:r w:rsidR="00FC792F">
              <w:rPr>
                <w:noProof/>
                <w:webHidden/>
              </w:rPr>
              <w:fldChar w:fldCharType="end"/>
            </w:r>
          </w:hyperlink>
        </w:p>
        <w:p w14:paraId="237812B3" w14:textId="788DD8B4" w:rsidR="00FC792F" w:rsidRDefault="00CC1D01">
          <w:pPr>
            <w:pStyle w:val="TOC3"/>
            <w:tabs>
              <w:tab w:val="right" w:leader="dot" w:pos="9350"/>
            </w:tabs>
            <w:rPr>
              <w:rFonts w:asciiTheme="minorHAnsi" w:eastAsiaTheme="minorEastAsia" w:hAnsiTheme="minorHAnsi"/>
              <w:noProof/>
              <w:sz w:val="22"/>
              <w:szCs w:val="22"/>
            </w:rPr>
          </w:pPr>
          <w:hyperlink w:anchor="_Toc124425123" w:history="1">
            <w:r w:rsidR="00FC792F" w:rsidRPr="009C07A9">
              <w:rPr>
                <w:rStyle w:val="Hyperlink"/>
                <w:noProof/>
              </w:rPr>
              <w:t>Modeling Criteria</w:t>
            </w:r>
            <w:r w:rsidR="00FC792F">
              <w:rPr>
                <w:noProof/>
                <w:webHidden/>
              </w:rPr>
              <w:tab/>
            </w:r>
            <w:r w:rsidR="00FC792F">
              <w:rPr>
                <w:noProof/>
                <w:webHidden/>
              </w:rPr>
              <w:fldChar w:fldCharType="begin"/>
            </w:r>
            <w:r w:rsidR="00FC792F">
              <w:rPr>
                <w:noProof/>
                <w:webHidden/>
              </w:rPr>
              <w:instrText xml:space="preserve"> PAGEREF _Toc124425123 \h </w:instrText>
            </w:r>
            <w:r w:rsidR="00FC792F">
              <w:rPr>
                <w:noProof/>
                <w:webHidden/>
              </w:rPr>
            </w:r>
            <w:r w:rsidR="00FC792F">
              <w:rPr>
                <w:noProof/>
                <w:webHidden/>
              </w:rPr>
              <w:fldChar w:fldCharType="separate"/>
            </w:r>
            <w:r w:rsidR="00FC792F">
              <w:rPr>
                <w:noProof/>
                <w:webHidden/>
              </w:rPr>
              <w:t>22</w:t>
            </w:r>
            <w:r w:rsidR="00FC792F">
              <w:rPr>
                <w:noProof/>
                <w:webHidden/>
              </w:rPr>
              <w:fldChar w:fldCharType="end"/>
            </w:r>
          </w:hyperlink>
        </w:p>
        <w:p w14:paraId="5072318C" w14:textId="0754D07C" w:rsidR="00FC792F" w:rsidRDefault="00CC1D01">
          <w:pPr>
            <w:pStyle w:val="TOC3"/>
            <w:tabs>
              <w:tab w:val="right" w:leader="dot" w:pos="9350"/>
            </w:tabs>
            <w:rPr>
              <w:rFonts w:asciiTheme="minorHAnsi" w:eastAsiaTheme="minorEastAsia" w:hAnsiTheme="minorHAnsi"/>
              <w:noProof/>
              <w:sz w:val="22"/>
              <w:szCs w:val="22"/>
            </w:rPr>
          </w:pPr>
          <w:hyperlink w:anchor="_Toc124425124" w:history="1">
            <w:r w:rsidR="00FC792F" w:rsidRPr="009C07A9">
              <w:rPr>
                <w:rStyle w:val="Hyperlink"/>
                <w:noProof/>
              </w:rPr>
              <w:t>Manufacturer Designs</w:t>
            </w:r>
            <w:r w:rsidR="00FC792F">
              <w:rPr>
                <w:noProof/>
                <w:webHidden/>
              </w:rPr>
              <w:tab/>
            </w:r>
            <w:r w:rsidR="00FC792F">
              <w:rPr>
                <w:noProof/>
                <w:webHidden/>
              </w:rPr>
              <w:fldChar w:fldCharType="begin"/>
            </w:r>
            <w:r w:rsidR="00FC792F">
              <w:rPr>
                <w:noProof/>
                <w:webHidden/>
              </w:rPr>
              <w:instrText xml:space="preserve"> PAGEREF _Toc124425124 \h </w:instrText>
            </w:r>
            <w:r w:rsidR="00FC792F">
              <w:rPr>
                <w:noProof/>
                <w:webHidden/>
              </w:rPr>
            </w:r>
            <w:r w:rsidR="00FC792F">
              <w:rPr>
                <w:noProof/>
                <w:webHidden/>
              </w:rPr>
              <w:fldChar w:fldCharType="separate"/>
            </w:r>
            <w:r w:rsidR="00FC792F">
              <w:rPr>
                <w:noProof/>
                <w:webHidden/>
              </w:rPr>
              <w:t>23</w:t>
            </w:r>
            <w:r w:rsidR="00FC792F">
              <w:rPr>
                <w:noProof/>
                <w:webHidden/>
              </w:rPr>
              <w:fldChar w:fldCharType="end"/>
            </w:r>
          </w:hyperlink>
        </w:p>
        <w:p w14:paraId="47E39D81" w14:textId="1DDDA156" w:rsidR="00FC792F" w:rsidRDefault="00CC1D01">
          <w:pPr>
            <w:pStyle w:val="TOC3"/>
            <w:tabs>
              <w:tab w:val="right" w:leader="dot" w:pos="9350"/>
            </w:tabs>
            <w:rPr>
              <w:rFonts w:asciiTheme="minorHAnsi" w:eastAsiaTheme="minorEastAsia" w:hAnsiTheme="minorHAnsi"/>
              <w:noProof/>
              <w:sz w:val="22"/>
              <w:szCs w:val="22"/>
            </w:rPr>
          </w:pPr>
          <w:hyperlink w:anchor="_Toc124425125" w:history="1">
            <w:r w:rsidR="00FC792F" w:rsidRPr="009C07A9">
              <w:rPr>
                <w:rStyle w:val="Hyperlink"/>
                <w:noProof/>
              </w:rPr>
              <w:t>Climate Data</w:t>
            </w:r>
            <w:r w:rsidR="00FC792F">
              <w:rPr>
                <w:noProof/>
                <w:webHidden/>
              </w:rPr>
              <w:tab/>
            </w:r>
            <w:r w:rsidR="00FC792F">
              <w:rPr>
                <w:noProof/>
                <w:webHidden/>
              </w:rPr>
              <w:fldChar w:fldCharType="begin"/>
            </w:r>
            <w:r w:rsidR="00FC792F">
              <w:rPr>
                <w:noProof/>
                <w:webHidden/>
              </w:rPr>
              <w:instrText xml:space="preserve"> PAGEREF _Toc124425125 \h </w:instrText>
            </w:r>
            <w:r w:rsidR="00FC792F">
              <w:rPr>
                <w:noProof/>
                <w:webHidden/>
              </w:rPr>
            </w:r>
            <w:r w:rsidR="00FC792F">
              <w:rPr>
                <w:noProof/>
                <w:webHidden/>
              </w:rPr>
              <w:fldChar w:fldCharType="separate"/>
            </w:r>
            <w:r w:rsidR="00FC792F">
              <w:rPr>
                <w:noProof/>
                <w:webHidden/>
              </w:rPr>
              <w:t>23</w:t>
            </w:r>
            <w:r w:rsidR="00FC792F">
              <w:rPr>
                <w:noProof/>
                <w:webHidden/>
              </w:rPr>
              <w:fldChar w:fldCharType="end"/>
            </w:r>
          </w:hyperlink>
        </w:p>
        <w:p w14:paraId="021E28F2" w14:textId="60C4458C" w:rsidR="00FC792F" w:rsidRDefault="00CC1D01">
          <w:pPr>
            <w:pStyle w:val="TOC3"/>
            <w:tabs>
              <w:tab w:val="right" w:leader="dot" w:pos="9350"/>
            </w:tabs>
            <w:rPr>
              <w:rFonts w:asciiTheme="minorHAnsi" w:eastAsiaTheme="minorEastAsia" w:hAnsiTheme="minorHAnsi"/>
              <w:noProof/>
              <w:sz w:val="22"/>
              <w:szCs w:val="22"/>
            </w:rPr>
          </w:pPr>
          <w:hyperlink w:anchor="_Toc124425126" w:history="1">
            <w:r w:rsidR="00FC792F" w:rsidRPr="009C07A9">
              <w:rPr>
                <w:rStyle w:val="Hyperlink"/>
                <w:noProof/>
              </w:rPr>
              <w:t>Tank Setpoint</w:t>
            </w:r>
            <w:r w:rsidR="00FC792F">
              <w:rPr>
                <w:noProof/>
                <w:webHidden/>
              </w:rPr>
              <w:tab/>
            </w:r>
            <w:r w:rsidR="00FC792F">
              <w:rPr>
                <w:noProof/>
                <w:webHidden/>
              </w:rPr>
              <w:fldChar w:fldCharType="begin"/>
            </w:r>
            <w:r w:rsidR="00FC792F">
              <w:rPr>
                <w:noProof/>
                <w:webHidden/>
              </w:rPr>
              <w:instrText xml:space="preserve"> PAGEREF _Toc124425126 \h </w:instrText>
            </w:r>
            <w:r w:rsidR="00FC792F">
              <w:rPr>
                <w:noProof/>
                <w:webHidden/>
              </w:rPr>
            </w:r>
            <w:r w:rsidR="00FC792F">
              <w:rPr>
                <w:noProof/>
                <w:webHidden/>
              </w:rPr>
              <w:fldChar w:fldCharType="separate"/>
            </w:r>
            <w:r w:rsidR="00FC792F">
              <w:rPr>
                <w:noProof/>
                <w:webHidden/>
              </w:rPr>
              <w:t>25</w:t>
            </w:r>
            <w:r w:rsidR="00FC792F">
              <w:rPr>
                <w:noProof/>
                <w:webHidden/>
              </w:rPr>
              <w:fldChar w:fldCharType="end"/>
            </w:r>
          </w:hyperlink>
        </w:p>
        <w:p w14:paraId="5A157F8A" w14:textId="7D89BE2E" w:rsidR="00FC792F" w:rsidRDefault="00CC1D01">
          <w:pPr>
            <w:pStyle w:val="TOC3"/>
            <w:tabs>
              <w:tab w:val="right" w:leader="dot" w:pos="9350"/>
            </w:tabs>
            <w:rPr>
              <w:rFonts w:asciiTheme="minorHAnsi" w:eastAsiaTheme="minorEastAsia" w:hAnsiTheme="minorHAnsi"/>
              <w:noProof/>
              <w:sz w:val="22"/>
              <w:szCs w:val="22"/>
            </w:rPr>
          </w:pPr>
          <w:hyperlink w:anchor="_Toc124425127" w:history="1">
            <w:r w:rsidR="00FC792F" w:rsidRPr="009C07A9">
              <w:rPr>
                <w:rStyle w:val="Hyperlink"/>
                <w:noProof/>
              </w:rPr>
              <w:t>Hot Water Demand</w:t>
            </w:r>
            <w:r w:rsidR="00FC792F">
              <w:rPr>
                <w:noProof/>
                <w:webHidden/>
              </w:rPr>
              <w:tab/>
            </w:r>
            <w:r w:rsidR="00FC792F">
              <w:rPr>
                <w:noProof/>
                <w:webHidden/>
              </w:rPr>
              <w:fldChar w:fldCharType="begin"/>
            </w:r>
            <w:r w:rsidR="00FC792F">
              <w:rPr>
                <w:noProof/>
                <w:webHidden/>
              </w:rPr>
              <w:instrText xml:space="preserve"> PAGEREF _Toc124425127 \h </w:instrText>
            </w:r>
            <w:r w:rsidR="00FC792F">
              <w:rPr>
                <w:noProof/>
                <w:webHidden/>
              </w:rPr>
            </w:r>
            <w:r w:rsidR="00FC792F">
              <w:rPr>
                <w:noProof/>
                <w:webHidden/>
              </w:rPr>
              <w:fldChar w:fldCharType="separate"/>
            </w:r>
            <w:r w:rsidR="00FC792F">
              <w:rPr>
                <w:noProof/>
                <w:webHidden/>
              </w:rPr>
              <w:t>25</w:t>
            </w:r>
            <w:r w:rsidR="00FC792F">
              <w:rPr>
                <w:noProof/>
                <w:webHidden/>
              </w:rPr>
              <w:fldChar w:fldCharType="end"/>
            </w:r>
          </w:hyperlink>
        </w:p>
        <w:p w14:paraId="05CAB0BF" w14:textId="4956F74D" w:rsidR="00FC792F" w:rsidRDefault="00CC1D01">
          <w:pPr>
            <w:pStyle w:val="TOC3"/>
            <w:tabs>
              <w:tab w:val="right" w:leader="dot" w:pos="9350"/>
            </w:tabs>
            <w:rPr>
              <w:rFonts w:asciiTheme="minorHAnsi" w:eastAsiaTheme="minorEastAsia" w:hAnsiTheme="minorHAnsi"/>
              <w:noProof/>
              <w:sz w:val="22"/>
              <w:szCs w:val="22"/>
            </w:rPr>
          </w:pPr>
          <w:hyperlink w:anchor="_Toc124425128" w:history="1">
            <w:r w:rsidR="00FC792F" w:rsidRPr="009C07A9">
              <w:rPr>
                <w:rStyle w:val="Hyperlink"/>
                <w:noProof/>
              </w:rPr>
              <w:t>Water Heater Location</w:t>
            </w:r>
            <w:r w:rsidR="00FC792F">
              <w:rPr>
                <w:noProof/>
                <w:webHidden/>
              </w:rPr>
              <w:tab/>
            </w:r>
            <w:r w:rsidR="00FC792F">
              <w:rPr>
                <w:noProof/>
                <w:webHidden/>
              </w:rPr>
              <w:fldChar w:fldCharType="begin"/>
            </w:r>
            <w:r w:rsidR="00FC792F">
              <w:rPr>
                <w:noProof/>
                <w:webHidden/>
              </w:rPr>
              <w:instrText xml:space="preserve"> PAGEREF _Toc124425128 \h </w:instrText>
            </w:r>
            <w:r w:rsidR="00FC792F">
              <w:rPr>
                <w:noProof/>
                <w:webHidden/>
              </w:rPr>
            </w:r>
            <w:r w:rsidR="00FC792F">
              <w:rPr>
                <w:noProof/>
                <w:webHidden/>
              </w:rPr>
              <w:fldChar w:fldCharType="separate"/>
            </w:r>
            <w:r w:rsidR="00FC792F">
              <w:rPr>
                <w:noProof/>
                <w:webHidden/>
              </w:rPr>
              <w:t>26</w:t>
            </w:r>
            <w:r w:rsidR="00FC792F">
              <w:rPr>
                <w:noProof/>
                <w:webHidden/>
              </w:rPr>
              <w:fldChar w:fldCharType="end"/>
            </w:r>
          </w:hyperlink>
        </w:p>
        <w:p w14:paraId="4BEB512C" w14:textId="45950AA9" w:rsidR="00FC792F" w:rsidRDefault="00CC1D01">
          <w:pPr>
            <w:pStyle w:val="TOC3"/>
            <w:tabs>
              <w:tab w:val="right" w:leader="dot" w:pos="9350"/>
            </w:tabs>
            <w:rPr>
              <w:rFonts w:asciiTheme="minorHAnsi" w:eastAsiaTheme="minorEastAsia" w:hAnsiTheme="minorHAnsi"/>
              <w:noProof/>
              <w:sz w:val="22"/>
              <w:szCs w:val="22"/>
            </w:rPr>
          </w:pPr>
          <w:hyperlink w:anchor="_Toc124425129" w:history="1">
            <w:r w:rsidR="00FC792F" w:rsidRPr="009C07A9">
              <w:rPr>
                <w:rStyle w:val="Hyperlink"/>
                <w:noProof/>
              </w:rPr>
              <w:t>Cost Methodology</w:t>
            </w:r>
            <w:r w:rsidR="00FC792F">
              <w:rPr>
                <w:noProof/>
                <w:webHidden/>
              </w:rPr>
              <w:tab/>
            </w:r>
            <w:r w:rsidR="00FC792F">
              <w:rPr>
                <w:noProof/>
                <w:webHidden/>
              </w:rPr>
              <w:fldChar w:fldCharType="begin"/>
            </w:r>
            <w:r w:rsidR="00FC792F">
              <w:rPr>
                <w:noProof/>
                <w:webHidden/>
              </w:rPr>
              <w:instrText xml:space="preserve"> PAGEREF _Toc124425129 \h </w:instrText>
            </w:r>
            <w:r w:rsidR="00FC792F">
              <w:rPr>
                <w:noProof/>
                <w:webHidden/>
              </w:rPr>
            </w:r>
            <w:r w:rsidR="00FC792F">
              <w:rPr>
                <w:noProof/>
                <w:webHidden/>
              </w:rPr>
              <w:fldChar w:fldCharType="separate"/>
            </w:r>
            <w:r w:rsidR="00FC792F">
              <w:rPr>
                <w:noProof/>
                <w:webHidden/>
              </w:rPr>
              <w:t>27</w:t>
            </w:r>
            <w:r w:rsidR="00FC792F">
              <w:rPr>
                <w:noProof/>
                <w:webHidden/>
              </w:rPr>
              <w:fldChar w:fldCharType="end"/>
            </w:r>
          </w:hyperlink>
        </w:p>
        <w:p w14:paraId="1D95F142" w14:textId="51845849" w:rsidR="00FC792F" w:rsidRDefault="00CC1D01">
          <w:pPr>
            <w:pStyle w:val="TOC1"/>
            <w:tabs>
              <w:tab w:val="right" w:leader="dot" w:pos="9350"/>
            </w:tabs>
            <w:rPr>
              <w:rFonts w:asciiTheme="minorHAnsi" w:eastAsiaTheme="minorEastAsia" w:hAnsiTheme="minorHAnsi"/>
              <w:noProof/>
              <w:sz w:val="22"/>
              <w:szCs w:val="22"/>
            </w:rPr>
          </w:pPr>
          <w:hyperlink w:anchor="_Toc124425130" w:history="1">
            <w:r w:rsidR="00FC792F" w:rsidRPr="009C07A9">
              <w:rPr>
                <w:rStyle w:val="Hyperlink"/>
                <w:noProof/>
              </w:rPr>
              <w:t>Results</w:t>
            </w:r>
            <w:r w:rsidR="00FC792F">
              <w:rPr>
                <w:noProof/>
                <w:webHidden/>
              </w:rPr>
              <w:tab/>
            </w:r>
            <w:r w:rsidR="00FC792F">
              <w:rPr>
                <w:noProof/>
                <w:webHidden/>
              </w:rPr>
              <w:fldChar w:fldCharType="begin"/>
            </w:r>
            <w:r w:rsidR="00FC792F">
              <w:rPr>
                <w:noProof/>
                <w:webHidden/>
              </w:rPr>
              <w:instrText xml:space="preserve"> PAGEREF _Toc124425130 \h </w:instrText>
            </w:r>
            <w:r w:rsidR="00FC792F">
              <w:rPr>
                <w:noProof/>
                <w:webHidden/>
              </w:rPr>
            </w:r>
            <w:r w:rsidR="00FC792F">
              <w:rPr>
                <w:noProof/>
                <w:webHidden/>
              </w:rPr>
              <w:fldChar w:fldCharType="separate"/>
            </w:r>
            <w:r w:rsidR="00FC792F">
              <w:rPr>
                <w:noProof/>
                <w:webHidden/>
              </w:rPr>
              <w:t>27</w:t>
            </w:r>
            <w:r w:rsidR="00FC792F">
              <w:rPr>
                <w:noProof/>
                <w:webHidden/>
              </w:rPr>
              <w:fldChar w:fldCharType="end"/>
            </w:r>
          </w:hyperlink>
        </w:p>
        <w:p w14:paraId="1C553683" w14:textId="010018F7" w:rsidR="00FC792F" w:rsidRDefault="00CC1D01">
          <w:pPr>
            <w:pStyle w:val="TOC2"/>
            <w:tabs>
              <w:tab w:val="right" w:leader="dot" w:pos="9350"/>
            </w:tabs>
            <w:rPr>
              <w:rFonts w:asciiTheme="minorHAnsi" w:eastAsiaTheme="minorEastAsia" w:hAnsiTheme="minorHAnsi"/>
              <w:noProof/>
              <w:sz w:val="22"/>
              <w:szCs w:val="22"/>
            </w:rPr>
          </w:pPr>
          <w:hyperlink w:anchor="_Toc124425131" w:history="1">
            <w:r w:rsidR="00FC792F" w:rsidRPr="009C07A9">
              <w:rPr>
                <w:rStyle w:val="Hyperlink"/>
                <w:noProof/>
              </w:rPr>
              <w:t>Hot Water Availability</w:t>
            </w:r>
            <w:r w:rsidR="00FC792F">
              <w:rPr>
                <w:noProof/>
                <w:webHidden/>
              </w:rPr>
              <w:tab/>
            </w:r>
            <w:r w:rsidR="00FC792F">
              <w:rPr>
                <w:noProof/>
                <w:webHidden/>
              </w:rPr>
              <w:fldChar w:fldCharType="begin"/>
            </w:r>
            <w:r w:rsidR="00FC792F">
              <w:rPr>
                <w:noProof/>
                <w:webHidden/>
              </w:rPr>
              <w:instrText xml:space="preserve"> PAGEREF _Toc124425131 \h </w:instrText>
            </w:r>
            <w:r w:rsidR="00FC792F">
              <w:rPr>
                <w:noProof/>
                <w:webHidden/>
              </w:rPr>
            </w:r>
            <w:r w:rsidR="00FC792F">
              <w:rPr>
                <w:noProof/>
                <w:webHidden/>
              </w:rPr>
              <w:fldChar w:fldCharType="separate"/>
            </w:r>
            <w:r w:rsidR="00FC792F">
              <w:rPr>
                <w:noProof/>
                <w:webHidden/>
              </w:rPr>
              <w:t>27</w:t>
            </w:r>
            <w:r w:rsidR="00FC792F">
              <w:rPr>
                <w:noProof/>
                <w:webHidden/>
              </w:rPr>
              <w:fldChar w:fldCharType="end"/>
            </w:r>
          </w:hyperlink>
        </w:p>
        <w:p w14:paraId="0C1908A6" w14:textId="05069A49" w:rsidR="00FC792F" w:rsidRDefault="00CC1D01">
          <w:pPr>
            <w:pStyle w:val="TOC2"/>
            <w:tabs>
              <w:tab w:val="right" w:leader="dot" w:pos="9350"/>
            </w:tabs>
            <w:rPr>
              <w:rFonts w:asciiTheme="minorHAnsi" w:eastAsiaTheme="minorEastAsia" w:hAnsiTheme="minorHAnsi"/>
              <w:noProof/>
              <w:sz w:val="22"/>
              <w:szCs w:val="22"/>
            </w:rPr>
          </w:pPr>
          <w:hyperlink w:anchor="_Toc124425132" w:history="1">
            <w:r w:rsidR="00FC792F" w:rsidRPr="009C07A9">
              <w:rPr>
                <w:rStyle w:val="Hyperlink"/>
                <w:noProof/>
              </w:rPr>
              <w:t>Clustered and High Usage Draw Patterns</w:t>
            </w:r>
            <w:r w:rsidR="00FC792F">
              <w:rPr>
                <w:noProof/>
                <w:webHidden/>
              </w:rPr>
              <w:tab/>
            </w:r>
            <w:r w:rsidR="00FC792F">
              <w:rPr>
                <w:noProof/>
                <w:webHidden/>
              </w:rPr>
              <w:fldChar w:fldCharType="begin"/>
            </w:r>
            <w:r w:rsidR="00FC792F">
              <w:rPr>
                <w:noProof/>
                <w:webHidden/>
              </w:rPr>
              <w:instrText xml:space="preserve"> PAGEREF _Toc124425132 \h </w:instrText>
            </w:r>
            <w:r w:rsidR="00FC792F">
              <w:rPr>
                <w:noProof/>
                <w:webHidden/>
              </w:rPr>
            </w:r>
            <w:r w:rsidR="00FC792F">
              <w:rPr>
                <w:noProof/>
                <w:webHidden/>
              </w:rPr>
              <w:fldChar w:fldCharType="separate"/>
            </w:r>
            <w:r w:rsidR="00FC792F">
              <w:rPr>
                <w:noProof/>
                <w:webHidden/>
              </w:rPr>
              <w:t>29</w:t>
            </w:r>
            <w:r w:rsidR="00FC792F">
              <w:rPr>
                <w:noProof/>
                <w:webHidden/>
              </w:rPr>
              <w:fldChar w:fldCharType="end"/>
            </w:r>
          </w:hyperlink>
        </w:p>
        <w:p w14:paraId="376D7F9A" w14:textId="61E3B6D3" w:rsidR="00FC792F" w:rsidRDefault="00CC1D01">
          <w:pPr>
            <w:pStyle w:val="TOC3"/>
            <w:tabs>
              <w:tab w:val="right" w:leader="dot" w:pos="9350"/>
            </w:tabs>
            <w:rPr>
              <w:rFonts w:asciiTheme="minorHAnsi" w:eastAsiaTheme="minorEastAsia" w:hAnsiTheme="minorHAnsi"/>
              <w:noProof/>
              <w:sz w:val="22"/>
              <w:szCs w:val="22"/>
            </w:rPr>
          </w:pPr>
          <w:hyperlink w:anchor="_Toc124425133" w:history="1">
            <w:r w:rsidR="00FC792F" w:rsidRPr="009C07A9">
              <w:rPr>
                <w:rStyle w:val="Hyperlink"/>
                <w:noProof/>
              </w:rPr>
              <w:t>Consecutive 20-gallon draws</w:t>
            </w:r>
            <w:r w:rsidR="00FC792F">
              <w:rPr>
                <w:noProof/>
                <w:webHidden/>
              </w:rPr>
              <w:tab/>
            </w:r>
            <w:r w:rsidR="00FC792F">
              <w:rPr>
                <w:noProof/>
                <w:webHidden/>
              </w:rPr>
              <w:fldChar w:fldCharType="begin"/>
            </w:r>
            <w:r w:rsidR="00FC792F">
              <w:rPr>
                <w:noProof/>
                <w:webHidden/>
              </w:rPr>
              <w:instrText xml:space="preserve"> PAGEREF _Toc124425133 \h </w:instrText>
            </w:r>
            <w:r w:rsidR="00FC792F">
              <w:rPr>
                <w:noProof/>
                <w:webHidden/>
              </w:rPr>
            </w:r>
            <w:r w:rsidR="00FC792F">
              <w:rPr>
                <w:noProof/>
                <w:webHidden/>
              </w:rPr>
              <w:fldChar w:fldCharType="separate"/>
            </w:r>
            <w:r w:rsidR="00FC792F">
              <w:rPr>
                <w:noProof/>
                <w:webHidden/>
              </w:rPr>
              <w:t>30</w:t>
            </w:r>
            <w:r w:rsidR="00FC792F">
              <w:rPr>
                <w:noProof/>
                <w:webHidden/>
              </w:rPr>
              <w:fldChar w:fldCharType="end"/>
            </w:r>
          </w:hyperlink>
        </w:p>
        <w:p w14:paraId="7EC512BB" w14:textId="69594794" w:rsidR="00FC792F" w:rsidRDefault="00CC1D01">
          <w:pPr>
            <w:pStyle w:val="TOC3"/>
            <w:tabs>
              <w:tab w:val="right" w:leader="dot" w:pos="9350"/>
            </w:tabs>
            <w:rPr>
              <w:rFonts w:asciiTheme="minorHAnsi" w:eastAsiaTheme="minorEastAsia" w:hAnsiTheme="minorHAnsi"/>
              <w:noProof/>
              <w:sz w:val="22"/>
              <w:szCs w:val="22"/>
            </w:rPr>
          </w:pPr>
          <w:hyperlink w:anchor="_Toc124425134" w:history="1">
            <w:r w:rsidR="00FC792F" w:rsidRPr="009C07A9">
              <w:rPr>
                <w:rStyle w:val="Hyperlink"/>
                <w:noProof/>
              </w:rPr>
              <w:t>40-gallon draw patterns</w:t>
            </w:r>
            <w:r w:rsidR="00FC792F">
              <w:rPr>
                <w:noProof/>
                <w:webHidden/>
              </w:rPr>
              <w:tab/>
            </w:r>
            <w:r w:rsidR="00FC792F">
              <w:rPr>
                <w:noProof/>
                <w:webHidden/>
              </w:rPr>
              <w:fldChar w:fldCharType="begin"/>
            </w:r>
            <w:r w:rsidR="00FC792F">
              <w:rPr>
                <w:noProof/>
                <w:webHidden/>
              </w:rPr>
              <w:instrText xml:space="preserve"> PAGEREF _Toc124425134 \h </w:instrText>
            </w:r>
            <w:r w:rsidR="00FC792F">
              <w:rPr>
                <w:noProof/>
                <w:webHidden/>
              </w:rPr>
            </w:r>
            <w:r w:rsidR="00FC792F">
              <w:rPr>
                <w:noProof/>
                <w:webHidden/>
              </w:rPr>
              <w:fldChar w:fldCharType="separate"/>
            </w:r>
            <w:r w:rsidR="00FC792F">
              <w:rPr>
                <w:noProof/>
                <w:webHidden/>
              </w:rPr>
              <w:t>31</w:t>
            </w:r>
            <w:r w:rsidR="00FC792F">
              <w:rPr>
                <w:noProof/>
                <w:webHidden/>
              </w:rPr>
              <w:fldChar w:fldCharType="end"/>
            </w:r>
          </w:hyperlink>
        </w:p>
        <w:p w14:paraId="696C7D54" w14:textId="0957E452" w:rsidR="00FC792F" w:rsidRDefault="00CC1D01">
          <w:pPr>
            <w:pStyle w:val="TOC3"/>
            <w:tabs>
              <w:tab w:val="right" w:leader="dot" w:pos="9350"/>
            </w:tabs>
            <w:rPr>
              <w:rFonts w:asciiTheme="minorHAnsi" w:eastAsiaTheme="minorEastAsia" w:hAnsiTheme="minorHAnsi"/>
              <w:noProof/>
              <w:sz w:val="22"/>
              <w:szCs w:val="22"/>
            </w:rPr>
          </w:pPr>
          <w:hyperlink w:anchor="_Toc124425135" w:history="1">
            <w:r w:rsidR="00FC792F" w:rsidRPr="009C07A9">
              <w:rPr>
                <w:rStyle w:val="Hyperlink"/>
                <w:noProof/>
              </w:rPr>
              <w:t>Seasonal impacts</w:t>
            </w:r>
            <w:r w:rsidR="00FC792F">
              <w:rPr>
                <w:noProof/>
                <w:webHidden/>
              </w:rPr>
              <w:tab/>
            </w:r>
            <w:r w:rsidR="00FC792F">
              <w:rPr>
                <w:noProof/>
                <w:webHidden/>
              </w:rPr>
              <w:fldChar w:fldCharType="begin"/>
            </w:r>
            <w:r w:rsidR="00FC792F">
              <w:rPr>
                <w:noProof/>
                <w:webHidden/>
              </w:rPr>
              <w:instrText xml:space="preserve"> PAGEREF _Toc124425135 \h </w:instrText>
            </w:r>
            <w:r w:rsidR="00FC792F">
              <w:rPr>
                <w:noProof/>
                <w:webHidden/>
              </w:rPr>
            </w:r>
            <w:r w:rsidR="00FC792F">
              <w:rPr>
                <w:noProof/>
                <w:webHidden/>
              </w:rPr>
              <w:fldChar w:fldCharType="separate"/>
            </w:r>
            <w:r w:rsidR="00FC792F">
              <w:rPr>
                <w:noProof/>
                <w:webHidden/>
              </w:rPr>
              <w:t>32</w:t>
            </w:r>
            <w:r w:rsidR="00FC792F">
              <w:rPr>
                <w:noProof/>
                <w:webHidden/>
              </w:rPr>
              <w:fldChar w:fldCharType="end"/>
            </w:r>
          </w:hyperlink>
        </w:p>
        <w:p w14:paraId="0210E0DA" w14:textId="476821E3" w:rsidR="00FC792F" w:rsidRDefault="00CC1D01">
          <w:pPr>
            <w:pStyle w:val="TOC2"/>
            <w:tabs>
              <w:tab w:val="right" w:leader="dot" w:pos="9350"/>
            </w:tabs>
            <w:rPr>
              <w:rFonts w:asciiTheme="minorHAnsi" w:eastAsiaTheme="minorEastAsia" w:hAnsiTheme="minorHAnsi"/>
              <w:noProof/>
              <w:sz w:val="22"/>
              <w:szCs w:val="22"/>
            </w:rPr>
          </w:pPr>
          <w:hyperlink w:anchor="_Toc124425136" w:history="1">
            <w:r w:rsidR="00FC792F" w:rsidRPr="009C07A9">
              <w:rPr>
                <w:rStyle w:val="Hyperlink"/>
                <w:noProof/>
              </w:rPr>
              <w:t>Energy Consumption</w:t>
            </w:r>
            <w:r w:rsidR="00FC792F">
              <w:rPr>
                <w:noProof/>
                <w:webHidden/>
              </w:rPr>
              <w:tab/>
            </w:r>
            <w:r w:rsidR="00FC792F">
              <w:rPr>
                <w:noProof/>
                <w:webHidden/>
              </w:rPr>
              <w:fldChar w:fldCharType="begin"/>
            </w:r>
            <w:r w:rsidR="00FC792F">
              <w:rPr>
                <w:noProof/>
                <w:webHidden/>
              </w:rPr>
              <w:instrText xml:space="preserve"> PAGEREF _Toc124425136 \h </w:instrText>
            </w:r>
            <w:r w:rsidR="00FC792F">
              <w:rPr>
                <w:noProof/>
                <w:webHidden/>
              </w:rPr>
            </w:r>
            <w:r w:rsidR="00FC792F">
              <w:rPr>
                <w:noProof/>
                <w:webHidden/>
              </w:rPr>
              <w:fldChar w:fldCharType="separate"/>
            </w:r>
            <w:r w:rsidR="00FC792F">
              <w:rPr>
                <w:noProof/>
                <w:webHidden/>
              </w:rPr>
              <w:t>33</w:t>
            </w:r>
            <w:r w:rsidR="00FC792F">
              <w:rPr>
                <w:noProof/>
                <w:webHidden/>
              </w:rPr>
              <w:fldChar w:fldCharType="end"/>
            </w:r>
          </w:hyperlink>
        </w:p>
        <w:p w14:paraId="5C8EBCCC" w14:textId="2139C519" w:rsidR="00FC792F" w:rsidRDefault="00CC1D01">
          <w:pPr>
            <w:pStyle w:val="TOC3"/>
            <w:tabs>
              <w:tab w:val="right" w:leader="dot" w:pos="9350"/>
            </w:tabs>
            <w:rPr>
              <w:rFonts w:asciiTheme="minorHAnsi" w:eastAsiaTheme="minorEastAsia" w:hAnsiTheme="minorHAnsi"/>
              <w:noProof/>
              <w:sz w:val="22"/>
              <w:szCs w:val="22"/>
            </w:rPr>
          </w:pPr>
          <w:hyperlink w:anchor="_Toc124425137" w:history="1">
            <w:r w:rsidR="00FC792F" w:rsidRPr="009C07A9">
              <w:rPr>
                <w:rStyle w:val="Hyperlink"/>
                <w:noProof/>
              </w:rPr>
              <w:t>Single family</w:t>
            </w:r>
            <w:r w:rsidR="00FC792F">
              <w:rPr>
                <w:noProof/>
                <w:webHidden/>
              </w:rPr>
              <w:tab/>
            </w:r>
            <w:r w:rsidR="00FC792F">
              <w:rPr>
                <w:noProof/>
                <w:webHidden/>
              </w:rPr>
              <w:fldChar w:fldCharType="begin"/>
            </w:r>
            <w:r w:rsidR="00FC792F">
              <w:rPr>
                <w:noProof/>
                <w:webHidden/>
              </w:rPr>
              <w:instrText xml:space="preserve"> PAGEREF _Toc124425137 \h </w:instrText>
            </w:r>
            <w:r w:rsidR="00FC792F">
              <w:rPr>
                <w:noProof/>
                <w:webHidden/>
              </w:rPr>
            </w:r>
            <w:r w:rsidR="00FC792F">
              <w:rPr>
                <w:noProof/>
                <w:webHidden/>
              </w:rPr>
              <w:fldChar w:fldCharType="separate"/>
            </w:r>
            <w:r w:rsidR="00FC792F">
              <w:rPr>
                <w:noProof/>
                <w:webHidden/>
              </w:rPr>
              <w:t>33</w:t>
            </w:r>
            <w:r w:rsidR="00FC792F">
              <w:rPr>
                <w:noProof/>
                <w:webHidden/>
              </w:rPr>
              <w:fldChar w:fldCharType="end"/>
            </w:r>
          </w:hyperlink>
        </w:p>
        <w:p w14:paraId="6AEDC164" w14:textId="7DD87DD4" w:rsidR="00FC792F" w:rsidRDefault="00CC1D01">
          <w:pPr>
            <w:pStyle w:val="TOC3"/>
            <w:tabs>
              <w:tab w:val="right" w:leader="dot" w:pos="9350"/>
            </w:tabs>
            <w:rPr>
              <w:rFonts w:asciiTheme="minorHAnsi" w:eastAsiaTheme="minorEastAsia" w:hAnsiTheme="minorHAnsi"/>
              <w:noProof/>
              <w:sz w:val="22"/>
              <w:szCs w:val="22"/>
            </w:rPr>
          </w:pPr>
          <w:hyperlink w:anchor="_Toc124425138" w:history="1">
            <w:r w:rsidR="00FC792F" w:rsidRPr="009C07A9">
              <w:rPr>
                <w:rStyle w:val="Hyperlink"/>
                <w:noProof/>
              </w:rPr>
              <w:t>Multifamily</w:t>
            </w:r>
            <w:r w:rsidR="00FC792F">
              <w:rPr>
                <w:noProof/>
                <w:webHidden/>
              </w:rPr>
              <w:tab/>
            </w:r>
            <w:r w:rsidR="00FC792F">
              <w:rPr>
                <w:noProof/>
                <w:webHidden/>
              </w:rPr>
              <w:fldChar w:fldCharType="begin"/>
            </w:r>
            <w:r w:rsidR="00FC792F">
              <w:rPr>
                <w:noProof/>
                <w:webHidden/>
              </w:rPr>
              <w:instrText xml:space="preserve"> PAGEREF _Toc124425138 \h </w:instrText>
            </w:r>
            <w:r w:rsidR="00FC792F">
              <w:rPr>
                <w:noProof/>
                <w:webHidden/>
              </w:rPr>
            </w:r>
            <w:r w:rsidR="00FC792F">
              <w:rPr>
                <w:noProof/>
                <w:webHidden/>
              </w:rPr>
              <w:fldChar w:fldCharType="separate"/>
            </w:r>
            <w:r w:rsidR="00FC792F">
              <w:rPr>
                <w:noProof/>
                <w:webHidden/>
              </w:rPr>
              <w:t>36</w:t>
            </w:r>
            <w:r w:rsidR="00FC792F">
              <w:rPr>
                <w:noProof/>
                <w:webHidden/>
              </w:rPr>
              <w:fldChar w:fldCharType="end"/>
            </w:r>
          </w:hyperlink>
        </w:p>
        <w:p w14:paraId="3E20FDA8" w14:textId="04CDB411" w:rsidR="00FC792F" w:rsidRDefault="00CC1D01">
          <w:pPr>
            <w:pStyle w:val="TOC3"/>
            <w:tabs>
              <w:tab w:val="right" w:leader="dot" w:pos="9350"/>
            </w:tabs>
            <w:rPr>
              <w:rFonts w:asciiTheme="minorHAnsi" w:eastAsiaTheme="minorEastAsia" w:hAnsiTheme="minorHAnsi"/>
              <w:noProof/>
              <w:sz w:val="22"/>
              <w:szCs w:val="22"/>
            </w:rPr>
          </w:pPr>
          <w:hyperlink w:anchor="_Toc124425139" w:history="1">
            <w:r w:rsidR="00FC792F" w:rsidRPr="009C07A9">
              <w:rPr>
                <w:rStyle w:val="Hyperlink"/>
                <w:noProof/>
              </w:rPr>
              <w:t>Cost Analysis</w:t>
            </w:r>
            <w:r w:rsidR="00FC792F">
              <w:rPr>
                <w:noProof/>
                <w:webHidden/>
              </w:rPr>
              <w:tab/>
            </w:r>
            <w:r w:rsidR="00FC792F">
              <w:rPr>
                <w:noProof/>
                <w:webHidden/>
              </w:rPr>
              <w:fldChar w:fldCharType="begin"/>
            </w:r>
            <w:r w:rsidR="00FC792F">
              <w:rPr>
                <w:noProof/>
                <w:webHidden/>
              </w:rPr>
              <w:instrText xml:space="preserve"> PAGEREF _Toc124425139 \h </w:instrText>
            </w:r>
            <w:r w:rsidR="00FC792F">
              <w:rPr>
                <w:noProof/>
                <w:webHidden/>
              </w:rPr>
            </w:r>
            <w:r w:rsidR="00FC792F">
              <w:rPr>
                <w:noProof/>
                <w:webHidden/>
              </w:rPr>
              <w:fldChar w:fldCharType="separate"/>
            </w:r>
            <w:r w:rsidR="00FC792F">
              <w:rPr>
                <w:noProof/>
                <w:webHidden/>
              </w:rPr>
              <w:t>36</w:t>
            </w:r>
            <w:r w:rsidR="00FC792F">
              <w:rPr>
                <w:noProof/>
                <w:webHidden/>
              </w:rPr>
              <w:fldChar w:fldCharType="end"/>
            </w:r>
          </w:hyperlink>
        </w:p>
        <w:p w14:paraId="12AFF844" w14:textId="2637BB34" w:rsidR="00FC792F" w:rsidRDefault="00CC1D01">
          <w:pPr>
            <w:pStyle w:val="TOC3"/>
            <w:tabs>
              <w:tab w:val="right" w:leader="dot" w:pos="9350"/>
            </w:tabs>
            <w:rPr>
              <w:rFonts w:asciiTheme="minorHAnsi" w:eastAsiaTheme="minorEastAsia" w:hAnsiTheme="minorHAnsi"/>
              <w:noProof/>
              <w:sz w:val="22"/>
              <w:szCs w:val="22"/>
            </w:rPr>
          </w:pPr>
          <w:hyperlink w:anchor="_Toc124425140" w:history="1">
            <w:r w:rsidR="00FC792F" w:rsidRPr="009C07A9">
              <w:rPr>
                <w:rStyle w:val="Hyperlink"/>
                <w:noProof/>
              </w:rPr>
              <w:t>Dehumidification</w:t>
            </w:r>
            <w:r w:rsidR="00FC792F">
              <w:rPr>
                <w:noProof/>
                <w:webHidden/>
              </w:rPr>
              <w:tab/>
            </w:r>
            <w:r w:rsidR="00FC792F">
              <w:rPr>
                <w:noProof/>
                <w:webHidden/>
              </w:rPr>
              <w:fldChar w:fldCharType="begin"/>
            </w:r>
            <w:r w:rsidR="00FC792F">
              <w:rPr>
                <w:noProof/>
                <w:webHidden/>
              </w:rPr>
              <w:instrText xml:space="preserve"> PAGEREF _Toc124425140 \h </w:instrText>
            </w:r>
            <w:r w:rsidR="00FC792F">
              <w:rPr>
                <w:noProof/>
                <w:webHidden/>
              </w:rPr>
            </w:r>
            <w:r w:rsidR="00FC792F">
              <w:rPr>
                <w:noProof/>
                <w:webHidden/>
              </w:rPr>
              <w:fldChar w:fldCharType="separate"/>
            </w:r>
            <w:r w:rsidR="00FC792F">
              <w:rPr>
                <w:noProof/>
                <w:webHidden/>
              </w:rPr>
              <w:t>38</w:t>
            </w:r>
            <w:r w:rsidR="00FC792F">
              <w:rPr>
                <w:noProof/>
                <w:webHidden/>
              </w:rPr>
              <w:fldChar w:fldCharType="end"/>
            </w:r>
          </w:hyperlink>
        </w:p>
        <w:p w14:paraId="03D40134" w14:textId="7CCDAEA9" w:rsidR="00FC792F" w:rsidRDefault="00CC1D01">
          <w:pPr>
            <w:pStyle w:val="TOC1"/>
            <w:tabs>
              <w:tab w:val="right" w:leader="dot" w:pos="9350"/>
            </w:tabs>
            <w:rPr>
              <w:rFonts w:asciiTheme="minorHAnsi" w:eastAsiaTheme="minorEastAsia" w:hAnsiTheme="minorHAnsi"/>
              <w:noProof/>
              <w:sz w:val="22"/>
              <w:szCs w:val="22"/>
            </w:rPr>
          </w:pPr>
          <w:hyperlink w:anchor="_Toc124425141" w:history="1">
            <w:r w:rsidR="00FC792F" w:rsidRPr="009C07A9">
              <w:rPr>
                <w:rStyle w:val="Hyperlink"/>
                <w:noProof/>
              </w:rPr>
              <w:t>Market Characterization</w:t>
            </w:r>
            <w:r w:rsidR="00FC792F">
              <w:rPr>
                <w:noProof/>
                <w:webHidden/>
              </w:rPr>
              <w:tab/>
            </w:r>
            <w:r w:rsidR="00FC792F">
              <w:rPr>
                <w:noProof/>
                <w:webHidden/>
              </w:rPr>
              <w:fldChar w:fldCharType="begin"/>
            </w:r>
            <w:r w:rsidR="00FC792F">
              <w:rPr>
                <w:noProof/>
                <w:webHidden/>
              </w:rPr>
              <w:instrText xml:space="preserve"> PAGEREF _Toc124425141 \h </w:instrText>
            </w:r>
            <w:r w:rsidR="00FC792F">
              <w:rPr>
                <w:noProof/>
                <w:webHidden/>
              </w:rPr>
            </w:r>
            <w:r w:rsidR="00FC792F">
              <w:rPr>
                <w:noProof/>
                <w:webHidden/>
              </w:rPr>
              <w:fldChar w:fldCharType="separate"/>
            </w:r>
            <w:r w:rsidR="00FC792F">
              <w:rPr>
                <w:noProof/>
                <w:webHidden/>
              </w:rPr>
              <w:t>38</w:t>
            </w:r>
            <w:r w:rsidR="00FC792F">
              <w:rPr>
                <w:noProof/>
                <w:webHidden/>
              </w:rPr>
              <w:fldChar w:fldCharType="end"/>
            </w:r>
          </w:hyperlink>
        </w:p>
        <w:p w14:paraId="773ED9B7" w14:textId="04315E9E" w:rsidR="00FC792F" w:rsidRDefault="00CC1D01">
          <w:pPr>
            <w:pStyle w:val="TOC2"/>
            <w:tabs>
              <w:tab w:val="right" w:leader="dot" w:pos="9350"/>
            </w:tabs>
            <w:rPr>
              <w:rFonts w:asciiTheme="minorHAnsi" w:eastAsiaTheme="minorEastAsia" w:hAnsiTheme="minorHAnsi"/>
              <w:noProof/>
              <w:sz w:val="22"/>
              <w:szCs w:val="22"/>
            </w:rPr>
          </w:pPr>
          <w:hyperlink w:anchor="_Toc124425142" w:history="1">
            <w:r w:rsidR="00FC792F" w:rsidRPr="009C07A9">
              <w:rPr>
                <w:rStyle w:val="Hyperlink"/>
                <w:noProof/>
              </w:rPr>
              <w:t>Supply Chain Perspective</w:t>
            </w:r>
            <w:r w:rsidR="00FC792F">
              <w:rPr>
                <w:noProof/>
                <w:webHidden/>
              </w:rPr>
              <w:tab/>
            </w:r>
            <w:r w:rsidR="00FC792F">
              <w:rPr>
                <w:noProof/>
                <w:webHidden/>
              </w:rPr>
              <w:fldChar w:fldCharType="begin"/>
            </w:r>
            <w:r w:rsidR="00FC792F">
              <w:rPr>
                <w:noProof/>
                <w:webHidden/>
              </w:rPr>
              <w:instrText xml:space="preserve"> PAGEREF _Toc124425142 \h </w:instrText>
            </w:r>
            <w:r w:rsidR="00FC792F">
              <w:rPr>
                <w:noProof/>
                <w:webHidden/>
              </w:rPr>
            </w:r>
            <w:r w:rsidR="00FC792F">
              <w:rPr>
                <w:noProof/>
                <w:webHidden/>
              </w:rPr>
              <w:fldChar w:fldCharType="separate"/>
            </w:r>
            <w:r w:rsidR="00FC792F">
              <w:rPr>
                <w:noProof/>
                <w:webHidden/>
              </w:rPr>
              <w:t>38</w:t>
            </w:r>
            <w:r w:rsidR="00FC792F">
              <w:rPr>
                <w:noProof/>
                <w:webHidden/>
              </w:rPr>
              <w:fldChar w:fldCharType="end"/>
            </w:r>
          </w:hyperlink>
        </w:p>
        <w:p w14:paraId="413339AA" w14:textId="1711D8A0" w:rsidR="00FC792F" w:rsidRDefault="00CC1D01">
          <w:pPr>
            <w:pStyle w:val="TOC3"/>
            <w:tabs>
              <w:tab w:val="right" w:leader="dot" w:pos="9350"/>
            </w:tabs>
            <w:rPr>
              <w:rFonts w:asciiTheme="minorHAnsi" w:eastAsiaTheme="minorEastAsia" w:hAnsiTheme="minorHAnsi"/>
              <w:noProof/>
              <w:sz w:val="22"/>
              <w:szCs w:val="22"/>
            </w:rPr>
          </w:pPr>
          <w:hyperlink w:anchor="_Toc124425143" w:history="1">
            <w:r w:rsidR="00FC792F" w:rsidRPr="009C07A9">
              <w:rPr>
                <w:rStyle w:val="Hyperlink"/>
                <w:noProof/>
              </w:rPr>
              <w:t>Manufacturers</w:t>
            </w:r>
            <w:r w:rsidR="00FC792F">
              <w:rPr>
                <w:noProof/>
                <w:webHidden/>
              </w:rPr>
              <w:tab/>
            </w:r>
            <w:r w:rsidR="00FC792F">
              <w:rPr>
                <w:noProof/>
                <w:webHidden/>
              </w:rPr>
              <w:fldChar w:fldCharType="begin"/>
            </w:r>
            <w:r w:rsidR="00FC792F">
              <w:rPr>
                <w:noProof/>
                <w:webHidden/>
              </w:rPr>
              <w:instrText xml:space="preserve"> PAGEREF _Toc124425143 \h </w:instrText>
            </w:r>
            <w:r w:rsidR="00FC792F">
              <w:rPr>
                <w:noProof/>
                <w:webHidden/>
              </w:rPr>
            </w:r>
            <w:r w:rsidR="00FC792F">
              <w:rPr>
                <w:noProof/>
                <w:webHidden/>
              </w:rPr>
              <w:fldChar w:fldCharType="separate"/>
            </w:r>
            <w:r w:rsidR="00FC792F">
              <w:rPr>
                <w:noProof/>
                <w:webHidden/>
              </w:rPr>
              <w:t>38</w:t>
            </w:r>
            <w:r w:rsidR="00FC792F">
              <w:rPr>
                <w:noProof/>
                <w:webHidden/>
              </w:rPr>
              <w:fldChar w:fldCharType="end"/>
            </w:r>
          </w:hyperlink>
        </w:p>
        <w:p w14:paraId="65381615" w14:textId="01E23C92" w:rsidR="00FC792F" w:rsidRDefault="00CC1D01">
          <w:pPr>
            <w:pStyle w:val="TOC3"/>
            <w:tabs>
              <w:tab w:val="right" w:leader="dot" w:pos="9350"/>
            </w:tabs>
            <w:rPr>
              <w:rFonts w:asciiTheme="minorHAnsi" w:eastAsiaTheme="minorEastAsia" w:hAnsiTheme="minorHAnsi"/>
              <w:noProof/>
              <w:sz w:val="22"/>
              <w:szCs w:val="22"/>
            </w:rPr>
          </w:pPr>
          <w:hyperlink w:anchor="_Toc124425144" w:history="1">
            <w:r w:rsidR="00FC792F" w:rsidRPr="009C07A9">
              <w:rPr>
                <w:rStyle w:val="Hyperlink"/>
                <w:noProof/>
              </w:rPr>
              <w:t>Midwest distributors and retailers</w:t>
            </w:r>
            <w:r w:rsidR="00FC792F">
              <w:rPr>
                <w:noProof/>
                <w:webHidden/>
              </w:rPr>
              <w:tab/>
            </w:r>
            <w:r w:rsidR="00FC792F">
              <w:rPr>
                <w:noProof/>
                <w:webHidden/>
              </w:rPr>
              <w:fldChar w:fldCharType="begin"/>
            </w:r>
            <w:r w:rsidR="00FC792F">
              <w:rPr>
                <w:noProof/>
                <w:webHidden/>
              </w:rPr>
              <w:instrText xml:space="preserve"> PAGEREF _Toc124425144 \h </w:instrText>
            </w:r>
            <w:r w:rsidR="00FC792F">
              <w:rPr>
                <w:noProof/>
                <w:webHidden/>
              </w:rPr>
            </w:r>
            <w:r w:rsidR="00FC792F">
              <w:rPr>
                <w:noProof/>
                <w:webHidden/>
              </w:rPr>
              <w:fldChar w:fldCharType="separate"/>
            </w:r>
            <w:r w:rsidR="00FC792F">
              <w:rPr>
                <w:noProof/>
                <w:webHidden/>
              </w:rPr>
              <w:t>39</w:t>
            </w:r>
            <w:r w:rsidR="00FC792F">
              <w:rPr>
                <w:noProof/>
                <w:webHidden/>
              </w:rPr>
              <w:fldChar w:fldCharType="end"/>
            </w:r>
          </w:hyperlink>
        </w:p>
        <w:p w14:paraId="33B40FFA" w14:textId="03BFC14C" w:rsidR="00FC792F" w:rsidRDefault="00CC1D01">
          <w:pPr>
            <w:pStyle w:val="TOC3"/>
            <w:tabs>
              <w:tab w:val="right" w:leader="dot" w:pos="9350"/>
            </w:tabs>
            <w:rPr>
              <w:rFonts w:asciiTheme="minorHAnsi" w:eastAsiaTheme="minorEastAsia" w:hAnsiTheme="minorHAnsi"/>
              <w:noProof/>
              <w:sz w:val="22"/>
              <w:szCs w:val="22"/>
            </w:rPr>
          </w:pPr>
          <w:hyperlink w:anchor="_Toc124425145" w:history="1">
            <w:r w:rsidR="00FC792F" w:rsidRPr="009C07A9">
              <w:rPr>
                <w:rStyle w:val="Hyperlink"/>
                <w:noProof/>
              </w:rPr>
              <w:t>Simonson Brothers of Wisconsin</w:t>
            </w:r>
            <w:r w:rsidR="00FC792F">
              <w:rPr>
                <w:noProof/>
                <w:webHidden/>
              </w:rPr>
              <w:tab/>
            </w:r>
            <w:r w:rsidR="00FC792F">
              <w:rPr>
                <w:noProof/>
                <w:webHidden/>
              </w:rPr>
              <w:fldChar w:fldCharType="begin"/>
            </w:r>
            <w:r w:rsidR="00FC792F">
              <w:rPr>
                <w:noProof/>
                <w:webHidden/>
              </w:rPr>
              <w:instrText xml:space="preserve"> PAGEREF _Toc124425145 \h </w:instrText>
            </w:r>
            <w:r w:rsidR="00FC792F">
              <w:rPr>
                <w:noProof/>
                <w:webHidden/>
              </w:rPr>
            </w:r>
            <w:r w:rsidR="00FC792F">
              <w:rPr>
                <w:noProof/>
                <w:webHidden/>
              </w:rPr>
              <w:fldChar w:fldCharType="separate"/>
            </w:r>
            <w:r w:rsidR="00FC792F">
              <w:rPr>
                <w:noProof/>
                <w:webHidden/>
              </w:rPr>
              <w:t>40</w:t>
            </w:r>
            <w:r w:rsidR="00FC792F">
              <w:rPr>
                <w:noProof/>
                <w:webHidden/>
              </w:rPr>
              <w:fldChar w:fldCharType="end"/>
            </w:r>
          </w:hyperlink>
        </w:p>
        <w:p w14:paraId="1DD5B653" w14:textId="552F7F3F" w:rsidR="00FC792F" w:rsidRDefault="00CC1D01">
          <w:pPr>
            <w:pStyle w:val="TOC3"/>
            <w:tabs>
              <w:tab w:val="right" w:leader="dot" w:pos="9350"/>
            </w:tabs>
            <w:rPr>
              <w:rFonts w:asciiTheme="minorHAnsi" w:eastAsiaTheme="minorEastAsia" w:hAnsiTheme="minorHAnsi"/>
              <w:noProof/>
              <w:sz w:val="22"/>
              <w:szCs w:val="22"/>
            </w:rPr>
          </w:pPr>
          <w:hyperlink w:anchor="_Toc124425146" w:history="1">
            <w:r w:rsidR="00FC792F" w:rsidRPr="009C07A9">
              <w:rPr>
                <w:rStyle w:val="Hyperlink"/>
                <w:noProof/>
              </w:rPr>
              <w:t>Auer Steel</w:t>
            </w:r>
            <w:r w:rsidR="00FC792F">
              <w:rPr>
                <w:noProof/>
                <w:webHidden/>
              </w:rPr>
              <w:tab/>
            </w:r>
            <w:r w:rsidR="00FC792F">
              <w:rPr>
                <w:noProof/>
                <w:webHidden/>
              </w:rPr>
              <w:fldChar w:fldCharType="begin"/>
            </w:r>
            <w:r w:rsidR="00FC792F">
              <w:rPr>
                <w:noProof/>
                <w:webHidden/>
              </w:rPr>
              <w:instrText xml:space="preserve"> PAGEREF _Toc124425146 \h </w:instrText>
            </w:r>
            <w:r w:rsidR="00FC792F">
              <w:rPr>
                <w:noProof/>
                <w:webHidden/>
              </w:rPr>
            </w:r>
            <w:r w:rsidR="00FC792F">
              <w:rPr>
                <w:noProof/>
                <w:webHidden/>
              </w:rPr>
              <w:fldChar w:fldCharType="separate"/>
            </w:r>
            <w:r w:rsidR="00FC792F">
              <w:rPr>
                <w:noProof/>
                <w:webHidden/>
              </w:rPr>
              <w:t>40</w:t>
            </w:r>
            <w:r w:rsidR="00FC792F">
              <w:rPr>
                <w:noProof/>
                <w:webHidden/>
              </w:rPr>
              <w:fldChar w:fldCharType="end"/>
            </w:r>
          </w:hyperlink>
        </w:p>
        <w:p w14:paraId="2AC05317" w14:textId="393E2C55" w:rsidR="00FC792F" w:rsidRDefault="00CC1D01">
          <w:pPr>
            <w:pStyle w:val="TOC3"/>
            <w:tabs>
              <w:tab w:val="right" w:leader="dot" w:pos="9350"/>
            </w:tabs>
            <w:rPr>
              <w:rFonts w:asciiTheme="minorHAnsi" w:eastAsiaTheme="minorEastAsia" w:hAnsiTheme="minorHAnsi"/>
              <w:noProof/>
              <w:sz w:val="22"/>
              <w:szCs w:val="22"/>
            </w:rPr>
          </w:pPr>
          <w:hyperlink w:anchor="_Toc124425147" w:history="1">
            <w:r w:rsidR="00FC792F" w:rsidRPr="009C07A9">
              <w:rPr>
                <w:rStyle w:val="Hyperlink"/>
                <w:noProof/>
              </w:rPr>
              <w:t>Midwest Plumber feedback</w:t>
            </w:r>
            <w:r w:rsidR="00FC792F">
              <w:rPr>
                <w:noProof/>
                <w:webHidden/>
              </w:rPr>
              <w:tab/>
            </w:r>
            <w:r w:rsidR="00FC792F">
              <w:rPr>
                <w:noProof/>
                <w:webHidden/>
              </w:rPr>
              <w:fldChar w:fldCharType="begin"/>
            </w:r>
            <w:r w:rsidR="00FC792F">
              <w:rPr>
                <w:noProof/>
                <w:webHidden/>
              </w:rPr>
              <w:instrText xml:space="preserve"> PAGEREF _Toc124425147 \h </w:instrText>
            </w:r>
            <w:r w:rsidR="00FC792F">
              <w:rPr>
                <w:noProof/>
                <w:webHidden/>
              </w:rPr>
            </w:r>
            <w:r w:rsidR="00FC792F">
              <w:rPr>
                <w:noProof/>
                <w:webHidden/>
              </w:rPr>
              <w:fldChar w:fldCharType="separate"/>
            </w:r>
            <w:r w:rsidR="00FC792F">
              <w:rPr>
                <w:noProof/>
                <w:webHidden/>
              </w:rPr>
              <w:t>41</w:t>
            </w:r>
            <w:r w:rsidR="00FC792F">
              <w:rPr>
                <w:noProof/>
                <w:webHidden/>
              </w:rPr>
              <w:fldChar w:fldCharType="end"/>
            </w:r>
          </w:hyperlink>
        </w:p>
        <w:p w14:paraId="2F405107" w14:textId="715D0267" w:rsidR="00FC792F" w:rsidRDefault="00CC1D01">
          <w:pPr>
            <w:pStyle w:val="TOC3"/>
            <w:tabs>
              <w:tab w:val="right" w:leader="dot" w:pos="9350"/>
            </w:tabs>
            <w:rPr>
              <w:rFonts w:asciiTheme="minorHAnsi" w:eastAsiaTheme="minorEastAsia" w:hAnsiTheme="minorHAnsi"/>
              <w:noProof/>
              <w:sz w:val="22"/>
              <w:szCs w:val="22"/>
            </w:rPr>
          </w:pPr>
          <w:hyperlink w:anchor="_Toc124425148" w:history="1">
            <w:r w:rsidR="00FC792F" w:rsidRPr="009C07A9">
              <w:rPr>
                <w:rStyle w:val="Hyperlink"/>
                <w:noProof/>
              </w:rPr>
              <w:t>KJM Plumbing</w:t>
            </w:r>
            <w:r w:rsidR="00FC792F">
              <w:rPr>
                <w:noProof/>
                <w:webHidden/>
              </w:rPr>
              <w:tab/>
            </w:r>
            <w:r w:rsidR="00FC792F">
              <w:rPr>
                <w:noProof/>
                <w:webHidden/>
              </w:rPr>
              <w:fldChar w:fldCharType="begin"/>
            </w:r>
            <w:r w:rsidR="00FC792F">
              <w:rPr>
                <w:noProof/>
                <w:webHidden/>
              </w:rPr>
              <w:instrText xml:space="preserve"> PAGEREF _Toc124425148 \h </w:instrText>
            </w:r>
            <w:r w:rsidR="00FC792F">
              <w:rPr>
                <w:noProof/>
                <w:webHidden/>
              </w:rPr>
            </w:r>
            <w:r w:rsidR="00FC792F">
              <w:rPr>
                <w:noProof/>
                <w:webHidden/>
              </w:rPr>
              <w:fldChar w:fldCharType="separate"/>
            </w:r>
            <w:r w:rsidR="00FC792F">
              <w:rPr>
                <w:noProof/>
                <w:webHidden/>
              </w:rPr>
              <w:t>41</w:t>
            </w:r>
            <w:r w:rsidR="00FC792F">
              <w:rPr>
                <w:noProof/>
                <w:webHidden/>
              </w:rPr>
              <w:fldChar w:fldCharType="end"/>
            </w:r>
          </w:hyperlink>
        </w:p>
        <w:p w14:paraId="517151CF" w14:textId="61B7E1BA" w:rsidR="00FC792F" w:rsidRDefault="00CC1D01">
          <w:pPr>
            <w:pStyle w:val="TOC3"/>
            <w:tabs>
              <w:tab w:val="right" w:leader="dot" w:pos="9350"/>
            </w:tabs>
            <w:rPr>
              <w:rFonts w:asciiTheme="minorHAnsi" w:eastAsiaTheme="minorEastAsia" w:hAnsiTheme="minorHAnsi"/>
              <w:noProof/>
              <w:sz w:val="22"/>
              <w:szCs w:val="22"/>
            </w:rPr>
          </w:pPr>
          <w:hyperlink w:anchor="_Toc124425149" w:history="1">
            <w:r w:rsidR="00FC792F" w:rsidRPr="009C07A9">
              <w:rPr>
                <w:rStyle w:val="Hyperlink"/>
                <w:noProof/>
              </w:rPr>
              <w:t>Assured Comfort</w:t>
            </w:r>
            <w:r w:rsidR="00FC792F">
              <w:rPr>
                <w:noProof/>
                <w:webHidden/>
              </w:rPr>
              <w:tab/>
            </w:r>
            <w:r w:rsidR="00FC792F">
              <w:rPr>
                <w:noProof/>
                <w:webHidden/>
              </w:rPr>
              <w:fldChar w:fldCharType="begin"/>
            </w:r>
            <w:r w:rsidR="00FC792F">
              <w:rPr>
                <w:noProof/>
                <w:webHidden/>
              </w:rPr>
              <w:instrText xml:space="preserve"> PAGEREF _Toc124425149 \h </w:instrText>
            </w:r>
            <w:r w:rsidR="00FC792F">
              <w:rPr>
                <w:noProof/>
                <w:webHidden/>
              </w:rPr>
            </w:r>
            <w:r w:rsidR="00FC792F">
              <w:rPr>
                <w:noProof/>
                <w:webHidden/>
              </w:rPr>
              <w:fldChar w:fldCharType="separate"/>
            </w:r>
            <w:r w:rsidR="00FC792F">
              <w:rPr>
                <w:noProof/>
                <w:webHidden/>
              </w:rPr>
              <w:t>42</w:t>
            </w:r>
            <w:r w:rsidR="00FC792F">
              <w:rPr>
                <w:noProof/>
                <w:webHidden/>
              </w:rPr>
              <w:fldChar w:fldCharType="end"/>
            </w:r>
          </w:hyperlink>
        </w:p>
        <w:p w14:paraId="035C4AFE" w14:textId="249F4215" w:rsidR="00FC792F" w:rsidRDefault="00CC1D01">
          <w:pPr>
            <w:pStyle w:val="TOC2"/>
            <w:tabs>
              <w:tab w:val="right" w:leader="dot" w:pos="9350"/>
            </w:tabs>
            <w:rPr>
              <w:rFonts w:asciiTheme="minorHAnsi" w:eastAsiaTheme="minorEastAsia" w:hAnsiTheme="minorHAnsi"/>
              <w:noProof/>
              <w:sz w:val="22"/>
              <w:szCs w:val="22"/>
            </w:rPr>
          </w:pPr>
          <w:hyperlink w:anchor="_Toc124425150" w:history="1">
            <w:r w:rsidR="00FC792F" w:rsidRPr="009C07A9">
              <w:rPr>
                <w:rStyle w:val="Hyperlink"/>
                <w:noProof/>
              </w:rPr>
              <w:t>Code enforcement officials</w:t>
            </w:r>
            <w:r w:rsidR="00FC792F">
              <w:rPr>
                <w:noProof/>
                <w:webHidden/>
              </w:rPr>
              <w:tab/>
            </w:r>
            <w:r w:rsidR="00FC792F">
              <w:rPr>
                <w:noProof/>
                <w:webHidden/>
              </w:rPr>
              <w:fldChar w:fldCharType="begin"/>
            </w:r>
            <w:r w:rsidR="00FC792F">
              <w:rPr>
                <w:noProof/>
                <w:webHidden/>
              </w:rPr>
              <w:instrText xml:space="preserve"> PAGEREF _Toc124425150 \h </w:instrText>
            </w:r>
            <w:r w:rsidR="00FC792F">
              <w:rPr>
                <w:noProof/>
                <w:webHidden/>
              </w:rPr>
            </w:r>
            <w:r w:rsidR="00FC792F">
              <w:rPr>
                <w:noProof/>
                <w:webHidden/>
              </w:rPr>
              <w:fldChar w:fldCharType="separate"/>
            </w:r>
            <w:r w:rsidR="00FC792F">
              <w:rPr>
                <w:noProof/>
                <w:webHidden/>
              </w:rPr>
              <w:t>42</w:t>
            </w:r>
            <w:r w:rsidR="00FC792F">
              <w:rPr>
                <w:noProof/>
                <w:webHidden/>
              </w:rPr>
              <w:fldChar w:fldCharType="end"/>
            </w:r>
          </w:hyperlink>
        </w:p>
        <w:p w14:paraId="06B5AF1E" w14:textId="025BDDC9" w:rsidR="00FC792F" w:rsidRDefault="00CC1D01">
          <w:pPr>
            <w:pStyle w:val="TOC2"/>
            <w:tabs>
              <w:tab w:val="right" w:leader="dot" w:pos="9350"/>
            </w:tabs>
            <w:rPr>
              <w:rFonts w:asciiTheme="minorHAnsi" w:eastAsiaTheme="minorEastAsia" w:hAnsiTheme="minorHAnsi"/>
              <w:noProof/>
              <w:sz w:val="22"/>
              <w:szCs w:val="22"/>
            </w:rPr>
          </w:pPr>
          <w:hyperlink w:anchor="_Toc124425151" w:history="1">
            <w:r w:rsidR="00FC792F" w:rsidRPr="009C07A9">
              <w:rPr>
                <w:rStyle w:val="Hyperlink"/>
                <w:noProof/>
              </w:rPr>
              <w:t>Best Applications</w:t>
            </w:r>
            <w:r w:rsidR="00FC792F">
              <w:rPr>
                <w:noProof/>
                <w:webHidden/>
              </w:rPr>
              <w:tab/>
            </w:r>
            <w:r w:rsidR="00FC792F">
              <w:rPr>
                <w:noProof/>
                <w:webHidden/>
              </w:rPr>
              <w:fldChar w:fldCharType="begin"/>
            </w:r>
            <w:r w:rsidR="00FC792F">
              <w:rPr>
                <w:noProof/>
                <w:webHidden/>
              </w:rPr>
              <w:instrText xml:space="preserve"> PAGEREF _Toc124425151 \h </w:instrText>
            </w:r>
            <w:r w:rsidR="00FC792F">
              <w:rPr>
                <w:noProof/>
                <w:webHidden/>
              </w:rPr>
            </w:r>
            <w:r w:rsidR="00FC792F">
              <w:rPr>
                <w:noProof/>
                <w:webHidden/>
              </w:rPr>
              <w:fldChar w:fldCharType="separate"/>
            </w:r>
            <w:r w:rsidR="00FC792F">
              <w:rPr>
                <w:noProof/>
                <w:webHidden/>
              </w:rPr>
              <w:t>43</w:t>
            </w:r>
            <w:r w:rsidR="00FC792F">
              <w:rPr>
                <w:noProof/>
                <w:webHidden/>
              </w:rPr>
              <w:fldChar w:fldCharType="end"/>
            </w:r>
          </w:hyperlink>
        </w:p>
        <w:p w14:paraId="030BD843" w14:textId="60844110" w:rsidR="00FC792F" w:rsidRDefault="00CC1D01">
          <w:pPr>
            <w:pStyle w:val="TOC3"/>
            <w:tabs>
              <w:tab w:val="right" w:leader="dot" w:pos="9350"/>
            </w:tabs>
            <w:rPr>
              <w:rFonts w:asciiTheme="minorHAnsi" w:eastAsiaTheme="minorEastAsia" w:hAnsiTheme="minorHAnsi"/>
              <w:noProof/>
              <w:sz w:val="22"/>
              <w:szCs w:val="22"/>
            </w:rPr>
          </w:pPr>
          <w:hyperlink w:anchor="_Toc124425152" w:history="1">
            <w:r w:rsidR="00FC792F" w:rsidRPr="009C07A9">
              <w:rPr>
                <w:rStyle w:val="Hyperlink"/>
                <w:noProof/>
              </w:rPr>
              <w:t>Amp-Constrained Homes</w:t>
            </w:r>
            <w:r w:rsidR="00FC792F">
              <w:rPr>
                <w:noProof/>
                <w:webHidden/>
              </w:rPr>
              <w:tab/>
            </w:r>
            <w:r w:rsidR="00FC792F">
              <w:rPr>
                <w:noProof/>
                <w:webHidden/>
              </w:rPr>
              <w:fldChar w:fldCharType="begin"/>
            </w:r>
            <w:r w:rsidR="00FC792F">
              <w:rPr>
                <w:noProof/>
                <w:webHidden/>
              </w:rPr>
              <w:instrText xml:space="preserve"> PAGEREF _Toc124425152 \h </w:instrText>
            </w:r>
            <w:r w:rsidR="00FC792F">
              <w:rPr>
                <w:noProof/>
                <w:webHidden/>
              </w:rPr>
            </w:r>
            <w:r w:rsidR="00FC792F">
              <w:rPr>
                <w:noProof/>
                <w:webHidden/>
              </w:rPr>
              <w:fldChar w:fldCharType="separate"/>
            </w:r>
            <w:r w:rsidR="00FC792F">
              <w:rPr>
                <w:noProof/>
                <w:webHidden/>
              </w:rPr>
              <w:t>43</w:t>
            </w:r>
            <w:r w:rsidR="00FC792F">
              <w:rPr>
                <w:noProof/>
                <w:webHidden/>
              </w:rPr>
              <w:fldChar w:fldCharType="end"/>
            </w:r>
          </w:hyperlink>
        </w:p>
        <w:p w14:paraId="787424F4" w14:textId="7B1D3E87" w:rsidR="00FC792F" w:rsidRDefault="00CC1D01">
          <w:pPr>
            <w:pStyle w:val="TOC3"/>
            <w:tabs>
              <w:tab w:val="right" w:leader="dot" w:pos="9350"/>
            </w:tabs>
            <w:rPr>
              <w:rFonts w:asciiTheme="minorHAnsi" w:eastAsiaTheme="minorEastAsia" w:hAnsiTheme="minorHAnsi"/>
              <w:noProof/>
              <w:sz w:val="22"/>
              <w:szCs w:val="22"/>
            </w:rPr>
          </w:pPr>
          <w:hyperlink w:anchor="_Toc124425153" w:history="1">
            <w:r w:rsidR="00FC792F" w:rsidRPr="009C07A9">
              <w:rPr>
                <w:rStyle w:val="Hyperlink"/>
                <w:noProof/>
              </w:rPr>
              <w:t>Electrification Retrofits</w:t>
            </w:r>
            <w:r w:rsidR="00FC792F">
              <w:rPr>
                <w:noProof/>
                <w:webHidden/>
              </w:rPr>
              <w:tab/>
            </w:r>
            <w:r w:rsidR="00FC792F">
              <w:rPr>
                <w:noProof/>
                <w:webHidden/>
              </w:rPr>
              <w:fldChar w:fldCharType="begin"/>
            </w:r>
            <w:r w:rsidR="00FC792F">
              <w:rPr>
                <w:noProof/>
                <w:webHidden/>
              </w:rPr>
              <w:instrText xml:space="preserve"> PAGEREF _Toc124425153 \h </w:instrText>
            </w:r>
            <w:r w:rsidR="00FC792F">
              <w:rPr>
                <w:noProof/>
                <w:webHidden/>
              </w:rPr>
            </w:r>
            <w:r w:rsidR="00FC792F">
              <w:rPr>
                <w:noProof/>
                <w:webHidden/>
              </w:rPr>
              <w:fldChar w:fldCharType="separate"/>
            </w:r>
            <w:r w:rsidR="00FC792F">
              <w:rPr>
                <w:noProof/>
                <w:webHidden/>
              </w:rPr>
              <w:t>44</w:t>
            </w:r>
            <w:r w:rsidR="00FC792F">
              <w:rPr>
                <w:noProof/>
                <w:webHidden/>
              </w:rPr>
              <w:fldChar w:fldCharType="end"/>
            </w:r>
          </w:hyperlink>
        </w:p>
        <w:p w14:paraId="1ABAA1B3" w14:textId="2C046AB0" w:rsidR="00FC792F" w:rsidRDefault="00CC1D01">
          <w:pPr>
            <w:pStyle w:val="TOC3"/>
            <w:tabs>
              <w:tab w:val="right" w:leader="dot" w:pos="9350"/>
            </w:tabs>
            <w:rPr>
              <w:rFonts w:asciiTheme="minorHAnsi" w:eastAsiaTheme="minorEastAsia" w:hAnsiTheme="minorHAnsi"/>
              <w:noProof/>
              <w:sz w:val="22"/>
              <w:szCs w:val="22"/>
            </w:rPr>
          </w:pPr>
          <w:hyperlink w:anchor="_Toc124425154" w:history="1">
            <w:r w:rsidR="00FC792F" w:rsidRPr="009C07A9">
              <w:rPr>
                <w:rStyle w:val="Hyperlink"/>
                <w:noProof/>
              </w:rPr>
              <w:t>Low to moderate demand until field validation</w:t>
            </w:r>
            <w:r w:rsidR="00FC792F">
              <w:rPr>
                <w:noProof/>
                <w:webHidden/>
              </w:rPr>
              <w:tab/>
            </w:r>
            <w:r w:rsidR="00FC792F">
              <w:rPr>
                <w:noProof/>
                <w:webHidden/>
              </w:rPr>
              <w:fldChar w:fldCharType="begin"/>
            </w:r>
            <w:r w:rsidR="00FC792F">
              <w:rPr>
                <w:noProof/>
                <w:webHidden/>
              </w:rPr>
              <w:instrText xml:space="preserve"> PAGEREF _Toc124425154 \h </w:instrText>
            </w:r>
            <w:r w:rsidR="00FC792F">
              <w:rPr>
                <w:noProof/>
                <w:webHidden/>
              </w:rPr>
            </w:r>
            <w:r w:rsidR="00FC792F">
              <w:rPr>
                <w:noProof/>
                <w:webHidden/>
              </w:rPr>
              <w:fldChar w:fldCharType="separate"/>
            </w:r>
            <w:r w:rsidR="00FC792F">
              <w:rPr>
                <w:noProof/>
                <w:webHidden/>
              </w:rPr>
              <w:t>46</w:t>
            </w:r>
            <w:r w:rsidR="00FC792F">
              <w:rPr>
                <w:noProof/>
                <w:webHidden/>
              </w:rPr>
              <w:fldChar w:fldCharType="end"/>
            </w:r>
          </w:hyperlink>
        </w:p>
        <w:p w14:paraId="04DA2094" w14:textId="43317524" w:rsidR="00FC792F" w:rsidRDefault="00CC1D01">
          <w:pPr>
            <w:pStyle w:val="TOC3"/>
            <w:tabs>
              <w:tab w:val="right" w:leader="dot" w:pos="9350"/>
            </w:tabs>
            <w:rPr>
              <w:rFonts w:asciiTheme="minorHAnsi" w:eastAsiaTheme="minorEastAsia" w:hAnsiTheme="minorHAnsi"/>
              <w:noProof/>
              <w:sz w:val="22"/>
              <w:szCs w:val="22"/>
            </w:rPr>
          </w:pPr>
          <w:hyperlink w:anchor="_Toc124425155" w:history="1">
            <w:r w:rsidR="00FC792F" w:rsidRPr="009C07A9">
              <w:rPr>
                <w:rStyle w:val="Hyperlink"/>
                <w:noProof/>
              </w:rPr>
              <w:t>Weatherization programs</w:t>
            </w:r>
            <w:r w:rsidR="00FC792F">
              <w:rPr>
                <w:noProof/>
                <w:webHidden/>
              </w:rPr>
              <w:tab/>
            </w:r>
            <w:r w:rsidR="00FC792F">
              <w:rPr>
                <w:noProof/>
                <w:webHidden/>
              </w:rPr>
              <w:fldChar w:fldCharType="begin"/>
            </w:r>
            <w:r w:rsidR="00FC792F">
              <w:rPr>
                <w:noProof/>
                <w:webHidden/>
              </w:rPr>
              <w:instrText xml:space="preserve"> PAGEREF _Toc124425155 \h </w:instrText>
            </w:r>
            <w:r w:rsidR="00FC792F">
              <w:rPr>
                <w:noProof/>
                <w:webHidden/>
              </w:rPr>
            </w:r>
            <w:r w:rsidR="00FC792F">
              <w:rPr>
                <w:noProof/>
                <w:webHidden/>
              </w:rPr>
              <w:fldChar w:fldCharType="separate"/>
            </w:r>
            <w:r w:rsidR="00FC792F">
              <w:rPr>
                <w:noProof/>
                <w:webHidden/>
              </w:rPr>
              <w:t>46</w:t>
            </w:r>
            <w:r w:rsidR="00FC792F">
              <w:rPr>
                <w:noProof/>
                <w:webHidden/>
              </w:rPr>
              <w:fldChar w:fldCharType="end"/>
            </w:r>
          </w:hyperlink>
        </w:p>
        <w:p w14:paraId="3F208B5B" w14:textId="40D8BC81" w:rsidR="00FC792F" w:rsidRDefault="00CC1D01">
          <w:pPr>
            <w:pStyle w:val="TOC3"/>
            <w:tabs>
              <w:tab w:val="right" w:leader="dot" w:pos="9350"/>
            </w:tabs>
            <w:rPr>
              <w:rFonts w:asciiTheme="minorHAnsi" w:eastAsiaTheme="minorEastAsia" w:hAnsiTheme="minorHAnsi"/>
              <w:noProof/>
              <w:sz w:val="22"/>
              <w:szCs w:val="22"/>
            </w:rPr>
          </w:pPr>
          <w:hyperlink w:anchor="_Toc124425156" w:history="1">
            <w:r w:rsidR="00FC792F" w:rsidRPr="009C07A9">
              <w:rPr>
                <w:rStyle w:val="Hyperlink"/>
                <w:noProof/>
              </w:rPr>
              <w:t>Light Commercial Buildings</w:t>
            </w:r>
            <w:r w:rsidR="00FC792F">
              <w:rPr>
                <w:noProof/>
                <w:webHidden/>
              </w:rPr>
              <w:tab/>
            </w:r>
            <w:r w:rsidR="00FC792F">
              <w:rPr>
                <w:noProof/>
                <w:webHidden/>
              </w:rPr>
              <w:fldChar w:fldCharType="begin"/>
            </w:r>
            <w:r w:rsidR="00FC792F">
              <w:rPr>
                <w:noProof/>
                <w:webHidden/>
              </w:rPr>
              <w:instrText xml:space="preserve"> PAGEREF _Toc124425156 \h </w:instrText>
            </w:r>
            <w:r w:rsidR="00FC792F">
              <w:rPr>
                <w:noProof/>
                <w:webHidden/>
              </w:rPr>
            </w:r>
            <w:r w:rsidR="00FC792F">
              <w:rPr>
                <w:noProof/>
                <w:webHidden/>
              </w:rPr>
              <w:fldChar w:fldCharType="separate"/>
            </w:r>
            <w:r w:rsidR="00FC792F">
              <w:rPr>
                <w:noProof/>
                <w:webHidden/>
              </w:rPr>
              <w:t>47</w:t>
            </w:r>
            <w:r w:rsidR="00FC792F">
              <w:rPr>
                <w:noProof/>
                <w:webHidden/>
              </w:rPr>
              <w:fldChar w:fldCharType="end"/>
            </w:r>
          </w:hyperlink>
        </w:p>
        <w:p w14:paraId="5E8F07BC" w14:textId="4E5F20B1" w:rsidR="00FC792F" w:rsidRDefault="00CC1D01">
          <w:pPr>
            <w:pStyle w:val="TOC1"/>
            <w:tabs>
              <w:tab w:val="right" w:leader="dot" w:pos="9350"/>
            </w:tabs>
            <w:rPr>
              <w:rFonts w:asciiTheme="minorHAnsi" w:eastAsiaTheme="minorEastAsia" w:hAnsiTheme="minorHAnsi"/>
              <w:noProof/>
              <w:sz w:val="22"/>
              <w:szCs w:val="22"/>
            </w:rPr>
          </w:pPr>
          <w:hyperlink w:anchor="_Toc124425157" w:history="1">
            <w:r w:rsidR="00FC792F" w:rsidRPr="009C07A9">
              <w:rPr>
                <w:rStyle w:val="Hyperlink"/>
                <w:noProof/>
              </w:rPr>
              <w:t>Program Design Considerations</w:t>
            </w:r>
            <w:r w:rsidR="00FC792F">
              <w:rPr>
                <w:noProof/>
                <w:webHidden/>
              </w:rPr>
              <w:tab/>
            </w:r>
            <w:r w:rsidR="00FC792F">
              <w:rPr>
                <w:noProof/>
                <w:webHidden/>
              </w:rPr>
              <w:fldChar w:fldCharType="begin"/>
            </w:r>
            <w:r w:rsidR="00FC792F">
              <w:rPr>
                <w:noProof/>
                <w:webHidden/>
              </w:rPr>
              <w:instrText xml:space="preserve"> PAGEREF _Toc124425157 \h </w:instrText>
            </w:r>
            <w:r w:rsidR="00FC792F">
              <w:rPr>
                <w:noProof/>
                <w:webHidden/>
              </w:rPr>
            </w:r>
            <w:r w:rsidR="00FC792F">
              <w:rPr>
                <w:noProof/>
                <w:webHidden/>
              </w:rPr>
              <w:fldChar w:fldCharType="separate"/>
            </w:r>
            <w:r w:rsidR="00FC792F">
              <w:rPr>
                <w:noProof/>
                <w:webHidden/>
              </w:rPr>
              <w:t>47</w:t>
            </w:r>
            <w:r w:rsidR="00FC792F">
              <w:rPr>
                <w:noProof/>
                <w:webHidden/>
              </w:rPr>
              <w:fldChar w:fldCharType="end"/>
            </w:r>
          </w:hyperlink>
        </w:p>
        <w:p w14:paraId="3028A3CB" w14:textId="3D819C7E" w:rsidR="00FC792F" w:rsidRDefault="00CC1D01">
          <w:pPr>
            <w:pStyle w:val="TOC2"/>
            <w:tabs>
              <w:tab w:val="right" w:leader="dot" w:pos="9350"/>
            </w:tabs>
            <w:rPr>
              <w:rFonts w:asciiTheme="minorHAnsi" w:eastAsiaTheme="minorEastAsia" w:hAnsiTheme="minorHAnsi"/>
              <w:noProof/>
              <w:sz w:val="22"/>
              <w:szCs w:val="22"/>
            </w:rPr>
          </w:pPr>
          <w:hyperlink w:anchor="_Toc124425158" w:history="1">
            <w:r w:rsidR="00FC792F" w:rsidRPr="009C07A9">
              <w:rPr>
                <w:rStyle w:val="Hyperlink"/>
                <w:noProof/>
              </w:rPr>
              <w:t>Barriers</w:t>
            </w:r>
            <w:r w:rsidR="00FC792F">
              <w:rPr>
                <w:noProof/>
                <w:webHidden/>
              </w:rPr>
              <w:tab/>
            </w:r>
            <w:r w:rsidR="00FC792F">
              <w:rPr>
                <w:noProof/>
                <w:webHidden/>
              </w:rPr>
              <w:fldChar w:fldCharType="begin"/>
            </w:r>
            <w:r w:rsidR="00FC792F">
              <w:rPr>
                <w:noProof/>
                <w:webHidden/>
              </w:rPr>
              <w:instrText xml:space="preserve"> PAGEREF _Toc124425158 \h </w:instrText>
            </w:r>
            <w:r w:rsidR="00FC792F">
              <w:rPr>
                <w:noProof/>
                <w:webHidden/>
              </w:rPr>
            </w:r>
            <w:r w:rsidR="00FC792F">
              <w:rPr>
                <w:noProof/>
                <w:webHidden/>
              </w:rPr>
              <w:fldChar w:fldCharType="separate"/>
            </w:r>
            <w:r w:rsidR="00FC792F">
              <w:rPr>
                <w:noProof/>
                <w:webHidden/>
              </w:rPr>
              <w:t>47</w:t>
            </w:r>
            <w:r w:rsidR="00FC792F">
              <w:rPr>
                <w:noProof/>
                <w:webHidden/>
              </w:rPr>
              <w:fldChar w:fldCharType="end"/>
            </w:r>
          </w:hyperlink>
        </w:p>
        <w:p w14:paraId="22207D30" w14:textId="001B69B7" w:rsidR="00FC792F" w:rsidRDefault="00CC1D01">
          <w:pPr>
            <w:pStyle w:val="TOC3"/>
            <w:tabs>
              <w:tab w:val="right" w:leader="dot" w:pos="9350"/>
            </w:tabs>
            <w:rPr>
              <w:rFonts w:asciiTheme="minorHAnsi" w:eastAsiaTheme="minorEastAsia" w:hAnsiTheme="minorHAnsi"/>
              <w:noProof/>
              <w:sz w:val="22"/>
              <w:szCs w:val="22"/>
            </w:rPr>
          </w:pPr>
          <w:hyperlink w:anchor="_Toc124425159" w:history="1">
            <w:r w:rsidR="00FC792F" w:rsidRPr="009C07A9">
              <w:rPr>
                <w:rStyle w:val="Hyperlink"/>
                <w:noProof/>
              </w:rPr>
              <w:t>Natural Gas Prices</w:t>
            </w:r>
            <w:r w:rsidR="00FC792F">
              <w:rPr>
                <w:noProof/>
                <w:webHidden/>
              </w:rPr>
              <w:tab/>
            </w:r>
            <w:r w:rsidR="00FC792F">
              <w:rPr>
                <w:noProof/>
                <w:webHidden/>
              </w:rPr>
              <w:fldChar w:fldCharType="begin"/>
            </w:r>
            <w:r w:rsidR="00FC792F">
              <w:rPr>
                <w:noProof/>
                <w:webHidden/>
              </w:rPr>
              <w:instrText xml:space="preserve"> PAGEREF _Toc124425159 \h </w:instrText>
            </w:r>
            <w:r w:rsidR="00FC792F">
              <w:rPr>
                <w:noProof/>
                <w:webHidden/>
              </w:rPr>
            </w:r>
            <w:r w:rsidR="00FC792F">
              <w:rPr>
                <w:noProof/>
                <w:webHidden/>
              </w:rPr>
              <w:fldChar w:fldCharType="separate"/>
            </w:r>
            <w:r w:rsidR="00FC792F">
              <w:rPr>
                <w:noProof/>
                <w:webHidden/>
              </w:rPr>
              <w:t>47</w:t>
            </w:r>
            <w:r w:rsidR="00FC792F">
              <w:rPr>
                <w:noProof/>
                <w:webHidden/>
              </w:rPr>
              <w:fldChar w:fldCharType="end"/>
            </w:r>
          </w:hyperlink>
        </w:p>
        <w:p w14:paraId="536F5721" w14:textId="5A5CBB63" w:rsidR="00FC792F" w:rsidRDefault="00CC1D01">
          <w:pPr>
            <w:pStyle w:val="TOC3"/>
            <w:tabs>
              <w:tab w:val="right" w:leader="dot" w:pos="9350"/>
            </w:tabs>
            <w:rPr>
              <w:rFonts w:asciiTheme="minorHAnsi" w:eastAsiaTheme="minorEastAsia" w:hAnsiTheme="minorHAnsi"/>
              <w:noProof/>
              <w:sz w:val="22"/>
              <w:szCs w:val="22"/>
            </w:rPr>
          </w:pPr>
          <w:hyperlink w:anchor="_Toc124425160" w:history="1">
            <w:r w:rsidR="00FC792F" w:rsidRPr="009C07A9">
              <w:rPr>
                <w:rStyle w:val="Hyperlink"/>
                <w:noProof/>
              </w:rPr>
              <w:t>Supply Chain Acceptance</w:t>
            </w:r>
            <w:r w:rsidR="00FC792F">
              <w:rPr>
                <w:noProof/>
                <w:webHidden/>
              </w:rPr>
              <w:tab/>
            </w:r>
            <w:r w:rsidR="00FC792F">
              <w:rPr>
                <w:noProof/>
                <w:webHidden/>
              </w:rPr>
              <w:fldChar w:fldCharType="begin"/>
            </w:r>
            <w:r w:rsidR="00FC792F">
              <w:rPr>
                <w:noProof/>
                <w:webHidden/>
              </w:rPr>
              <w:instrText xml:space="preserve"> PAGEREF _Toc124425160 \h </w:instrText>
            </w:r>
            <w:r w:rsidR="00FC792F">
              <w:rPr>
                <w:noProof/>
                <w:webHidden/>
              </w:rPr>
            </w:r>
            <w:r w:rsidR="00FC792F">
              <w:rPr>
                <w:noProof/>
                <w:webHidden/>
              </w:rPr>
              <w:fldChar w:fldCharType="separate"/>
            </w:r>
            <w:r w:rsidR="00FC792F">
              <w:rPr>
                <w:noProof/>
                <w:webHidden/>
              </w:rPr>
              <w:t>48</w:t>
            </w:r>
            <w:r w:rsidR="00FC792F">
              <w:rPr>
                <w:noProof/>
                <w:webHidden/>
              </w:rPr>
              <w:fldChar w:fldCharType="end"/>
            </w:r>
          </w:hyperlink>
        </w:p>
        <w:p w14:paraId="716E6BC5" w14:textId="39ED0A68" w:rsidR="00FC792F" w:rsidRDefault="00CC1D01">
          <w:pPr>
            <w:pStyle w:val="TOC3"/>
            <w:tabs>
              <w:tab w:val="right" w:leader="dot" w:pos="9350"/>
            </w:tabs>
            <w:rPr>
              <w:rFonts w:asciiTheme="minorHAnsi" w:eastAsiaTheme="minorEastAsia" w:hAnsiTheme="minorHAnsi"/>
              <w:noProof/>
              <w:sz w:val="22"/>
              <w:szCs w:val="22"/>
            </w:rPr>
          </w:pPr>
          <w:hyperlink w:anchor="_Toc124425161" w:history="1">
            <w:r w:rsidR="00FC792F" w:rsidRPr="009C07A9">
              <w:rPr>
                <w:rStyle w:val="Hyperlink"/>
                <w:noProof/>
              </w:rPr>
              <w:t>Space Constraints</w:t>
            </w:r>
            <w:r w:rsidR="00FC792F">
              <w:rPr>
                <w:noProof/>
                <w:webHidden/>
              </w:rPr>
              <w:tab/>
            </w:r>
            <w:r w:rsidR="00FC792F">
              <w:rPr>
                <w:noProof/>
                <w:webHidden/>
              </w:rPr>
              <w:fldChar w:fldCharType="begin"/>
            </w:r>
            <w:r w:rsidR="00FC792F">
              <w:rPr>
                <w:noProof/>
                <w:webHidden/>
              </w:rPr>
              <w:instrText xml:space="preserve"> PAGEREF _Toc124425161 \h </w:instrText>
            </w:r>
            <w:r w:rsidR="00FC792F">
              <w:rPr>
                <w:noProof/>
                <w:webHidden/>
              </w:rPr>
            </w:r>
            <w:r w:rsidR="00FC792F">
              <w:rPr>
                <w:noProof/>
                <w:webHidden/>
              </w:rPr>
              <w:fldChar w:fldCharType="separate"/>
            </w:r>
            <w:r w:rsidR="00FC792F">
              <w:rPr>
                <w:noProof/>
                <w:webHidden/>
              </w:rPr>
              <w:t>48</w:t>
            </w:r>
            <w:r w:rsidR="00FC792F">
              <w:rPr>
                <w:noProof/>
                <w:webHidden/>
              </w:rPr>
              <w:fldChar w:fldCharType="end"/>
            </w:r>
          </w:hyperlink>
        </w:p>
        <w:p w14:paraId="34295C27" w14:textId="61E27BCA" w:rsidR="00FC792F" w:rsidRDefault="00CC1D01">
          <w:pPr>
            <w:pStyle w:val="TOC3"/>
            <w:tabs>
              <w:tab w:val="right" w:leader="dot" w:pos="9350"/>
            </w:tabs>
            <w:rPr>
              <w:rFonts w:asciiTheme="minorHAnsi" w:eastAsiaTheme="minorEastAsia" w:hAnsiTheme="minorHAnsi"/>
              <w:noProof/>
              <w:sz w:val="22"/>
              <w:szCs w:val="22"/>
            </w:rPr>
          </w:pPr>
          <w:hyperlink w:anchor="_Toc124425162" w:history="1">
            <w:r w:rsidR="00FC792F" w:rsidRPr="009C07A9">
              <w:rPr>
                <w:rStyle w:val="Hyperlink"/>
                <w:noProof/>
              </w:rPr>
              <w:t>Importance of Maintenance</w:t>
            </w:r>
            <w:r w:rsidR="00FC792F">
              <w:rPr>
                <w:noProof/>
                <w:webHidden/>
              </w:rPr>
              <w:tab/>
            </w:r>
            <w:r w:rsidR="00FC792F">
              <w:rPr>
                <w:noProof/>
                <w:webHidden/>
              </w:rPr>
              <w:fldChar w:fldCharType="begin"/>
            </w:r>
            <w:r w:rsidR="00FC792F">
              <w:rPr>
                <w:noProof/>
                <w:webHidden/>
              </w:rPr>
              <w:instrText xml:space="preserve"> PAGEREF _Toc124425162 \h </w:instrText>
            </w:r>
            <w:r w:rsidR="00FC792F">
              <w:rPr>
                <w:noProof/>
                <w:webHidden/>
              </w:rPr>
            </w:r>
            <w:r w:rsidR="00FC792F">
              <w:rPr>
                <w:noProof/>
                <w:webHidden/>
              </w:rPr>
              <w:fldChar w:fldCharType="separate"/>
            </w:r>
            <w:r w:rsidR="00FC792F">
              <w:rPr>
                <w:noProof/>
                <w:webHidden/>
              </w:rPr>
              <w:t>49</w:t>
            </w:r>
            <w:r w:rsidR="00FC792F">
              <w:rPr>
                <w:noProof/>
                <w:webHidden/>
              </w:rPr>
              <w:fldChar w:fldCharType="end"/>
            </w:r>
          </w:hyperlink>
        </w:p>
        <w:p w14:paraId="31C11A1D" w14:textId="6277C346" w:rsidR="00FC792F" w:rsidRDefault="00CC1D01">
          <w:pPr>
            <w:pStyle w:val="TOC2"/>
            <w:tabs>
              <w:tab w:val="right" w:leader="dot" w:pos="9350"/>
            </w:tabs>
            <w:rPr>
              <w:rFonts w:asciiTheme="minorHAnsi" w:eastAsiaTheme="minorEastAsia" w:hAnsiTheme="minorHAnsi"/>
              <w:noProof/>
              <w:sz w:val="22"/>
              <w:szCs w:val="22"/>
            </w:rPr>
          </w:pPr>
          <w:hyperlink w:anchor="_Toc124425163" w:history="1">
            <w:r w:rsidR="00FC792F" w:rsidRPr="009C07A9">
              <w:rPr>
                <w:rStyle w:val="Hyperlink"/>
                <w:noProof/>
              </w:rPr>
              <w:t>Customer Journey</w:t>
            </w:r>
            <w:r w:rsidR="00FC792F">
              <w:rPr>
                <w:noProof/>
                <w:webHidden/>
              </w:rPr>
              <w:tab/>
            </w:r>
            <w:r w:rsidR="00FC792F">
              <w:rPr>
                <w:noProof/>
                <w:webHidden/>
              </w:rPr>
              <w:fldChar w:fldCharType="begin"/>
            </w:r>
            <w:r w:rsidR="00FC792F">
              <w:rPr>
                <w:noProof/>
                <w:webHidden/>
              </w:rPr>
              <w:instrText xml:space="preserve"> PAGEREF _Toc124425163 \h </w:instrText>
            </w:r>
            <w:r w:rsidR="00FC792F">
              <w:rPr>
                <w:noProof/>
                <w:webHidden/>
              </w:rPr>
            </w:r>
            <w:r w:rsidR="00FC792F">
              <w:rPr>
                <w:noProof/>
                <w:webHidden/>
              </w:rPr>
              <w:fldChar w:fldCharType="separate"/>
            </w:r>
            <w:r w:rsidR="00FC792F">
              <w:rPr>
                <w:noProof/>
                <w:webHidden/>
              </w:rPr>
              <w:t>50</w:t>
            </w:r>
            <w:r w:rsidR="00FC792F">
              <w:rPr>
                <w:noProof/>
                <w:webHidden/>
              </w:rPr>
              <w:fldChar w:fldCharType="end"/>
            </w:r>
          </w:hyperlink>
        </w:p>
        <w:p w14:paraId="58138B1F" w14:textId="69B5FE36" w:rsidR="00FC792F" w:rsidRDefault="00CC1D01">
          <w:pPr>
            <w:pStyle w:val="TOC3"/>
            <w:tabs>
              <w:tab w:val="right" w:leader="dot" w:pos="9350"/>
            </w:tabs>
            <w:rPr>
              <w:rFonts w:asciiTheme="minorHAnsi" w:eastAsiaTheme="minorEastAsia" w:hAnsiTheme="minorHAnsi"/>
              <w:noProof/>
              <w:sz w:val="22"/>
              <w:szCs w:val="22"/>
            </w:rPr>
          </w:pPr>
          <w:hyperlink w:anchor="_Toc124425164" w:history="1">
            <w:r w:rsidR="00FC792F" w:rsidRPr="009C07A9">
              <w:rPr>
                <w:rStyle w:val="Hyperlink"/>
                <w:noProof/>
              </w:rPr>
              <w:t>Emergency replacements</w:t>
            </w:r>
            <w:r w:rsidR="00FC792F">
              <w:rPr>
                <w:noProof/>
                <w:webHidden/>
              </w:rPr>
              <w:tab/>
            </w:r>
            <w:r w:rsidR="00FC792F">
              <w:rPr>
                <w:noProof/>
                <w:webHidden/>
              </w:rPr>
              <w:fldChar w:fldCharType="begin"/>
            </w:r>
            <w:r w:rsidR="00FC792F">
              <w:rPr>
                <w:noProof/>
                <w:webHidden/>
              </w:rPr>
              <w:instrText xml:space="preserve"> PAGEREF _Toc124425164 \h </w:instrText>
            </w:r>
            <w:r w:rsidR="00FC792F">
              <w:rPr>
                <w:noProof/>
                <w:webHidden/>
              </w:rPr>
            </w:r>
            <w:r w:rsidR="00FC792F">
              <w:rPr>
                <w:noProof/>
                <w:webHidden/>
              </w:rPr>
              <w:fldChar w:fldCharType="separate"/>
            </w:r>
            <w:r w:rsidR="00FC792F">
              <w:rPr>
                <w:noProof/>
                <w:webHidden/>
              </w:rPr>
              <w:t>50</w:t>
            </w:r>
            <w:r w:rsidR="00FC792F">
              <w:rPr>
                <w:noProof/>
                <w:webHidden/>
              </w:rPr>
              <w:fldChar w:fldCharType="end"/>
            </w:r>
          </w:hyperlink>
        </w:p>
        <w:p w14:paraId="00CD1422" w14:textId="4E2B707D" w:rsidR="00FC792F" w:rsidRDefault="00CC1D01">
          <w:pPr>
            <w:pStyle w:val="TOC3"/>
            <w:tabs>
              <w:tab w:val="right" w:leader="dot" w:pos="9350"/>
            </w:tabs>
            <w:rPr>
              <w:rFonts w:asciiTheme="minorHAnsi" w:eastAsiaTheme="minorEastAsia" w:hAnsiTheme="minorHAnsi"/>
              <w:noProof/>
              <w:sz w:val="22"/>
              <w:szCs w:val="22"/>
            </w:rPr>
          </w:pPr>
          <w:hyperlink w:anchor="_Toc124425165" w:history="1">
            <w:r w:rsidR="00FC792F" w:rsidRPr="009C07A9">
              <w:rPr>
                <w:rStyle w:val="Hyperlink"/>
                <w:noProof/>
              </w:rPr>
              <w:t>Early Replacement</w:t>
            </w:r>
            <w:r w:rsidR="00FC792F">
              <w:rPr>
                <w:noProof/>
                <w:webHidden/>
              </w:rPr>
              <w:tab/>
            </w:r>
            <w:r w:rsidR="00FC792F">
              <w:rPr>
                <w:noProof/>
                <w:webHidden/>
              </w:rPr>
              <w:fldChar w:fldCharType="begin"/>
            </w:r>
            <w:r w:rsidR="00FC792F">
              <w:rPr>
                <w:noProof/>
                <w:webHidden/>
              </w:rPr>
              <w:instrText xml:space="preserve"> PAGEREF _Toc124425165 \h </w:instrText>
            </w:r>
            <w:r w:rsidR="00FC792F">
              <w:rPr>
                <w:noProof/>
                <w:webHidden/>
              </w:rPr>
            </w:r>
            <w:r w:rsidR="00FC792F">
              <w:rPr>
                <w:noProof/>
                <w:webHidden/>
              </w:rPr>
              <w:fldChar w:fldCharType="separate"/>
            </w:r>
            <w:r w:rsidR="00FC792F">
              <w:rPr>
                <w:noProof/>
                <w:webHidden/>
              </w:rPr>
              <w:t>51</w:t>
            </w:r>
            <w:r w:rsidR="00FC792F">
              <w:rPr>
                <w:noProof/>
                <w:webHidden/>
              </w:rPr>
              <w:fldChar w:fldCharType="end"/>
            </w:r>
          </w:hyperlink>
        </w:p>
        <w:p w14:paraId="568A1718" w14:textId="6BB5C5E5" w:rsidR="00FC792F" w:rsidRDefault="00CC1D01">
          <w:pPr>
            <w:pStyle w:val="TOC1"/>
            <w:tabs>
              <w:tab w:val="right" w:leader="dot" w:pos="9350"/>
            </w:tabs>
            <w:rPr>
              <w:rFonts w:asciiTheme="minorHAnsi" w:eastAsiaTheme="minorEastAsia" w:hAnsiTheme="minorHAnsi"/>
              <w:noProof/>
              <w:sz w:val="22"/>
              <w:szCs w:val="22"/>
            </w:rPr>
          </w:pPr>
          <w:hyperlink w:anchor="_Toc124425166" w:history="1">
            <w:r w:rsidR="00FC792F" w:rsidRPr="009C07A9">
              <w:rPr>
                <w:rStyle w:val="Hyperlink"/>
                <w:noProof/>
              </w:rPr>
              <w:t>Key Findings</w:t>
            </w:r>
            <w:r w:rsidR="00FC792F">
              <w:rPr>
                <w:noProof/>
                <w:webHidden/>
              </w:rPr>
              <w:tab/>
            </w:r>
            <w:r w:rsidR="00FC792F">
              <w:rPr>
                <w:noProof/>
                <w:webHidden/>
              </w:rPr>
              <w:fldChar w:fldCharType="begin"/>
            </w:r>
            <w:r w:rsidR="00FC792F">
              <w:rPr>
                <w:noProof/>
                <w:webHidden/>
              </w:rPr>
              <w:instrText xml:space="preserve"> PAGEREF _Toc124425166 \h </w:instrText>
            </w:r>
            <w:r w:rsidR="00FC792F">
              <w:rPr>
                <w:noProof/>
                <w:webHidden/>
              </w:rPr>
            </w:r>
            <w:r w:rsidR="00FC792F">
              <w:rPr>
                <w:noProof/>
                <w:webHidden/>
              </w:rPr>
              <w:fldChar w:fldCharType="separate"/>
            </w:r>
            <w:r w:rsidR="00FC792F">
              <w:rPr>
                <w:noProof/>
                <w:webHidden/>
              </w:rPr>
              <w:t>52</w:t>
            </w:r>
            <w:r w:rsidR="00FC792F">
              <w:rPr>
                <w:noProof/>
                <w:webHidden/>
              </w:rPr>
              <w:fldChar w:fldCharType="end"/>
            </w:r>
          </w:hyperlink>
        </w:p>
        <w:p w14:paraId="0AA4DD26" w14:textId="1D6971A3" w:rsidR="00FC792F" w:rsidRDefault="00CC1D01">
          <w:pPr>
            <w:pStyle w:val="TOC1"/>
            <w:tabs>
              <w:tab w:val="right" w:leader="dot" w:pos="9350"/>
            </w:tabs>
            <w:rPr>
              <w:rFonts w:asciiTheme="minorHAnsi" w:eastAsiaTheme="minorEastAsia" w:hAnsiTheme="minorHAnsi"/>
              <w:noProof/>
              <w:sz w:val="22"/>
              <w:szCs w:val="22"/>
            </w:rPr>
          </w:pPr>
          <w:hyperlink w:anchor="_Toc124425167" w:history="1">
            <w:r w:rsidR="00FC792F" w:rsidRPr="009C07A9">
              <w:rPr>
                <w:rStyle w:val="Hyperlink"/>
                <w:noProof/>
              </w:rPr>
              <w:t>Recommendations</w:t>
            </w:r>
            <w:r w:rsidR="00FC792F">
              <w:rPr>
                <w:noProof/>
                <w:webHidden/>
              </w:rPr>
              <w:tab/>
            </w:r>
            <w:r w:rsidR="00FC792F">
              <w:rPr>
                <w:noProof/>
                <w:webHidden/>
              </w:rPr>
              <w:fldChar w:fldCharType="begin"/>
            </w:r>
            <w:r w:rsidR="00FC792F">
              <w:rPr>
                <w:noProof/>
                <w:webHidden/>
              </w:rPr>
              <w:instrText xml:space="preserve"> PAGEREF _Toc124425167 \h </w:instrText>
            </w:r>
            <w:r w:rsidR="00FC792F">
              <w:rPr>
                <w:noProof/>
                <w:webHidden/>
              </w:rPr>
            </w:r>
            <w:r w:rsidR="00FC792F">
              <w:rPr>
                <w:noProof/>
                <w:webHidden/>
              </w:rPr>
              <w:fldChar w:fldCharType="separate"/>
            </w:r>
            <w:r w:rsidR="00FC792F">
              <w:rPr>
                <w:noProof/>
                <w:webHidden/>
              </w:rPr>
              <w:t>55</w:t>
            </w:r>
            <w:r w:rsidR="00FC792F">
              <w:rPr>
                <w:noProof/>
                <w:webHidden/>
              </w:rPr>
              <w:fldChar w:fldCharType="end"/>
            </w:r>
          </w:hyperlink>
        </w:p>
        <w:p w14:paraId="71C4A92F" w14:textId="2F478283" w:rsidR="00FC792F" w:rsidRDefault="00CC1D01">
          <w:pPr>
            <w:pStyle w:val="TOC1"/>
            <w:tabs>
              <w:tab w:val="right" w:leader="dot" w:pos="9350"/>
            </w:tabs>
            <w:rPr>
              <w:rFonts w:asciiTheme="minorHAnsi" w:eastAsiaTheme="minorEastAsia" w:hAnsiTheme="minorHAnsi"/>
              <w:noProof/>
              <w:sz w:val="22"/>
              <w:szCs w:val="22"/>
            </w:rPr>
          </w:pPr>
          <w:hyperlink w:anchor="_Toc124425168" w:history="1">
            <w:r w:rsidR="00FC792F" w:rsidRPr="009C07A9">
              <w:rPr>
                <w:rStyle w:val="Hyperlink"/>
                <w:noProof/>
              </w:rPr>
              <w:t>References</w:t>
            </w:r>
            <w:r w:rsidR="00FC792F">
              <w:rPr>
                <w:noProof/>
                <w:webHidden/>
              </w:rPr>
              <w:tab/>
            </w:r>
            <w:r w:rsidR="00FC792F">
              <w:rPr>
                <w:noProof/>
                <w:webHidden/>
              </w:rPr>
              <w:fldChar w:fldCharType="begin"/>
            </w:r>
            <w:r w:rsidR="00FC792F">
              <w:rPr>
                <w:noProof/>
                <w:webHidden/>
              </w:rPr>
              <w:instrText xml:space="preserve"> PAGEREF _Toc124425168 \h </w:instrText>
            </w:r>
            <w:r w:rsidR="00FC792F">
              <w:rPr>
                <w:noProof/>
                <w:webHidden/>
              </w:rPr>
            </w:r>
            <w:r w:rsidR="00FC792F">
              <w:rPr>
                <w:noProof/>
                <w:webHidden/>
              </w:rPr>
              <w:fldChar w:fldCharType="separate"/>
            </w:r>
            <w:r w:rsidR="00FC792F">
              <w:rPr>
                <w:noProof/>
                <w:webHidden/>
              </w:rPr>
              <w:t>56</w:t>
            </w:r>
            <w:r w:rsidR="00FC792F">
              <w:rPr>
                <w:noProof/>
                <w:webHidden/>
              </w:rPr>
              <w:fldChar w:fldCharType="end"/>
            </w:r>
          </w:hyperlink>
        </w:p>
        <w:p w14:paraId="209B5AA0" w14:textId="6004947A" w:rsidR="00FC792F" w:rsidRDefault="00CC1D01">
          <w:pPr>
            <w:pStyle w:val="TOC1"/>
            <w:tabs>
              <w:tab w:val="right" w:leader="dot" w:pos="9350"/>
            </w:tabs>
            <w:rPr>
              <w:rFonts w:asciiTheme="minorHAnsi" w:eastAsiaTheme="minorEastAsia" w:hAnsiTheme="minorHAnsi"/>
              <w:noProof/>
              <w:sz w:val="22"/>
              <w:szCs w:val="22"/>
            </w:rPr>
          </w:pPr>
          <w:hyperlink w:anchor="_Toc124425169" w:history="1">
            <w:r w:rsidR="00FC792F" w:rsidRPr="009C07A9">
              <w:rPr>
                <w:rStyle w:val="Hyperlink"/>
                <w:noProof/>
              </w:rPr>
              <w:t>Appendix</w:t>
            </w:r>
            <w:r w:rsidR="00FC792F">
              <w:rPr>
                <w:noProof/>
                <w:webHidden/>
              </w:rPr>
              <w:tab/>
            </w:r>
            <w:r w:rsidR="00FC792F">
              <w:rPr>
                <w:noProof/>
                <w:webHidden/>
              </w:rPr>
              <w:fldChar w:fldCharType="begin"/>
            </w:r>
            <w:r w:rsidR="00FC792F">
              <w:rPr>
                <w:noProof/>
                <w:webHidden/>
              </w:rPr>
              <w:instrText xml:space="preserve"> PAGEREF _Toc124425169 \h </w:instrText>
            </w:r>
            <w:r w:rsidR="00FC792F">
              <w:rPr>
                <w:noProof/>
                <w:webHidden/>
              </w:rPr>
            </w:r>
            <w:r w:rsidR="00FC792F">
              <w:rPr>
                <w:noProof/>
                <w:webHidden/>
              </w:rPr>
              <w:fldChar w:fldCharType="separate"/>
            </w:r>
            <w:r w:rsidR="00FC792F">
              <w:rPr>
                <w:noProof/>
                <w:webHidden/>
              </w:rPr>
              <w:t>58</w:t>
            </w:r>
            <w:r w:rsidR="00FC792F">
              <w:rPr>
                <w:noProof/>
                <w:webHidden/>
              </w:rPr>
              <w:fldChar w:fldCharType="end"/>
            </w:r>
          </w:hyperlink>
        </w:p>
        <w:p w14:paraId="02F06AFE" w14:textId="7DCF4232" w:rsidR="00FC792F" w:rsidRDefault="00CC1D01">
          <w:pPr>
            <w:pStyle w:val="TOC2"/>
            <w:tabs>
              <w:tab w:val="right" w:leader="dot" w:pos="9350"/>
            </w:tabs>
            <w:rPr>
              <w:rFonts w:asciiTheme="minorHAnsi" w:eastAsiaTheme="minorEastAsia" w:hAnsiTheme="minorHAnsi"/>
              <w:noProof/>
              <w:sz w:val="22"/>
              <w:szCs w:val="22"/>
            </w:rPr>
          </w:pPr>
          <w:hyperlink w:anchor="_Toc124425170" w:history="1">
            <w:r w:rsidR="00FC792F" w:rsidRPr="009C07A9">
              <w:rPr>
                <w:rStyle w:val="Hyperlink"/>
                <w:noProof/>
              </w:rPr>
              <w:t>Appendix A: Prevalence of Electric Upgrade Assumptions</w:t>
            </w:r>
            <w:r w:rsidR="00FC792F">
              <w:rPr>
                <w:noProof/>
                <w:webHidden/>
              </w:rPr>
              <w:tab/>
            </w:r>
            <w:r w:rsidR="00FC792F">
              <w:rPr>
                <w:noProof/>
                <w:webHidden/>
              </w:rPr>
              <w:fldChar w:fldCharType="begin"/>
            </w:r>
            <w:r w:rsidR="00FC792F">
              <w:rPr>
                <w:noProof/>
                <w:webHidden/>
              </w:rPr>
              <w:instrText xml:space="preserve"> PAGEREF _Toc124425170 \h </w:instrText>
            </w:r>
            <w:r w:rsidR="00FC792F">
              <w:rPr>
                <w:noProof/>
                <w:webHidden/>
              </w:rPr>
            </w:r>
            <w:r w:rsidR="00FC792F">
              <w:rPr>
                <w:noProof/>
                <w:webHidden/>
              </w:rPr>
              <w:fldChar w:fldCharType="separate"/>
            </w:r>
            <w:r w:rsidR="00FC792F">
              <w:rPr>
                <w:noProof/>
                <w:webHidden/>
              </w:rPr>
              <w:t>58</w:t>
            </w:r>
            <w:r w:rsidR="00FC792F">
              <w:rPr>
                <w:noProof/>
                <w:webHidden/>
              </w:rPr>
              <w:fldChar w:fldCharType="end"/>
            </w:r>
          </w:hyperlink>
        </w:p>
        <w:p w14:paraId="5C4554F5" w14:textId="03B96A41" w:rsidR="00FC792F" w:rsidRDefault="00CC1D01">
          <w:pPr>
            <w:pStyle w:val="TOC3"/>
            <w:tabs>
              <w:tab w:val="right" w:leader="dot" w:pos="9350"/>
            </w:tabs>
            <w:rPr>
              <w:rFonts w:asciiTheme="minorHAnsi" w:eastAsiaTheme="minorEastAsia" w:hAnsiTheme="minorHAnsi"/>
              <w:noProof/>
              <w:sz w:val="22"/>
              <w:szCs w:val="22"/>
            </w:rPr>
          </w:pPr>
          <w:hyperlink w:anchor="_Toc124425171" w:history="1">
            <w:r w:rsidR="00FC792F" w:rsidRPr="009C07A9">
              <w:rPr>
                <w:rStyle w:val="Hyperlink"/>
                <w:noProof/>
              </w:rPr>
              <w:t>Availability of an outlet near the 120V HPWH</w:t>
            </w:r>
            <w:r w:rsidR="00FC792F">
              <w:rPr>
                <w:noProof/>
                <w:webHidden/>
              </w:rPr>
              <w:tab/>
            </w:r>
            <w:r w:rsidR="00FC792F">
              <w:rPr>
                <w:noProof/>
                <w:webHidden/>
              </w:rPr>
              <w:fldChar w:fldCharType="begin"/>
            </w:r>
            <w:r w:rsidR="00FC792F">
              <w:rPr>
                <w:noProof/>
                <w:webHidden/>
              </w:rPr>
              <w:instrText xml:space="preserve"> PAGEREF _Toc124425171 \h </w:instrText>
            </w:r>
            <w:r w:rsidR="00FC792F">
              <w:rPr>
                <w:noProof/>
                <w:webHidden/>
              </w:rPr>
            </w:r>
            <w:r w:rsidR="00FC792F">
              <w:rPr>
                <w:noProof/>
                <w:webHidden/>
              </w:rPr>
              <w:fldChar w:fldCharType="separate"/>
            </w:r>
            <w:r w:rsidR="00FC792F">
              <w:rPr>
                <w:noProof/>
                <w:webHidden/>
              </w:rPr>
              <w:t>58</w:t>
            </w:r>
            <w:r w:rsidR="00FC792F">
              <w:rPr>
                <w:noProof/>
                <w:webHidden/>
              </w:rPr>
              <w:fldChar w:fldCharType="end"/>
            </w:r>
          </w:hyperlink>
        </w:p>
        <w:p w14:paraId="6AD92E2B" w14:textId="1762A3C7" w:rsidR="00FC792F" w:rsidRDefault="00CC1D01">
          <w:pPr>
            <w:pStyle w:val="TOC3"/>
            <w:tabs>
              <w:tab w:val="right" w:leader="dot" w:pos="9350"/>
            </w:tabs>
            <w:rPr>
              <w:rFonts w:asciiTheme="minorHAnsi" w:eastAsiaTheme="minorEastAsia" w:hAnsiTheme="minorHAnsi"/>
              <w:noProof/>
              <w:sz w:val="22"/>
              <w:szCs w:val="22"/>
            </w:rPr>
          </w:pPr>
          <w:hyperlink w:anchor="_Toc124425172" w:history="1">
            <w:r w:rsidR="00FC792F" w:rsidRPr="009C07A9">
              <w:rPr>
                <w:rStyle w:val="Hyperlink"/>
                <w:noProof/>
              </w:rPr>
              <w:t>Prevalence of 100-amp or 60-amp homes in Wisconsin</w:t>
            </w:r>
            <w:r w:rsidR="00FC792F">
              <w:rPr>
                <w:noProof/>
                <w:webHidden/>
              </w:rPr>
              <w:tab/>
            </w:r>
            <w:r w:rsidR="00FC792F">
              <w:rPr>
                <w:noProof/>
                <w:webHidden/>
              </w:rPr>
              <w:fldChar w:fldCharType="begin"/>
            </w:r>
            <w:r w:rsidR="00FC792F">
              <w:rPr>
                <w:noProof/>
                <w:webHidden/>
              </w:rPr>
              <w:instrText xml:space="preserve"> PAGEREF _Toc124425172 \h </w:instrText>
            </w:r>
            <w:r w:rsidR="00FC792F">
              <w:rPr>
                <w:noProof/>
                <w:webHidden/>
              </w:rPr>
            </w:r>
            <w:r w:rsidR="00FC792F">
              <w:rPr>
                <w:noProof/>
                <w:webHidden/>
              </w:rPr>
              <w:fldChar w:fldCharType="separate"/>
            </w:r>
            <w:r w:rsidR="00FC792F">
              <w:rPr>
                <w:noProof/>
                <w:webHidden/>
              </w:rPr>
              <w:t>59</w:t>
            </w:r>
            <w:r w:rsidR="00FC792F">
              <w:rPr>
                <w:noProof/>
                <w:webHidden/>
              </w:rPr>
              <w:fldChar w:fldCharType="end"/>
            </w:r>
          </w:hyperlink>
        </w:p>
        <w:p w14:paraId="28CD1F6F" w14:textId="5BAA19BB" w:rsidR="00FC792F" w:rsidRDefault="00CC1D01">
          <w:pPr>
            <w:pStyle w:val="TOC3"/>
            <w:tabs>
              <w:tab w:val="right" w:leader="dot" w:pos="9350"/>
            </w:tabs>
            <w:rPr>
              <w:rFonts w:asciiTheme="minorHAnsi" w:eastAsiaTheme="minorEastAsia" w:hAnsiTheme="minorHAnsi"/>
              <w:noProof/>
              <w:sz w:val="22"/>
              <w:szCs w:val="22"/>
            </w:rPr>
          </w:pPr>
          <w:hyperlink w:anchor="_Toc124425173" w:history="1">
            <w:r w:rsidR="00FC792F" w:rsidRPr="009C07A9">
              <w:rPr>
                <w:rStyle w:val="Hyperlink"/>
                <w:noProof/>
              </w:rPr>
              <w:t>Need for panel replacement or subpanel</w:t>
            </w:r>
            <w:r w:rsidR="00FC792F">
              <w:rPr>
                <w:noProof/>
                <w:webHidden/>
              </w:rPr>
              <w:tab/>
            </w:r>
            <w:r w:rsidR="00FC792F">
              <w:rPr>
                <w:noProof/>
                <w:webHidden/>
              </w:rPr>
              <w:fldChar w:fldCharType="begin"/>
            </w:r>
            <w:r w:rsidR="00FC792F">
              <w:rPr>
                <w:noProof/>
                <w:webHidden/>
              </w:rPr>
              <w:instrText xml:space="preserve"> PAGEREF _Toc124425173 \h </w:instrText>
            </w:r>
            <w:r w:rsidR="00FC792F">
              <w:rPr>
                <w:noProof/>
                <w:webHidden/>
              </w:rPr>
            </w:r>
            <w:r w:rsidR="00FC792F">
              <w:rPr>
                <w:noProof/>
                <w:webHidden/>
              </w:rPr>
              <w:fldChar w:fldCharType="separate"/>
            </w:r>
            <w:r w:rsidR="00FC792F">
              <w:rPr>
                <w:noProof/>
                <w:webHidden/>
              </w:rPr>
              <w:t>59</w:t>
            </w:r>
            <w:r w:rsidR="00FC792F">
              <w:rPr>
                <w:noProof/>
                <w:webHidden/>
              </w:rPr>
              <w:fldChar w:fldCharType="end"/>
            </w:r>
          </w:hyperlink>
        </w:p>
        <w:p w14:paraId="603BA9E2" w14:textId="7D9BB724" w:rsidR="00FC792F" w:rsidRDefault="00CC1D01">
          <w:pPr>
            <w:pStyle w:val="TOC2"/>
            <w:tabs>
              <w:tab w:val="right" w:leader="dot" w:pos="9350"/>
            </w:tabs>
            <w:rPr>
              <w:rFonts w:asciiTheme="minorHAnsi" w:eastAsiaTheme="minorEastAsia" w:hAnsiTheme="minorHAnsi"/>
              <w:noProof/>
              <w:sz w:val="22"/>
              <w:szCs w:val="22"/>
            </w:rPr>
          </w:pPr>
          <w:hyperlink w:anchor="_Toc124425174" w:history="1">
            <w:r w:rsidR="00FC792F" w:rsidRPr="009C07A9">
              <w:rPr>
                <w:rStyle w:val="Hyperlink"/>
                <w:noProof/>
              </w:rPr>
              <w:t>Appendix B: Performance Curve Development</w:t>
            </w:r>
            <w:r w:rsidR="00FC792F">
              <w:rPr>
                <w:noProof/>
                <w:webHidden/>
              </w:rPr>
              <w:tab/>
            </w:r>
            <w:r w:rsidR="00FC792F">
              <w:rPr>
                <w:noProof/>
                <w:webHidden/>
              </w:rPr>
              <w:fldChar w:fldCharType="begin"/>
            </w:r>
            <w:r w:rsidR="00FC792F">
              <w:rPr>
                <w:noProof/>
                <w:webHidden/>
              </w:rPr>
              <w:instrText xml:space="preserve"> PAGEREF _Toc124425174 \h </w:instrText>
            </w:r>
            <w:r w:rsidR="00FC792F">
              <w:rPr>
                <w:noProof/>
                <w:webHidden/>
              </w:rPr>
            </w:r>
            <w:r w:rsidR="00FC792F">
              <w:rPr>
                <w:noProof/>
                <w:webHidden/>
              </w:rPr>
              <w:fldChar w:fldCharType="separate"/>
            </w:r>
            <w:r w:rsidR="00FC792F">
              <w:rPr>
                <w:noProof/>
                <w:webHidden/>
              </w:rPr>
              <w:t>60</w:t>
            </w:r>
            <w:r w:rsidR="00FC792F">
              <w:rPr>
                <w:noProof/>
                <w:webHidden/>
              </w:rPr>
              <w:fldChar w:fldCharType="end"/>
            </w:r>
          </w:hyperlink>
        </w:p>
        <w:p w14:paraId="6BF124A8" w14:textId="1875786E" w:rsidR="00FC792F" w:rsidRDefault="00CC1D01">
          <w:pPr>
            <w:pStyle w:val="TOC2"/>
            <w:tabs>
              <w:tab w:val="right" w:leader="dot" w:pos="9350"/>
            </w:tabs>
            <w:rPr>
              <w:rFonts w:asciiTheme="minorHAnsi" w:eastAsiaTheme="minorEastAsia" w:hAnsiTheme="minorHAnsi"/>
              <w:noProof/>
              <w:sz w:val="22"/>
              <w:szCs w:val="22"/>
            </w:rPr>
          </w:pPr>
          <w:hyperlink w:anchor="_Toc124425175" w:history="1">
            <w:r w:rsidR="00FC792F" w:rsidRPr="009C07A9">
              <w:rPr>
                <w:rStyle w:val="Hyperlink"/>
                <w:noProof/>
              </w:rPr>
              <w:t>Appendix C: Additional Modeling Results</w:t>
            </w:r>
            <w:r w:rsidR="00FC792F">
              <w:rPr>
                <w:noProof/>
                <w:webHidden/>
              </w:rPr>
              <w:tab/>
            </w:r>
            <w:r w:rsidR="00FC792F">
              <w:rPr>
                <w:noProof/>
                <w:webHidden/>
              </w:rPr>
              <w:fldChar w:fldCharType="begin"/>
            </w:r>
            <w:r w:rsidR="00FC792F">
              <w:rPr>
                <w:noProof/>
                <w:webHidden/>
              </w:rPr>
              <w:instrText xml:space="preserve"> PAGEREF _Toc124425175 \h </w:instrText>
            </w:r>
            <w:r w:rsidR="00FC792F">
              <w:rPr>
                <w:noProof/>
                <w:webHidden/>
              </w:rPr>
            </w:r>
            <w:r w:rsidR="00FC792F">
              <w:rPr>
                <w:noProof/>
                <w:webHidden/>
              </w:rPr>
              <w:fldChar w:fldCharType="separate"/>
            </w:r>
            <w:r w:rsidR="00FC792F">
              <w:rPr>
                <w:noProof/>
                <w:webHidden/>
              </w:rPr>
              <w:t>61</w:t>
            </w:r>
            <w:r w:rsidR="00FC792F">
              <w:rPr>
                <w:noProof/>
                <w:webHidden/>
              </w:rPr>
              <w:fldChar w:fldCharType="end"/>
            </w:r>
          </w:hyperlink>
        </w:p>
        <w:p w14:paraId="1D182DE8" w14:textId="295345D8" w:rsidR="00FC792F" w:rsidRDefault="00CC1D01">
          <w:pPr>
            <w:pStyle w:val="TOC2"/>
            <w:tabs>
              <w:tab w:val="right" w:leader="dot" w:pos="9350"/>
            </w:tabs>
            <w:rPr>
              <w:rFonts w:asciiTheme="minorHAnsi" w:eastAsiaTheme="minorEastAsia" w:hAnsiTheme="minorHAnsi"/>
              <w:noProof/>
              <w:sz w:val="22"/>
              <w:szCs w:val="22"/>
            </w:rPr>
          </w:pPr>
          <w:hyperlink w:anchor="_Toc124425176" w:history="1">
            <w:r w:rsidR="00FC792F" w:rsidRPr="009C07A9">
              <w:rPr>
                <w:rStyle w:val="Hyperlink"/>
                <w:noProof/>
              </w:rPr>
              <w:t>Appendix D: Additional Load Profiles</w:t>
            </w:r>
            <w:r w:rsidR="00FC792F">
              <w:rPr>
                <w:noProof/>
                <w:webHidden/>
              </w:rPr>
              <w:tab/>
            </w:r>
            <w:r w:rsidR="00FC792F">
              <w:rPr>
                <w:noProof/>
                <w:webHidden/>
              </w:rPr>
              <w:fldChar w:fldCharType="begin"/>
            </w:r>
            <w:r w:rsidR="00FC792F">
              <w:rPr>
                <w:noProof/>
                <w:webHidden/>
              </w:rPr>
              <w:instrText xml:space="preserve"> PAGEREF _Toc124425176 \h </w:instrText>
            </w:r>
            <w:r w:rsidR="00FC792F">
              <w:rPr>
                <w:noProof/>
                <w:webHidden/>
              </w:rPr>
            </w:r>
            <w:r w:rsidR="00FC792F">
              <w:rPr>
                <w:noProof/>
                <w:webHidden/>
              </w:rPr>
              <w:fldChar w:fldCharType="separate"/>
            </w:r>
            <w:r w:rsidR="00FC792F">
              <w:rPr>
                <w:noProof/>
                <w:webHidden/>
              </w:rPr>
              <w:t>61</w:t>
            </w:r>
            <w:r w:rsidR="00FC792F">
              <w:rPr>
                <w:noProof/>
                <w:webHidden/>
              </w:rPr>
              <w:fldChar w:fldCharType="end"/>
            </w:r>
          </w:hyperlink>
        </w:p>
        <w:p w14:paraId="3C18CC96" w14:textId="43A5CDE9" w:rsidR="00E65E87" w:rsidRDefault="00E65E87">
          <w:r>
            <w:rPr>
              <w:b/>
              <w:bCs/>
              <w:noProof/>
              <w:color w:val="2B579A"/>
              <w:shd w:val="clear" w:color="auto" w:fill="E6E6E6"/>
            </w:rPr>
            <w:fldChar w:fldCharType="end"/>
          </w:r>
        </w:p>
      </w:sdtContent>
    </w:sdt>
    <w:p w14:paraId="24DE82C0" w14:textId="77777777" w:rsidR="00AF69BC" w:rsidRPr="002456AF" w:rsidRDefault="00AF69BC" w:rsidP="002456AF">
      <w:pPr>
        <w:pStyle w:val="Bodysansserif"/>
        <w:sectPr w:rsidR="00AF69BC" w:rsidRPr="002456AF" w:rsidSect="0087212C">
          <w:footerReference w:type="default" r:id="rId14"/>
          <w:pgSz w:w="12240" w:h="15840"/>
          <w:pgMar w:top="1440" w:right="1440" w:bottom="1440" w:left="1440" w:header="720" w:footer="720" w:gutter="0"/>
          <w:pgNumType w:fmt="lowerRoman" w:start="1"/>
          <w:cols w:space="720"/>
          <w:docGrid w:linePitch="360"/>
        </w:sectPr>
      </w:pPr>
    </w:p>
    <w:p w14:paraId="7C980943" w14:textId="60399465" w:rsidR="00BB66C0" w:rsidRDefault="00D2318E" w:rsidP="00D2318E">
      <w:pPr>
        <w:pStyle w:val="Heading1ALT"/>
      </w:pPr>
      <w:bookmarkStart w:id="5" w:name="_Toc124425097"/>
      <w:bookmarkEnd w:id="0"/>
      <w:bookmarkEnd w:id="1"/>
      <w:r>
        <w:lastRenderedPageBreak/>
        <w:t>Executive Summary</w:t>
      </w:r>
      <w:bookmarkEnd w:id="5"/>
    </w:p>
    <w:p w14:paraId="7D3611D3" w14:textId="76FF0524" w:rsidR="00D2318E" w:rsidRDefault="00D2318E" w:rsidP="00D2318E">
      <w:pPr>
        <w:pStyle w:val="Bodysansserif"/>
      </w:pPr>
      <w:r>
        <w:t xml:space="preserve">The benefits of heat pump water heaters (HPWHs) when replacing electric resistance water heaters has been established in the Midwest and nationally. However, electric resistance water heaters only account for </w:t>
      </w:r>
      <w:r w:rsidRPr="00832EFE">
        <w:t xml:space="preserve">around </w:t>
      </w:r>
      <w:r w:rsidR="00832EFE" w:rsidRPr="00832EFE">
        <w:t>33</w:t>
      </w:r>
      <w:r w:rsidRPr="00832EFE">
        <w:t xml:space="preserve">% of residential buildings in </w:t>
      </w:r>
      <w:r w:rsidR="00832EFE" w:rsidRPr="00832EFE">
        <w:t>Wisconsin (NREL 202</w:t>
      </w:r>
      <w:r w:rsidR="00277F33">
        <w:t>1</w:t>
      </w:r>
      <w:r w:rsidR="00832EFE" w:rsidRPr="00832EFE">
        <w:t>)</w:t>
      </w:r>
      <w:r w:rsidRPr="00832EFE">
        <w:t>.</w:t>
      </w:r>
      <w:r>
        <w:t xml:space="preserve"> The much larger natural gas- and propane-fired water heater market presents a significant opportunity for energy </w:t>
      </w:r>
      <w:r w:rsidR="003F3DF3">
        <w:t xml:space="preserve">reduction </w:t>
      </w:r>
      <w:r>
        <w:t xml:space="preserve">and environmental </w:t>
      </w:r>
      <w:r w:rsidR="00CC2683">
        <w:t>benefits but</w:t>
      </w:r>
      <w:r>
        <w:t xml:space="preserve"> </w:t>
      </w:r>
      <w:r w:rsidR="00447548">
        <w:t>switching from gas or propane to electricity</w:t>
      </w:r>
      <w:r>
        <w:t xml:space="preserve"> poses additional economic challenges. One of those challenges is prohibitively expensive costs for upgrading home electric infrastructure to accommodate the new electric water heater.</w:t>
      </w:r>
    </w:p>
    <w:p w14:paraId="1E56C3EA" w14:textId="23DEFB9D" w:rsidR="00D2318E" w:rsidRDefault="13C40B40" w:rsidP="00D2318E">
      <w:pPr>
        <w:pStyle w:val="Bodysansserif"/>
      </w:pPr>
      <w:r>
        <w:t xml:space="preserve">To address this barrier, manufacturers have developed a 120-volt HPWH (120V HPWH) that can plug into a 15-amp shared circuit. This product functions similarly to the standard 240V HPWH, but manufacturers substantially reduced or eliminated electric resistance backup heating elements to meet the power requirements of a shared circuit. </w:t>
      </w:r>
    </w:p>
    <w:p w14:paraId="01A6B005" w14:textId="1CB206A0" w:rsidR="00D2318E" w:rsidRDefault="13C40B40" w:rsidP="00D2318E">
      <w:pPr>
        <w:pStyle w:val="Bodysansserif"/>
      </w:pPr>
      <w:r>
        <w:t xml:space="preserve">The research team conducted energy modeling, cost analysis, secondary data analysis, and supply chain research to determine the best technological applications for 120V HPWHs in </w:t>
      </w:r>
      <w:r w:rsidR="4450BCFB">
        <w:t>Wisconsin</w:t>
      </w:r>
      <w:r>
        <w:t>. This report shares insights on the technology, its feasibility, and best use cases.</w:t>
      </w:r>
    </w:p>
    <w:p w14:paraId="3738DD87" w14:textId="77777777" w:rsidR="00CC2683" w:rsidRDefault="00CC2683" w:rsidP="00CC2683">
      <w:pPr>
        <w:pStyle w:val="Heading1ALT"/>
      </w:pPr>
      <w:bookmarkStart w:id="6" w:name="_Toc124425098"/>
      <w:bookmarkStart w:id="7" w:name="_Hlk124424980"/>
      <w:r>
        <w:t>Key Findings</w:t>
      </w:r>
      <w:bookmarkEnd w:id="6"/>
    </w:p>
    <w:p w14:paraId="1B97641B" w14:textId="77777777" w:rsidR="00CC2683" w:rsidRDefault="00CC2683" w:rsidP="00CC2683">
      <w:pPr>
        <w:pStyle w:val="Bodysansserif"/>
      </w:pPr>
      <w:r>
        <w:t xml:space="preserve">We have the following key findings from our research: </w:t>
      </w:r>
    </w:p>
    <w:p w14:paraId="19E80E0B" w14:textId="77CC3FCC" w:rsidR="00CC2683" w:rsidRPr="009134EE" w:rsidRDefault="00CC2683" w:rsidP="00CC2683">
      <w:pPr>
        <w:pStyle w:val="Bodysansserif"/>
        <w:rPr>
          <w:b/>
          <w:bCs/>
        </w:rPr>
      </w:pPr>
      <w:r w:rsidRPr="4EAE1E55">
        <w:rPr>
          <w:b/>
          <w:bCs/>
        </w:rPr>
        <w:t xml:space="preserve">The 120V HPWH can provide enough hot water </w:t>
      </w:r>
      <w:r>
        <w:rPr>
          <w:b/>
          <w:bCs/>
        </w:rPr>
        <w:t>in Wisconsin</w:t>
      </w:r>
      <w:r w:rsidR="008B7508">
        <w:rPr>
          <w:b/>
          <w:bCs/>
        </w:rPr>
        <w:t xml:space="preserve"> on typical days</w:t>
      </w:r>
      <w:r w:rsidRPr="4EAE1E55">
        <w:rPr>
          <w:b/>
          <w:bCs/>
        </w:rPr>
        <w:t>.</w:t>
      </w:r>
    </w:p>
    <w:p w14:paraId="766F723E" w14:textId="77777777" w:rsidR="00CC2683" w:rsidRDefault="00CC2683" w:rsidP="00CC2683">
      <w:pPr>
        <w:pStyle w:val="Bodysansserif"/>
      </w:pPr>
      <w:r>
        <w:t xml:space="preserve">Our modeling results </w:t>
      </w:r>
      <w:r w:rsidRPr="007B6AD4">
        <w:rPr>
          <w:shd w:val="clear" w:color="auto" w:fill="FFFFFF" w:themeFill="background1"/>
        </w:rPr>
        <w:t>suggest that the 120V HPWH can supply enough water to satisfy up to 4-6 occupant single family home in</w:t>
      </w:r>
      <w:r w:rsidRPr="007B6AD4">
        <w:t xml:space="preserve"> Wisconsin</w:t>
      </w:r>
      <w:r>
        <w:t xml:space="preserve">. Although the delivered hot water temperature did decrease on the highest usage days, it never dipped below a typical shower temperature of 110°F with typical draw patterns. </w:t>
      </w:r>
    </w:p>
    <w:p w14:paraId="495F3FA7" w14:textId="1C907EC9" w:rsidR="00E23DCF" w:rsidRPr="009134EE" w:rsidRDefault="00E23DCF" w:rsidP="00E23DCF">
      <w:pPr>
        <w:pStyle w:val="Bodysansserif"/>
        <w:rPr>
          <w:b/>
          <w:bCs/>
        </w:rPr>
      </w:pPr>
      <w:r>
        <w:rPr>
          <w:b/>
          <w:bCs/>
        </w:rPr>
        <w:t xml:space="preserve">The 120V HPWH </w:t>
      </w:r>
      <w:r w:rsidR="00242D7B">
        <w:rPr>
          <w:b/>
          <w:bCs/>
        </w:rPr>
        <w:t>may be</w:t>
      </w:r>
      <w:r>
        <w:rPr>
          <w:b/>
          <w:bCs/>
        </w:rPr>
        <w:t xml:space="preserve"> better suited for homes with small-to-medium sized hot water demand.</w:t>
      </w:r>
    </w:p>
    <w:p w14:paraId="14D1A2CD" w14:textId="0E225492" w:rsidR="00E23DCF" w:rsidRDefault="00E23DCF" w:rsidP="00CC2683">
      <w:pPr>
        <w:pStyle w:val="Bodysansserif"/>
      </w:pPr>
      <w:r>
        <w:t>After modeling clustered and high demand periods, we found that the 120V HPWH can accommodate consecutive hours of 20-gallon hot water draws, which could roughly translate to 2-3 showers with other hot water end uses per hour.</w:t>
      </w:r>
    </w:p>
    <w:p w14:paraId="2C7EA1D8" w14:textId="77777777" w:rsidR="00CC2683" w:rsidRPr="009134EE" w:rsidRDefault="00CC2683" w:rsidP="00CC2683">
      <w:pPr>
        <w:pStyle w:val="Bodysansserif"/>
        <w:rPr>
          <w:b/>
          <w:bCs/>
        </w:rPr>
      </w:pPr>
      <w:r w:rsidRPr="7FD11BBA">
        <w:rPr>
          <w:b/>
          <w:bCs/>
        </w:rPr>
        <w:t>The 120V has lower operating cost</w:t>
      </w:r>
      <w:r>
        <w:rPr>
          <w:b/>
          <w:bCs/>
        </w:rPr>
        <w:t>s</w:t>
      </w:r>
      <w:r w:rsidRPr="7FD11BBA">
        <w:rPr>
          <w:b/>
          <w:bCs/>
        </w:rPr>
        <w:t xml:space="preserve"> than propane, natural gas, and electric resistance water heaters.</w:t>
      </w:r>
    </w:p>
    <w:p w14:paraId="1113B5E9" w14:textId="77777777" w:rsidR="00CC2683" w:rsidRDefault="00CC2683" w:rsidP="00CC2683">
      <w:pPr>
        <w:pStyle w:val="Bodysansserif"/>
      </w:pPr>
      <w:r>
        <w:t xml:space="preserve">Our modeling showed that 120V HPWHs have lower operating costs than natural gas, propane, and electric resistance water heaters. Although fuel prices may change over the lifetime of a </w:t>
      </w:r>
      <w:r>
        <w:lastRenderedPageBreak/>
        <w:t xml:space="preserve">water heater, we expect customers to save money on their energy bills after installing a 120V HPWH.  </w:t>
      </w:r>
    </w:p>
    <w:p w14:paraId="3C366856" w14:textId="77777777" w:rsidR="00CC2683" w:rsidRPr="009134EE" w:rsidRDefault="00CC2683" w:rsidP="00CC2683">
      <w:pPr>
        <w:pStyle w:val="Bodysansserif"/>
        <w:rPr>
          <w:b/>
          <w:bCs/>
        </w:rPr>
      </w:pPr>
      <w:r w:rsidRPr="7FD11BBA">
        <w:rPr>
          <w:b/>
          <w:bCs/>
        </w:rPr>
        <w:t xml:space="preserve">The 120V </w:t>
      </w:r>
      <w:r>
        <w:rPr>
          <w:b/>
          <w:bCs/>
        </w:rPr>
        <w:t xml:space="preserve">and 240V HPWH both have higher equipment costs than propane, natural gas, or electric resistance water heaters. </w:t>
      </w:r>
    </w:p>
    <w:p w14:paraId="0E4D8A08" w14:textId="0B501C80" w:rsidR="00CC2683" w:rsidRDefault="00CC2683" w:rsidP="00CC2683">
      <w:pPr>
        <w:pStyle w:val="Bodysansserif"/>
      </w:pPr>
      <w:r>
        <w:t xml:space="preserve">The </w:t>
      </w:r>
      <w:r w:rsidR="00B67E8D">
        <w:t>120V and 240V HPWH</w:t>
      </w:r>
      <w:r w:rsidR="00506438">
        <w:t xml:space="preserve"> equipment cost can be</w:t>
      </w:r>
      <w:r w:rsidR="00B67E8D">
        <w:t xml:space="preserve"> </w:t>
      </w:r>
      <w:r w:rsidR="001819B4">
        <w:t>over</w:t>
      </w:r>
      <w:r w:rsidR="00626D3B">
        <w:t xml:space="preserve"> $1,000 more than the </w:t>
      </w:r>
      <w:r w:rsidR="001819B4">
        <w:t>natural gas or propane water heaters they replace.</w:t>
      </w:r>
      <w:r w:rsidR="00312D60">
        <w:t xml:space="preserve"> </w:t>
      </w:r>
      <w:r w:rsidR="00813707">
        <w:t>Customers may be reluctant to purchase this more expensive equipment</w:t>
      </w:r>
      <w:r w:rsidR="00973A5C">
        <w:t xml:space="preserve"> without financial incentives</w:t>
      </w:r>
      <w:r w:rsidR="0072652E">
        <w:t xml:space="preserve">. </w:t>
      </w:r>
      <w:r w:rsidR="00813707">
        <w:t xml:space="preserve"> </w:t>
      </w:r>
      <w:r>
        <w:t xml:space="preserve"> </w:t>
      </w:r>
    </w:p>
    <w:p w14:paraId="4FB4FFC4" w14:textId="77777777" w:rsidR="00CC2683" w:rsidRPr="009134EE" w:rsidRDefault="00CC2683" w:rsidP="00CC2683">
      <w:pPr>
        <w:pStyle w:val="Bodysansserif"/>
        <w:rPr>
          <w:b/>
          <w:bCs/>
        </w:rPr>
      </w:pPr>
      <w:r w:rsidRPr="7FD11BBA">
        <w:rPr>
          <w:b/>
          <w:bCs/>
        </w:rPr>
        <w:t>Installing 120V HPWHs avoids significant and costly electric upgrades compared to its 240V counterpart.</w:t>
      </w:r>
    </w:p>
    <w:p w14:paraId="6DC4D825" w14:textId="533A2CBF" w:rsidR="00CC2683" w:rsidRPr="00F73658" w:rsidRDefault="00CC2683" w:rsidP="00CC2683">
      <w:pPr>
        <w:pStyle w:val="Bodysansserif"/>
      </w:pPr>
      <w:r>
        <w:t xml:space="preserve">The 120V HPWH can provide substantial cost savings by avoiding the need for a panel or </w:t>
      </w:r>
      <w:r w:rsidR="00973A5C">
        <w:t xml:space="preserve">amperage </w:t>
      </w:r>
      <w:r>
        <w:t xml:space="preserve">service upgrade. </w:t>
      </w:r>
      <w:r w:rsidR="002A3C12">
        <w:t xml:space="preserve">This can be a significant barrier when switching from natural gas or propane water heaters to a 240V HPWH. </w:t>
      </w:r>
      <w:r>
        <w:t xml:space="preserve"> </w:t>
      </w:r>
    </w:p>
    <w:p w14:paraId="33A4EA65" w14:textId="399F5156" w:rsidR="00CC2683" w:rsidRPr="009134EE" w:rsidRDefault="00CC2683" w:rsidP="00CC2683">
      <w:pPr>
        <w:pStyle w:val="Bodysansserif"/>
        <w:rPr>
          <w:b/>
          <w:bCs/>
        </w:rPr>
      </w:pPr>
      <w:r>
        <w:rPr>
          <w:b/>
          <w:bCs/>
        </w:rPr>
        <w:t xml:space="preserve">The 120V HPWH uses significantly less </w:t>
      </w:r>
      <w:r w:rsidR="008A13BA">
        <w:rPr>
          <w:b/>
          <w:bCs/>
        </w:rPr>
        <w:t xml:space="preserve">energy </w:t>
      </w:r>
      <w:r>
        <w:rPr>
          <w:b/>
          <w:bCs/>
        </w:rPr>
        <w:t>than propane or natural gas water heaters.</w:t>
      </w:r>
    </w:p>
    <w:p w14:paraId="58C0EE58" w14:textId="3D171E1A" w:rsidR="00CC2683" w:rsidRDefault="002E482F" w:rsidP="00CC2683">
      <w:pPr>
        <w:pStyle w:val="Bodysansserif"/>
        <w:rPr>
          <w:rFonts w:eastAsia="Diodrum Light" w:cs="Diodrum Light"/>
        </w:rPr>
      </w:pPr>
      <w:r>
        <w:t>The 120V HPWH</w:t>
      </w:r>
      <w:r w:rsidR="00CC2683">
        <w:t xml:space="preserve"> use 43-50% less energy than natural gas or propane water heaters</w:t>
      </w:r>
      <w:r w:rsidR="00784073">
        <w:t xml:space="preserve"> and are a significant energy reduction opportunity in these retrofits.</w:t>
      </w:r>
    </w:p>
    <w:p w14:paraId="2F3F8829" w14:textId="519DB2FB" w:rsidR="00AF79D2" w:rsidRPr="009134EE" w:rsidRDefault="00AF79D2" w:rsidP="00AF79D2">
      <w:pPr>
        <w:pStyle w:val="Bodysansserif"/>
        <w:rPr>
          <w:b/>
          <w:bCs/>
        </w:rPr>
      </w:pPr>
      <w:r>
        <w:rPr>
          <w:b/>
          <w:bCs/>
        </w:rPr>
        <w:t xml:space="preserve">The 240V HPWH has </w:t>
      </w:r>
      <w:r w:rsidR="008B406F">
        <w:rPr>
          <w:b/>
          <w:bCs/>
        </w:rPr>
        <w:t xml:space="preserve">small energy performance advantages over the 120V. </w:t>
      </w:r>
    </w:p>
    <w:p w14:paraId="6982205A" w14:textId="2EB2ADA9" w:rsidR="00AF79D2" w:rsidRPr="00FA6814" w:rsidRDefault="008B406F" w:rsidP="00CC2683">
      <w:pPr>
        <w:pStyle w:val="Bodysansserif"/>
        <w:rPr>
          <w:rFonts w:eastAsia="Diodrum Light" w:cs="Diodrum Light"/>
        </w:rPr>
      </w:pPr>
      <w:r>
        <w:t xml:space="preserve">Our modeling shows that the 120V HPWH consumes 10-15% more energy than the 240V, which is likely due to longer compressor runtimes. </w:t>
      </w:r>
      <w:r w:rsidR="00E430E0">
        <w:t xml:space="preserve">However, the 120V is still expected to reduce energy </w:t>
      </w:r>
      <w:r w:rsidR="00DF4739">
        <w:t xml:space="preserve">compared to </w:t>
      </w:r>
      <w:r w:rsidR="002A3C12">
        <w:t xml:space="preserve">the </w:t>
      </w:r>
      <w:r w:rsidR="00DF4739">
        <w:t>natural gas and propane water heaters it was designed to replace.</w:t>
      </w:r>
    </w:p>
    <w:p w14:paraId="7C849502" w14:textId="7E3244B0" w:rsidR="00CC2683" w:rsidRPr="009134EE" w:rsidRDefault="00CC2683" w:rsidP="00CC2683">
      <w:pPr>
        <w:pStyle w:val="Bodysansserif"/>
        <w:rPr>
          <w:b/>
          <w:bCs/>
        </w:rPr>
      </w:pPr>
      <w:r>
        <w:rPr>
          <w:b/>
          <w:bCs/>
        </w:rPr>
        <w:t xml:space="preserve">Installed 120V HWPHs will have larger storage tanks than the replaced natural gas or propane water heaters, which adds cost and limits space-constrained installs. </w:t>
      </w:r>
    </w:p>
    <w:p w14:paraId="05557547" w14:textId="628DF74B" w:rsidR="00CC2683" w:rsidRDefault="00CC2683" w:rsidP="00CC2683">
      <w:pPr>
        <w:pStyle w:val="Bodysansserif"/>
        <w:rPr>
          <w:b/>
          <w:bCs/>
        </w:rPr>
      </w:pPr>
      <w:r>
        <w:t xml:space="preserve">To attain similar first hour ratings, </w:t>
      </w:r>
      <w:r w:rsidR="005E0A36">
        <w:t>the 120V HPWH may have larger storage tanks than the natural gas or propane water heaters they replace</w:t>
      </w:r>
      <w:r>
        <w:t>. Larger storage tanks will increase costs and may not fit in some space-constrained installation locations, like a small closet.</w:t>
      </w:r>
    </w:p>
    <w:p w14:paraId="3A80C889" w14:textId="3C8EAE4C" w:rsidR="00CC2683" w:rsidRPr="009134EE" w:rsidRDefault="00CC2683" w:rsidP="00CC2683">
      <w:pPr>
        <w:pStyle w:val="Bodysansserif"/>
        <w:rPr>
          <w:b/>
          <w:bCs/>
        </w:rPr>
      </w:pPr>
      <w:r w:rsidRPr="7FD11BBA">
        <w:rPr>
          <w:b/>
          <w:bCs/>
        </w:rPr>
        <w:t xml:space="preserve">All manufacturers of 120V HPWHs plan to make </w:t>
      </w:r>
      <w:r w:rsidR="002A3C12">
        <w:rPr>
          <w:b/>
          <w:bCs/>
        </w:rPr>
        <w:t>them</w:t>
      </w:r>
      <w:r w:rsidRPr="7FD11BBA">
        <w:rPr>
          <w:b/>
          <w:bCs/>
        </w:rPr>
        <w:t xml:space="preserve"> compatible with demand response programs.</w:t>
      </w:r>
    </w:p>
    <w:p w14:paraId="7999FBE5" w14:textId="38E0988E" w:rsidR="00CC2683" w:rsidRDefault="00CC2683" w:rsidP="00CC2683">
      <w:pPr>
        <w:pStyle w:val="Bodysansserif"/>
      </w:pPr>
      <w:r>
        <w:t xml:space="preserve">Since all the 120V HPWHs come with the Ecoport, a load shifting compatible universal port, they </w:t>
      </w:r>
      <w:r w:rsidR="006C05E4">
        <w:t>can enable</w:t>
      </w:r>
      <w:r>
        <w:t xml:space="preserve"> customers to participate in demand response programs. This specification offers a grid resource for utilities that pursue electrification of fossil fuel water heaters</w:t>
      </w:r>
      <w:r w:rsidR="003C679E">
        <w:t>.</w:t>
      </w:r>
      <w:r>
        <w:t xml:space="preserve"> </w:t>
      </w:r>
    </w:p>
    <w:p w14:paraId="23616F03" w14:textId="77777777" w:rsidR="00CC2683" w:rsidRPr="009134EE" w:rsidRDefault="00CC2683" w:rsidP="00CC2683">
      <w:pPr>
        <w:pStyle w:val="Bodysansserif"/>
        <w:rPr>
          <w:b/>
          <w:bCs/>
        </w:rPr>
      </w:pPr>
      <w:r w:rsidRPr="0E72310B">
        <w:rPr>
          <w:b/>
          <w:bCs/>
        </w:rPr>
        <w:t>Distributors and plumbers skeptical about 120V HPWH performance.</w:t>
      </w:r>
    </w:p>
    <w:p w14:paraId="6BEC9270" w14:textId="6C16C780" w:rsidR="00CC2683" w:rsidRPr="00EA6E58" w:rsidRDefault="00CC2683" w:rsidP="00CC2683">
      <w:pPr>
        <w:pStyle w:val="Bodysansserif"/>
      </w:pPr>
      <w:r>
        <w:lastRenderedPageBreak/>
        <w:t xml:space="preserve">The 120V HPWH is a new technology that has not had its performance validated in the Midwest. Even distributors and plumbers who are champions for 240V HPWHs </w:t>
      </w:r>
      <w:r w:rsidR="003C679E">
        <w:t>are</w:t>
      </w:r>
      <w:r>
        <w:t xml:space="preserve"> skeptical to invest or recommend a 120V HPWH without examples of successful installations in the Midwest. </w:t>
      </w:r>
    </w:p>
    <w:p w14:paraId="6DBAD669" w14:textId="77777777" w:rsidR="00CC2683" w:rsidRPr="009134EE" w:rsidRDefault="00CC2683" w:rsidP="00CC2683">
      <w:pPr>
        <w:pStyle w:val="Bodysansserif"/>
        <w:rPr>
          <w:b/>
          <w:bCs/>
        </w:rPr>
      </w:pPr>
      <w:r w:rsidRPr="0E72310B">
        <w:rPr>
          <w:b/>
          <w:bCs/>
        </w:rPr>
        <w:t>Supply chain emphasizes consumer demand and supportive programs.</w:t>
      </w:r>
    </w:p>
    <w:p w14:paraId="33C06093" w14:textId="77777777" w:rsidR="00CC2683" w:rsidRDefault="00CC2683" w:rsidP="00CC2683">
      <w:pPr>
        <w:pStyle w:val="Bodysansserif"/>
      </w:pPr>
      <w:r>
        <w:t xml:space="preserve">The manufacturers, distributors, retailers, and plumbers we interviewed all emphasized that consumer demand drives their interest in stocking or selling a given technology. Direct marketing to consumers that sparks interest in electrifying their water heaters through energy or non-energy benefits would motivate the supply chain to support the 120V HPWH. </w:t>
      </w:r>
    </w:p>
    <w:p w14:paraId="7645A690" w14:textId="77777777" w:rsidR="00CC2683" w:rsidRDefault="00CC2683" w:rsidP="00CC2683">
      <w:pPr>
        <w:pStyle w:val="Bodysansserif"/>
        <w:rPr>
          <w:b/>
          <w:bCs/>
        </w:rPr>
      </w:pPr>
      <w:r>
        <w:rPr>
          <w:b/>
          <w:bCs/>
        </w:rPr>
        <w:t>While only one manufacturer has 120V HPWHs available, 3 other manufacturers are committed to developing products to address market demand.</w:t>
      </w:r>
    </w:p>
    <w:p w14:paraId="6913E73C" w14:textId="3447DC63" w:rsidR="00CC2683" w:rsidRPr="002A7124" w:rsidRDefault="00CC2683" w:rsidP="00CC2683">
      <w:pPr>
        <w:pStyle w:val="Bodysansserif"/>
      </w:pPr>
      <w:r>
        <w:t xml:space="preserve">Rheem has already released two 120V HPWH models in summer of 2022. General Electric, AO Smith, and Nyle have plans to release products in early 2023 and </w:t>
      </w:r>
      <w:r w:rsidR="003C679E">
        <w:t>are currently</w:t>
      </w:r>
      <w:r>
        <w:t xml:space="preserve"> </w:t>
      </w:r>
      <w:r w:rsidR="002A3C12">
        <w:t>field-testing</w:t>
      </w:r>
      <w:r>
        <w:t xml:space="preserve"> equipment in </w:t>
      </w:r>
      <w:r w:rsidR="003C679E">
        <w:t>a California field study</w:t>
      </w:r>
      <w:r>
        <w:t xml:space="preserve">. </w:t>
      </w:r>
    </w:p>
    <w:p w14:paraId="3B9ACBA1" w14:textId="77777777" w:rsidR="00CC2683" w:rsidRPr="009134EE" w:rsidRDefault="00CC2683" w:rsidP="00CC2683">
      <w:pPr>
        <w:pStyle w:val="Bodysansserif"/>
        <w:rPr>
          <w:b/>
          <w:bCs/>
        </w:rPr>
      </w:pPr>
      <w:r w:rsidRPr="0E72310B">
        <w:rPr>
          <w:b/>
          <w:bCs/>
        </w:rPr>
        <w:t>Performance relies on ambient conditions.</w:t>
      </w:r>
    </w:p>
    <w:p w14:paraId="3C82A95E" w14:textId="091BEB94" w:rsidR="00CC2683" w:rsidRPr="00F73658" w:rsidRDefault="00CC2683" w:rsidP="00CC2683">
      <w:pPr>
        <w:pStyle w:val="Bodysansserif"/>
      </w:pPr>
      <w:r>
        <w:t>With increased reliance on its compressor for heating, the 120V HPWH’s performance is</w:t>
      </w:r>
      <w:r w:rsidR="00FC15CA">
        <w:t xml:space="preserve"> increasingly</w:t>
      </w:r>
      <w:r w:rsidR="004030AD">
        <w:t xml:space="preserve"> </w:t>
      </w:r>
      <w:r>
        <w:t xml:space="preserve">dependent on its installation conditions and maintenance. The ambient air temperature and air supply will have a big impact on equipment performance, which makes proper installation and maintenance more important for customer satisfaction.  </w:t>
      </w:r>
    </w:p>
    <w:p w14:paraId="7BA858BB" w14:textId="77777777" w:rsidR="00CC2683" w:rsidRPr="009134EE" w:rsidRDefault="00CC2683" w:rsidP="00CC2683">
      <w:pPr>
        <w:pStyle w:val="Bodysansserif"/>
        <w:rPr>
          <w:b/>
          <w:bCs/>
        </w:rPr>
      </w:pPr>
      <w:r>
        <w:rPr>
          <w:b/>
          <w:bCs/>
        </w:rPr>
        <w:t>Code enforcement officials</w:t>
      </w:r>
      <w:r w:rsidRPr="4EAE1E55">
        <w:rPr>
          <w:b/>
          <w:bCs/>
        </w:rPr>
        <w:t xml:space="preserve"> reluctantly accept 120V HPWHs.</w:t>
      </w:r>
    </w:p>
    <w:p w14:paraId="0460F91F" w14:textId="090B9A97" w:rsidR="00CC2683" w:rsidRDefault="00CC2683" w:rsidP="00CC2683">
      <w:pPr>
        <w:pStyle w:val="Bodysansserif"/>
      </w:pPr>
      <w:r>
        <w:t xml:space="preserve">Although all </w:t>
      </w:r>
      <w:r w:rsidR="005216BF">
        <w:t>code enforcement</w:t>
      </w:r>
      <w:r>
        <w:t xml:space="preserve"> officials agreed that 120V HPWHs would be allowed, many expressed skepticisms about installing an electric water heater on a shared circuit. </w:t>
      </w:r>
      <w:r w:rsidR="005216BF">
        <w:t>E</w:t>
      </w:r>
      <w:r>
        <w:t xml:space="preserve">ducation </w:t>
      </w:r>
      <w:r w:rsidR="005216BF">
        <w:t xml:space="preserve">on the technology for code enforcement officials can help overcome </w:t>
      </w:r>
      <w:r w:rsidR="00CC0BFE">
        <w:t xml:space="preserve">early skepticism. </w:t>
      </w:r>
      <w:r>
        <w:t xml:space="preserve"> </w:t>
      </w:r>
    </w:p>
    <w:p w14:paraId="1741BF0E" w14:textId="77777777" w:rsidR="00CC2683" w:rsidRDefault="00CC2683" w:rsidP="00CC2683">
      <w:pPr>
        <w:pStyle w:val="Heading1ALT"/>
      </w:pPr>
      <w:bookmarkStart w:id="8" w:name="_Toc124425099"/>
      <w:r>
        <w:t>Recommendations</w:t>
      </w:r>
      <w:bookmarkEnd w:id="8"/>
    </w:p>
    <w:p w14:paraId="504B36AE" w14:textId="77777777" w:rsidR="00CC2683" w:rsidRPr="00BE0E84" w:rsidRDefault="00CC2683" w:rsidP="00CC2683">
      <w:pPr>
        <w:pStyle w:val="Bodysansserif"/>
      </w:pPr>
      <w:r>
        <w:t>We offer the following recommendations from our research:</w:t>
      </w:r>
    </w:p>
    <w:p w14:paraId="707D8CB2" w14:textId="1DA31108" w:rsidR="00CC2683" w:rsidRPr="009134EE" w:rsidRDefault="00CC2683" w:rsidP="00CC2683">
      <w:pPr>
        <w:pStyle w:val="Bodysansserif"/>
        <w:rPr>
          <w:b/>
          <w:bCs/>
        </w:rPr>
      </w:pPr>
      <w:r>
        <w:rPr>
          <w:b/>
          <w:bCs/>
        </w:rPr>
        <w:t xml:space="preserve">Residential efficiency programs will be most effective by </w:t>
      </w:r>
      <w:r w:rsidR="00541E95">
        <w:rPr>
          <w:b/>
          <w:bCs/>
        </w:rPr>
        <w:t>promoting the 120V</w:t>
      </w:r>
      <w:r w:rsidR="009352D5">
        <w:rPr>
          <w:b/>
          <w:bCs/>
        </w:rPr>
        <w:t xml:space="preserve"> </w:t>
      </w:r>
      <w:r w:rsidR="00AE60D2">
        <w:rPr>
          <w:b/>
          <w:bCs/>
        </w:rPr>
        <w:t>and 240V HPWHs</w:t>
      </w:r>
      <w:r w:rsidR="00541E95">
        <w:rPr>
          <w:b/>
          <w:bCs/>
        </w:rPr>
        <w:t xml:space="preserve"> in their </w:t>
      </w:r>
      <w:r w:rsidR="00E201F7">
        <w:rPr>
          <w:b/>
          <w:bCs/>
        </w:rPr>
        <w:t>best applications.</w:t>
      </w:r>
    </w:p>
    <w:p w14:paraId="1B8B808D" w14:textId="413CE2CB" w:rsidR="00CC2683" w:rsidRDefault="00CC2683" w:rsidP="00CC2683">
      <w:pPr>
        <w:pStyle w:val="Bodysansserif"/>
      </w:pPr>
      <w:r>
        <w:t xml:space="preserve">The 120V HPWH </w:t>
      </w:r>
      <w:r w:rsidR="00196CAF">
        <w:t>are a good option for customers with natural gas or propane water heaters and would incur significant home electric upgrade costs</w:t>
      </w:r>
      <w:r w:rsidR="00C02A8E">
        <w:t xml:space="preserve"> from fuel switching</w:t>
      </w:r>
      <w:r w:rsidR="00196CAF">
        <w:t>.</w:t>
      </w:r>
      <w:r w:rsidR="00574FD5">
        <w:t xml:space="preserve"> </w:t>
      </w:r>
      <w:r w:rsidR="00195B6F">
        <w:t>However</w:t>
      </w:r>
      <w:r w:rsidR="00574FD5">
        <w:t xml:space="preserve">, the 240V HPWH is the preferred technology for new construction or </w:t>
      </w:r>
      <w:r w:rsidR="00C02A8E">
        <w:t xml:space="preserve">electric resistance water heater replacements. </w:t>
      </w:r>
      <w:r w:rsidR="00195B6F">
        <w:t xml:space="preserve">Identifying best applications and promoting HPWHs accordingly will </w:t>
      </w:r>
      <w:r>
        <w:t xml:space="preserve">ensure customers are satisfied with their energy efficient water heaters. </w:t>
      </w:r>
    </w:p>
    <w:p w14:paraId="51CF6CAD" w14:textId="77777777" w:rsidR="00CC2683" w:rsidRPr="002A7124" w:rsidRDefault="00CC2683" w:rsidP="00CC2683">
      <w:pPr>
        <w:pStyle w:val="Bodysansserif"/>
        <w:rPr>
          <w:b/>
          <w:bCs/>
        </w:rPr>
      </w:pPr>
      <w:r w:rsidRPr="00B4091E">
        <w:rPr>
          <w:b/>
          <w:bCs/>
        </w:rPr>
        <w:lastRenderedPageBreak/>
        <w:t>Targeting</w:t>
      </w:r>
      <w:r w:rsidRPr="002A7124">
        <w:rPr>
          <w:b/>
          <w:bCs/>
        </w:rPr>
        <w:t xml:space="preserve"> older homes for the 120V HPWH will maximize savings on home electric upgrade costs.</w:t>
      </w:r>
    </w:p>
    <w:p w14:paraId="1D88FF51" w14:textId="72489DCF" w:rsidR="00CC2683" w:rsidRDefault="00CC2683" w:rsidP="00CC2683">
      <w:pPr>
        <w:pStyle w:val="Bodysansserif"/>
      </w:pPr>
      <w:r>
        <w:t xml:space="preserve">The electric upgrade cost savings from installing a 120V HPWH instead of a 240V will depend on each home’s electric equipment. Older homes tend to have outdated electric equipment and are most likely to save customers money on expensive </w:t>
      </w:r>
      <w:r w:rsidR="006E31EA">
        <w:t xml:space="preserve">home </w:t>
      </w:r>
      <w:r>
        <w:t>electric upgrades.</w:t>
      </w:r>
    </w:p>
    <w:p w14:paraId="2BB7916E" w14:textId="77777777" w:rsidR="00CC2683" w:rsidRPr="009134EE" w:rsidRDefault="00CC2683" w:rsidP="00CC2683">
      <w:pPr>
        <w:pStyle w:val="Bodysansserif"/>
        <w:rPr>
          <w:b/>
          <w:bCs/>
        </w:rPr>
      </w:pPr>
      <w:r w:rsidRPr="7FD11BBA">
        <w:rPr>
          <w:b/>
          <w:bCs/>
        </w:rPr>
        <w:t>Consider collecting data on homes electric service and equipment.</w:t>
      </w:r>
    </w:p>
    <w:p w14:paraId="3C52FBFB" w14:textId="2B97D497" w:rsidR="00CC2683" w:rsidRPr="006C2AA0" w:rsidRDefault="00CC2683" w:rsidP="00CC2683">
      <w:pPr>
        <w:pStyle w:val="Bodysansserif"/>
      </w:pPr>
      <w:r>
        <w:t xml:space="preserve">Electric upgrade costs can be a substantial barrier in </w:t>
      </w:r>
      <w:r w:rsidR="00ED2713">
        <w:t>fuel switching</w:t>
      </w:r>
      <w:r>
        <w:t xml:space="preserve"> retrofits. Focus on Energy did not have data </w:t>
      </w:r>
      <w:r w:rsidR="006E31EA">
        <w:t xml:space="preserve">available </w:t>
      </w:r>
      <w:r>
        <w:t xml:space="preserve">on </w:t>
      </w:r>
      <w:r w:rsidR="006E31EA">
        <w:t>homes</w:t>
      </w:r>
      <w:r w:rsidR="00040E15">
        <w:t>’</w:t>
      </w:r>
      <w:r w:rsidR="006E31EA">
        <w:t xml:space="preserve"> </w:t>
      </w:r>
      <w:r>
        <w:t xml:space="preserve">amperage level and </w:t>
      </w:r>
      <w:r w:rsidR="00040E15">
        <w:t xml:space="preserve">existing </w:t>
      </w:r>
      <w:r>
        <w:t xml:space="preserve">electric equipment. Access to this information would be useful when promoting </w:t>
      </w:r>
      <w:r w:rsidR="002675DE">
        <w:t>fuel switching interventions.</w:t>
      </w:r>
    </w:p>
    <w:p w14:paraId="5699AFE9" w14:textId="77777777" w:rsidR="00CC2683" w:rsidRPr="009134EE" w:rsidRDefault="00CC2683" w:rsidP="00CC2683">
      <w:pPr>
        <w:pStyle w:val="Bodysansserif"/>
        <w:rPr>
          <w:b/>
          <w:bCs/>
        </w:rPr>
      </w:pPr>
      <w:r w:rsidRPr="7FD11BBA">
        <w:rPr>
          <w:b/>
          <w:bCs/>
        </w:rPr>
        <w:t>Field validation needed before promoting 120V HPWHs.</w:t>
      </w:r>
    </w:p>
    <w:p w14:paraId="60FE74C7" w14:textId="2767B708" w:rsidR="00CC2683" w:rsidRDefault="00CC2683" w:rsidP="00CC2683">
      <w:pPr>
        <w:pStyle w:val="Bodysansserif"/>
      </w:pPr>
      <w:r>
        <w:t xml:space="preserve">Plumbers and distributors both emphasized the need for field validation of </w:t>
      </w:r>
      <w:r w:rsidR="006E31EA">
        <w:t xml:space="preserve">120V HPWHs </w:t>
      </w:r>
      <w:r>
        <w:t>in cold climates. Installers face higher risk for this product because poor performance could lead to cold</w:t>
      </w:r>
      <w:r w:rsidR="00645EF7">
        <w:t>-</w:t>
      </w:r>
      <w:r>
        <w:t>water events, which can lead to dissatisfaction. The supply chain is unlikely to sell this product until they can validate its performance.</w:t>
      </w:r>
    </w:p>
    <w:p w14:paraId="1CD2EF28" w14:textId="77777777" w:rsidR="00CC2683" w:rsidRPr="009134EE" w:rsidRDefault="00CC2683" w:rsidP="00CC2683">
      <w:pPr>
        <w:pStyle w:val="Bodysansserif"/>
        <w:rPr>
          <w:b/>
          <w:bCs/>
        </w:rPr>
      </w:pPr>
      <w:r w:rsidRPr="7FD11BBA">
        <w:rPr>
          <w:b/>
          <w:bCs/>
        </w:rPr>
        <w:t>Identify 240V HPWH champion plumbers for the 120V HPWH.</w:t>
      </w:r>
    </w:p>
    <w:p w14:paraId="632D847B" w14:textId="77777777" w:rsidR="00CC2683" w:rsidRDefault="00CC2683" w:rsidP="00CC2683">
      <w:pPr>
        <w:pStyle w:val="Bodysansserif"/>
      </w:pPr>
      <w:r>
        <w:t xml:space="preserve">Plumbers familiar with heat pump water heaters are ideal candidates for early program engagement. They are likely to be more comfortable with the technology and may already have experience selling the equipment. Through this research, we had interviews with some plumbers and distributors that promoted 240V HPWHs. These contacts may be good places to start when promoting 120V HPWHs. </w:t>
      </w:r>
    </w:p>
    <w:p w14:paraId="6440504D" w14:textId="77777777" w:rsidR="00CC2683" w:rsidRPr="009134EE" w:rsidRDefault="00CC2683" w:rsidP="00CC2683">
      <w:pPr>
        <w:pStyle w:val="Bodysansserif"/>
        <w:rPr>
          <w:b/>
          <w:bCs/>
        </w:rPr>
      </w:pPr>
      <w:r w:rsidRPr="7FD11BBA">
        <w:rPr>
          <w:b/>
          <w:bCs/>
        </w:rPr>
        <w:t>Ensure customers are trained on 120V HPWH maintenance.</w:t>
      </w:r>
    </w:p>
    <w:p w14:paraId="12559036" w14:textId="77777777" w:rsidR="00CC2683" w:rsidRPr="009B37D9" w:rsidRDefault="00CC2683" w:rsidP="00CC2683">
      <w:pPr>
        <w:pStyle w:val="Bodysansserif"/>
      </w:pPr>
      <w:r>
        <w:t xml:space="preserve">The 120V HPWH’s performance is more reliant on the ambient air temperature and available air supply where it is installed than other water heaters. It will be important to ensure the supply chain, including customers, are trained on proper maintenance practices for 120V HPWHs as we see field deployments. </w:t>
      </w:r>
    </w:p>
    <w:p w14:paraId="778A3337" w14:textId="77777777" w:rsidR="00CC2683" w:rsidRPr="009134EE" w:rsidRDefault="00CC2683" w:rsidP="00CC2683">
      <w:pPr>
        <w:pStyle w:val="Bodysansserif"/>
        <w:rPr>
          <w:b/>
          <w:bCs/>
        </w:rPr>
      </w:pPr>
      <w:r w:rsidRPr="7FD11BBA">
        <w:rPr>
          <w:b/>
          <w:bCs/>
        </w:rPr>
        <w:t>Coordinate program design with Inflation Reduction Act funding.</w:t>
      </w:r>
    </w:p>
    <w:p w14:paraId="0BDBCFC0" w14:textId="42291201" w:rsidR="00CC2683" w:rsidRDefault="00CC2683" w:rsidP="00CC2683">
      <w:pPr>
        <w:pStyle w:val="Bodysansserif"/>
      </w:pPr>
      <w:r>
        <w:t>The 120V HPWH’s role as an energy reduction technology may be impacted by the distribution of Wisconsin’s Inflation Reduction Act (IRA) funds. If incentives become available for electric panel upgrades</w:t>
      </w:r>
      <w:r w:rsidR="005D679D">
        <w:t xml:space="preserve"> and HPWHs could impact the viability of 120V and 240V HPWHs</w:t>
      </w:r>
      <w:r w:rsidR="00EB16BF">
        <w:t xml:space="preserve"> for customers. </w:t>
      </w:r>
      <w:r>
        <w:t xml:space="preserve"> </w:t>
      </w:r>
    </w:p>
    <w:p w14:paraId="0ABDBB84" w14:textId="77777777" w:rsidR="00CC2683" w:rsidRPr="002A7124" w:rsidRDefault="00CC2683" w:rsidP="00CC2683">
      <w:pPr>
        <w:pStyle w:val="Bodysansserif"/>
        <w:rPr>
          <w:b/>
          <w:bCs/>
        </w:rPr>
      </w:pPr>
      <w:r w:rsidRPr="002A7124">
        <w:rPr>
          <w:b/>
          <w:bCs/>
        </w:rPr>
        <w:t>Equipment incentives on 120V HPWHs will help overcome a significant first cost barrier.</w:t>
      </w:r>
    </w:p>
    <w:p w14:paraId="55253F25" w14:textId="1CBF827F" w:rsidR="00CC2683" w:rsidRDefault="00CC2683" w:rsidP="00D2318E">
      <w:pPr>
        <w:pStyle w:val="Bodysansserif"/>
      </w:pPr>
      <w:r>
        <w:lastRenderedPageBreak/>
        <w:t xml:space="preserve">The incremental cost between a 120V HPWH and a natural gas or propane water heater can exceed $1,000. Incentives can help customers overcome this additional first cost. Manufacturers recommend midstream incentives of at least $700. </w:t>
      </w:r>
    </w:p>
    <w:p w14:paraId="694C31FD" w14:textId="5A97C8D2" w:rsidR="00D2318E" w:rsidRDefault="00DC362D" w:rsidP="00D2318E">
      <w:pPr>
        <w:pStyle w:val="Heading2ALT"/>
      </w:pPr>
      <w:bookmarkStart w:id="9" w:name="_Toc124425100"/>
      <w:bookmarkEnd w:id="7"/>
      <w:r>
        <w:t xml:space="preserve">Characterizing </w:t>
      </w:r>
      <w:r w:rsidR="13C40B40">
        <w:t>Home electric upgrades</w:t>
      </w:r>
      <w:bookmarkEnd w:id="9"/>
      <w:r w:rsidR="00574974">
        <w:t xml:space="preserve">  </w:t>
      </w:r>
    </w:p>
    <w:p w14:paraId="62563E7D" w14:textId="37BFF5B9" w:rsidR="008876DE" w:rsidRDefault="00D2318E" w:rsidP="00D2318E">
      <w:pPr>
        <w:pStyle w:val="Bodysansserif"/>
      </w:pPr>
      <w:r w:rsidRPr="00D2318E">
        <w:t xml:space="preserve">The 120V HPWH was designed to reduce </w:t>
      </w:r>
      <w:r w:rsidR="001B7CD1">
        <w:t xml:space="preserve">home electric upgrades </w:t>
      </w:r>
      <w:r w:rsidRPr="00D2318E">
        <w:t xml:space="preserve">costs that may </w:t>
      </w:r>
      <w:r w:rsidR="00B90994">
        <w:t xml:space="preserve">be </w:t>
      </w:r>
      <w:r w:rsidRPr="00D2318E">
        <w:t>incur</w:t>
      </w:r>
      <w:r w:rsidR="00B90994">
        <w:t>red</w:t>
      </w:r>
      <w:r w:rsidRPr="00D2318E">
        <w:t xml:space="preserve"> from installing a standard 240V HPWH in a fuel switching retrofit. </w:t>
      </w:r>
      <w:r w:rsidR="005016E7">
        <w:t xml:space="preserve">Below are </w:t>
      </w:r>
      <w:r w:rsidR="00E42A71">
        <w:t>definitions of important home electric upgrade concepts:</w:t>
      </w:r>
    </w:p>
    <w:p w14:paraId="6747298B" w14:textId="4774D82E" w:rsidR="00707DD5" w:rsidRDefault="00707DD5" w:rsidP="00D2318E">
      <w:pPr>
        <w:pStyle w:val="Bodysansserif"/>
      </w:pPr>
      <w:r w:rsidRPr="00FA6814">
        <w:rPr>
          <w:b/>
          <w:bCs/>
        </w:rPr>
        <w:t>Shared circuit:</w:t>
      </w:r>
      <w:r>
        <w:t xml:space="preserve"> </w:t>
      </w:r>
      <w:r w:rsidR="00E42A71">
        <w:t xml:space="preserve">An electric circuit that can support multiple, small electric loads. Shared circuits are very common and </w:t>
      </w:r>
      <w:r w:rsidR="003678C3">
        <w:t>generally accommodate loads with</w:t>
      </w:r>
      <w:r w:rsidR="00E42A71">
        <w:t xml:space="preserve"> low power draw (</w:t>
      </w:r>
      <w:r w:rsidR="00EB16BF">
        <w:t>e.g.,</w:t>
      </w:r>
      <w:r w:rsidR="00E42A71">
        <w:t xml:space="preserve"> phone chargers, toaster, lamps).  </w:t>
      </w:r>
    </w:p>
    <w:p w14:paraId="732AE90E" w14:textId="7851A7B7" w:rsidR="00E42A71" w:rsidRDefault="00E42A71" w:rsidP="00D2318E">
      <w:pPr>
        <w:pStyle w:val="Bodysansserif"/>
      </w:pPr>
      <w:r>
        <w:rPr>
          <w:b/>
          <w:bCs/>
        </w:rPr>
        <w:t xml:space="preserve">Dedicated circuit: </w:t>
      </w:r>
      <w:r>
        <w:t>An electric circuit installed to support a single appliance with high power requirements</w:t>
      </w:r>
      <w:r w:rsidR="003678C3">
        <w:t>, like a refrigerator or electric stove. D</w:t>
      </w:r>
      <w:r w:rsidR="00DB6B4D">
        <w:t>edicated circuits are required for larger equipment</w:t>
      </w:r>
      <w:r>
        <w:t xml:space="preserve"> to ensure </w:t>
      </w:r>
      <w:r w:rsidR="00A443DB">
        <w:t>they do</w:t>
      </w:r>
      <w:r w:rsidR="003678C3">
        <w:t xml:space="preserve"> </w:t>
      </w:r>
      <w:r>
        <w:t>not overload the home’s electrical system</w:t>
      </w:r>
      <w:r w:rsidR="00DB6B4D">
        <w:t>.</w:t>
      </w:r>
      <w:r w:rsidR="003678C3">
        <w:t xml:space="preserve"> </w:t>
      </w:r>
      <w:r>
        <w:t xml:space="preserve">A dedicated circuit will connect the appliance directly to the electric panel.    </w:t>
      </w:r>
    </w:p>
    <w:p w14:paraId="2907CCCA" w14:textId="7587D45C" w:rsidR="00E42A71" w:rsidRDefault="00E42A71" w:rsidP="00E42A71">
      <w:pPr>
        <w:pStyle w:val="Bodysansserif"/>
      </w:pPr>
      <w:r>
        <w:rPr>
          <w:b/>
          <w:bCs/>
        </w:rPr>
        <w:t xml:space="preserve">Extension of a shared circuit: </w:t>
      </w:r>
      <w:r w:rsidR="007C4E2D">
        <w:t>A home may need to extend a shared circuit</w:t>
      </w:r>
      <w:r>
        <w:t xml:space="preserve"> when </w:t>
      </w:r>
      <w:r w:rsidR="003D3C14">
        <w:t>a</w:t>
      </w:r>
      <w:r w:rsidR="007C4E2D">
        <w:t xml:space="preserve"> customer would like to in</w:t>
      </w:r>
      <w:r w:rsidR="006846DE">
        <w:t xml:space="preserve">stall a new appliance, like a 120V HPWH, but </w:t>
      </w:r>
      <w:r w:rsidR="003D3C14">
        <w:t xml:space="preserve">does not have a wall outlet available to plug into. </w:t>
      </w:r>
      <w:r w:rsidR="001B500F">
        <w:t xml:space="preserve">In these cases, an electrician </w:t>
      </w:r>
      <w:r w:rsidR="006846DE">
        <w:t>can</w:t>
      </w:r>
      <w:r w:rsidR="001B500F">
        <w:t xml:space="preserve"> extend a nearby shared circuit to the desired installation location and </w:t>
      </w:r>
      <w:r w:rsidR="00295B07">
        <w:t>add a new wall outlet</w:t>
      </w:r>
      <w:r w:rsidR="009D62B3">
        <w:t>.</w:t>
      </w:r>
    </w:p>
    <w:p w14:paraId="005DD4B6" w14:textId="647BACA3" w:rsidR="00E42A71" w:rsidRDefault="00E42A71" w:rsidP="00E42A71">
      <w:pPr>
        <w:pStyle w:val="Bodysansserif"/>
      </w:pPr>
      <w:r w:rsidRPr="00FA6814">
        <w:rPr>
          <w:b/>
          <w:bCs/>
        </w:rPr>
        <w:t>Ampacity:</w:t>
      </w:r>
      <w:r w:rsidRPr="00E42A71">
        <w:t xml:space="preserve"> </w:t>
      </w:r>
      <w:r>
        <w:t>The maximum current that a wire can carry without overheating.</w:t>
      </w:r>
    </w:p>
    <w:p w14:paraId="67D0238E" w14:textId="50239223" w:rsidR="00E42A71" w:rsidRDefault="00E42A71" w:rsidP="00E42A71">
      <w:pPr>
        <w:pStyle w:val="Bodysansserif"/>
      </w:pPr>
      <w:r w:rsidRPr="00FA6814">
        <w:rPr>
          <w:b/>
          <w:bCs/>
        </w:rPr>
        <w:t>Replacement panel or subpanel:</w:t>
      </w:r>
      <w:r w:rsidRPr="00E42A71">
        <w:t xml:space="preserve"> </w:t>
      </w:r>
      <w:r>
        <w:t>A</w:t>
      </w:r>
      <w:r w:rsidR="009D62B3">
        <w:t xml:space="preserve"> home may need a panel replacement or subpanel if their</w:t>
      </w:r>
      <w:r>
        <w:t xml:space="preserve"> existing electric panel </w:t>
      </w:r>
      <w:r w:rsidR="009D62B3">
        <w:t>does</w:t>
      </w:r>
      <w:r>
        <w:t xml:space="preserve"> not have sufficient breakers for a new electric appliance. This may require the installation of </w:t>
      </w:r>
      <w:r w:rsidR="005B71AA">
        <w:t xml:space="preserve">a subpanel with </w:t>
      </w:r>
      <w:r>
        <w:t xml:space="preserve">additional breakers. </w:t>
      </w:r>
      <w:r w:rsidR="00C0710B">
        <w:t xml:space="preserve">If the existing panel is outdated, </w:t>
      </w:r>
      <w:r w:rsidR="00A550DD">
        <w:t xml:space="preserve">an electrician may prefer to replace it with a new </w:t>
      </w:r>
      <w:r w:rsidR="005B71AA">
        <w:t xml:space="preserve">replacement </w:t>
      </w:r>
      <w:r w:rsidR="00A550DD">
        <w:t>panel.</w:t>
      </w:r>
    </w:p>
    <w:p w14:paraId="228A1572" w14:textId="00984B61" w:rsidR="008876DE" w:rsidRDefault="00295B07" w:rsidP="00D2318E">
      <w:pPr>
        <w:pStyle w:val="Bodysansserif"/>
      </w:pPr>
      <w:r w:rsidRPr="00FA6814">
        <w:rPr>
          <w:b/>
          <w:bCs/>
        </w:rPr>
        <w:t>Am</w:t>
      </w:r>
      <w:r w:rsidR="00A550DD" w:rsidRPr="00FA6814">
        <w:rPr>
          <w:b/>
          <w:bCs/>
        </w:rPr>
        <w:t>perage service upgrade:</w:t>
      </w:r>
      <w:r w:rsidR="00A550DD" w:rsidRPr="00A550DD">
        <w:t xml:space="preserve"> </w:t>
      </w:r>
      <w:r w:rsidR="009D62B3">
        <w:t>A home may need an amperage service upgrade when its</w:t>
      </w:r>
      <w:r w:rsidR="00223BA7">
        <w:t xml:space="preserve"> electric requirements exceed the ampacity of the wire </w:t>
      </w:r>
      <w:r w:rsidR="00664387">
        <w:t>feeding into the home from the utility’s electricity distribution network</w:t>
      </w:r>
      <w:r w:rsidR="008313D1">
        <w:t>.</w:t>
      </w:r>
      <w:r w:rsidR="00A550DD">
        <w:t xml:space="preserve"> </w:t>
      </w:r>
      <w:r w:rsidR="00647FC9">
        <w:t xml:space="preserve">Generally, amperage </w:t>
      </w:r>
      <w:r w:rsidR="007B6713">
        <w:t xml:space="preserve">service upgrades occur on </w:t>
      </w:r>
      <w:r w:rsidR="00A550DD">
        <w:t xml:space="preserve">older homes </w:t>
      </w:r>
      <w:r w:rsidR="007B6713">
        <w:t>with</w:t>
      </w:r>
      <w:r w:rsidR="00A550DD">
        <w:t xml:space="preserve"> 60- or 100-amp electric service </w:t>
      </w:r>
      <w:r w:rsidR="00664387">
        <w:t>seeking</w:t>
      </w:r>
      <w:r w:rsidR="007B6713">
        <w:t xml:space="preserve"> 200-amp service to accommodate new electric end uses</w:t>
      </w:r>
      <w:r w:rsidR="00A550DD">
        <w:t xml:space="preserve">. Although upgrades to electric wires outside the home is the utility’s responsibility, </w:t>
      </w:r>
      <w:r w:rsidR="00C65664">
        <w:t>customers</w:t>
      </w:r>
      <w:r w:rsidR="00A550DD">
        <w:t xml:space="preserve"> still incur costs from rewiring and updating their electric panel </w:t>
      </w:r>
      <w:r w:rsidR="00AB46C6">
        <w:t>during</w:t>
      </w:r>
      <w:r w:rsidR="00A550DD">
        <w:t xml:space="preserve"> amperage service upgrade.</w:t>
      </w:r>
    </w:p>
    <w:p w14:paraId="7B119626" w14:textId="30B172B3" w:rsidR="00F34C1B" w:rsidRDefault="00D2318E" w:rsidP="00D2318E">
      <w:pPr>
        <w:pStyle w:val="Bodysansserif"/>
      </w:pPr>
      <w:r>
        <w:rPr>
          <w:color w:val="2B579A"/>
          <w:shd w:val="clear" w:color="auto" w:fill="E6E6E6"/>
        </w:rPr>
        <w:fldChar w:fldCharType="begin"/>
      </w:r>
      <w:r>
        <w:instrText xml:space="preserve"> REF _Ref116652041 \h </w:instrText>
      </w:r>
      <w:r>
        <w:rPr>
          <w:color w:val="2B579A"/>
          <w:shd w:val="clear" w:color="auto" w:fill="E6E6E6"/>
        </w:rPr>
      </w:r>
      <w:r>
        <w:rPr>
          <w:color w:val="2B579A"/>
          <w:shd w:val="clear" w:color="auto" w:fill="E6E6E6"/>
        </w:rPr>
        <w:fldChar w:fldCharType="separate"/>
      </w:r>
      <w:r>
        <w:t xml:space="preserve">Table </w:t>
      </w:r>
      <w:r>
        <w:rPr>
          <w:noProof/>
        </w:rPr>
        <w:t>1</w:t>
      </w:r>
      <w:r>
        <w:rPr>
          <w:color w:val="2B579A"/>
          <w:shd w:val="clear" w:color="auto" w:fill="E6E6E6"/>
        </w:rPr>
        <w:fldChar w:fldCharType="end"/>
      </w:r>
      <w:r>
        <w:t xml:space="preserve"> </w:t>
      </w:r>
      <w:r w:rsidRPr="00D2318E">
        <w:t xml:space="preserve">shows the estimated cost savings from </w:t>
      </w:r>
      <w:r w:rsidR="005003D7">
        <w:t>choosing</w:t>
      </w:r>
      <w:r w:rsidRPr="00D2318E">
        <w:t xml:space="preserve"> </w:t>
      </w:r>
      <w:r w:rsidR="00676B0C">
        <w:t xml:space="preserve">a </w:t>
      </w:r>
      <w:r w:rsidRPr="00D2318E">
        <w:t xml:space="preserve">120V </w:t>
      </w:r>
      <w:r w:rsidR="00676B0C">
        <w:t xml:space="preserve">HPWH </w:t>
      </w:r>
      <w:r w:rsidR="005003D7">
        <w:t>instead of a 24</w:t>
      </w:r>
      <w:r w:rsidR="00676B0C">
        <w:t xml:space="preserve">0V </w:t>
      </w:r>
      <w:r w:rsidRPr="00D2318E">
        <w:t xml:space="preserve">in a fuel switching retrofit. </w:t>
      </w:r>
      <w:r w:rsidR="005003D7">
        <w:t xml:space="preserve">The cost estimates include </w:t>
      </w:r>
      <w:r w:rsidR="00332DD9">
        <w:t xml:space="preserve">the likelihood of a home needing the upgrade because </w:t>
      </w:r>
      <w:r w:rsidR="00676B0C">
        <w:t xml:space="preserve">the need for these costs </w:t>
      </w:r>
      <w:r w:rsidR="00332DD9">
        <w:t>will vary based on the home’s existing electric equipment.</w:t>
      </w:r>
      <w:r w:rsidRPr="00D2318E">
        <w:t xml:space="preserve"> </w:t>
      </w:r>
      <w:r w:rsidR="00860957">
        <w:t xml:space="preserve">These electric upgrade cost estimates are informed by </w:t>
      </w:r>
      <w:r w:rsidR="007F2773">
        <w:t>invoices</w:t>
      </w:r>
      <w:r w:rsidR="001F201B">
        <w:t xml:space="preserve"> from </w:t>
      </w:r>
      <w:r w:rsidR="00B114D5">
        <w:t xml:space="preserve">electrification projects in </w:t>
      </w:r>
      <w:r w:rsidR="001F201B">
        <w:t>Illinois, Michigan, and Wisconsin</w:t>
      </w:r>
      <w:r w:rsidR="007F2773">
        <w:t xml:space="preserve"> and </w:t>
      </w:r>
      <w:r w:rsidR="00B114D5">
        <w:t xml:space="preserve">interviews from Chicagoland electricians, which were </w:t>
      </w:r>
      <w:r w:rsidR="000F49F0">
        <w:lastRenderedPageBreak/>
        <w:t xml:space="preserve">compiled for a ComEd </w:t>
      </w:r>
      <w:r w:rsidR="007C1062">
        <w:t>sponsor project on Home Electric Upgrades.</w:t>
      </w:r>
      <w:r w:rsidR="00D54C09">
        <w:rPr>
          <w:rStyle w:val="FootnoteReference"/>
        </w:rPr>
        <w:footnoteReference w:id="2"/>
      </w:r>
      <w:r w:rsidR="007C1062">
        <w:t xml:space="preserve"> </w:t>
      </w:r>
      <w:r w:rsidR="00B114D5">
        <w:t>The</w:t>
      </w:r>
      <w:r w:rsidR="007C1062">
        <w:t xml:space="preserve"> results from the ComEd Home Electric Upgrades project were </w:t>
      </w:r>
      <w:r w:rsidR="000F49F0">
        <w:t>corroborated with literature review and</w:t>
      </w:r>
      <w:r w:rsidR="00551F30">
        <w:t xml:space="preserve"> supply chain interviews conducted for this 120V HPWH project. </w:t>
      </w:r>
    </w:p>
    <w:p w14:paraId="0643311C" w14:textId="597CC93F" w:rsidR="00D2318E" w:rsidRPr="00D2318E" w:rsidRDefault="00D2318E" w:rsidP="00D2318E">
      <w:pPr>
        <w:pStyle w:val="Bodysansserif"/>
      </w:pPr>
      <w:r w:rsidRPr="00D2318E">
        <w:t>We have included a range and typical cost estimate for each interventio</w:t>
      </w:r>
      <w:r w:rsidR="00AF3EB2">
        <w:t>n</w:t>
      </w:r>
      <w:r w:rsidRPr="00D2318E">
        <w:t>. These results show that the 120V HPWH can provide significant cost savings for amp-constrained households.</w:t>
      </w:r>
    </w:p>
    <w:p w14:paraId="09D23927" w14:textId="57BF1A67" w:rsidR="00D2318E" w:rsidRDefault="00D2318E" w:rsidP="00D2318E">
      <w:pPr>
        <w:pStyle w:val="Caption"/>
        <w:keepNext/>
      </w:pPr>
      <w:bookmarkStart w:id="10" w:name="_Ref116652041"/>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8546D5">
        <w:rPr>
          <w:noProof/>
        </w:rPr>
        <w:t>1</w:t>
      </w:r>
      <w:r>
        <w:rPr>
          <w:color w:val="2B579A"/>
          <w:shd w:val="clear" w:color="auto" w:fill="E6E6E6"/>
        </w:rPr>
        <w:fldChar w:fldCharType="end"/>
      </w:r>
      <w:bookmarkEnd w:id="10"/>
      <w:r>
        <w:t>. 120V HPWH's home electric upgrade cost savings</w:t>
      </w:r>
    </w:p>
    <w:tbl>
      <w:tblPr>
        <w:tblStyle w:val="TableGrid"/>
        <w:tblW w:w="10075" w:type="dxa"/>
        <w:jc w:val="center"/>
        <w:tblLook w:val="04A0" w:firstRow="1" w:lastRow="0" w:firstColumn="1" w:lastColumn="0" w:noHBand="0" w:noVBand="1"/>
      </w:tblPr>
      <w:tblGrid>
        <w:gridCol w:w="3436"/>
        <w:gridCol w:w="1991"/>
        <w:gridCol w:w="2038"/>
        <w:gridCol w:w="2610"/>
      </w:tblGrid>
      <w:tr w:rsidR="00D2318E" w:rsidRPr="00963440" w14:paraId="1C2F3E2C" w14:textId="77777777" w:rsidTr="4EAE1E55">
        <w:trPr>
          <w:trHeight w:val="306"/>
          <w:jc w:val="center"/>
        </w:trPr>
        <w:tc>
          <w:tcPr>
            <w:tcW w:w="3436" w:type="dxa"/>
            <w:vMerge w:val="restart"/>
            <w:shd w:val="clear" w:color="auto" w:fill="auto"/>
            <w:vAlign w:val="center"/>
          </w:tcPr>
          <w:p w14:paraId="60E74B78" w14:textId="77777777" w:rsidR="00D2318E" w:rsidRPr="00963440" w:rsidRDefault="00D2318E" w:rsidP="00044A69">
            <w:pPr>
              <w:spacing w:line="259" w:lineRule="auto"/>
              <w:jc w:val="center"/>
              <w:rPr>
                <w:b/>
                <w:bCs/>
              </w:rPr>
            </w:pPr>
            <w:r w:rsidRPr="00963440">
              <w:rPr>
                <w:b/>
                <w:bCs/>
              </w:rPr>
              <w:t>Intervention</w:t>
            </w:r>
          </w:p>
        </w:tc>
        <w:tc>
          <w:tcPr>
            <w:tcW w:w="4029" w:type="dxa"/>
            <w:gridSpan w:val="2"/>
            <w:shd w:val="clear" w:color="auto" w:fill="auto"/>
            <w:vAlign w:val="center"/>
          </w:tcPr>
          <w:p w14:paraId="244728ED" w14:textId="77777777" w:rsidR="00D2318E" w:rsidRPr="00963440" w:rsidRDefault="00D2318E" w:rsidP="00044A69">
            <w:pPr>
              <w:spacing w:line="259" w:lineRule="auto"/>
              <w:jc w:val="center"/>
              <w:rPr>
                <w:b/>
                <w:bCs/>
              </w:rPr>
            </w:pPr>
            <w:r w:rsidRPr="00963440">
              <w:rPr>
                <w:b/>
                <w:bCs/>
              </w:rPr>
              <w:t>Percent of Installations with Electric Upgrade Costs</w:t>
            </w:r>
          </w:p>
        </w:tc>
        <w:tc>
          <w:tcPr>
            <w:tcW w:w="2610" w:type="dxa"/>
            <w:vMerge w:val="restart"/>
            <w:shd w:val="clear" w:color="auto" w:fill="auto"/>
            <w:vAlign w:val="center"/>
          </w:tcPr>
          <w:p w14:paraId="58F9E4A9" w14:textId="5E6D69F3" w:rsidR="00D2318E" w:rsidRDefault="00FD0C42" w:rsidP="00044A69">
            <w:pPr>
              <w:jc w:val="center"/>
              <w:rPr>
                <w:b/>
                <w:bCs/>
              </w:rPr>
            </w:pPr>
            <w:r>
              <w:rPr>
                <w:b/>
                <w:bCs/>
              </w:rPr>
              <w:t>Cost</w:t>
            </w:r>
            <w:r w:rsidR="00D2318E">
              <w:rPr>
                <w:b/>
                <w:bCs/>
              </w:rPr>
              <w:t xml:space="preserve"> estimate</w:t>
            </w:r>
          </w:p>
          <w:p w14:paraId="05C61C10" w14:textId="21F98B6F" w:rsidR="00D2318E" w:rsidRDefault="00FD0C42" w:rsidP="00044A69">
            <w:pPr>
              <w:jc w:val="center"/>
              <w:rPr>
                <w:b/>
                <w:bCs/>
              </w:rPr>
            </w:pPr>
            <w:r>
              <w:rPr>
                <w:b/>
                <w:bCs/>
              </w:rPr>
              <w:t>for</w:t>
            </w:r>
            <w:r w:rsidR="00D2318E">
              <w:rPr>
                <w:b/>
                <w:bCs/>
              </w:rPr>
              <w:t xml:space="preserve"> single family home</w:t>
            </w:r>
          </w:p>
        </w:tc>
      </w:tr>
      <w:tr w:rsidR="00D2318E" w:rsidRPr="00963440" w14:paraId="305A9E67" w14:textId="77777777" w:rsidTr="4EAE1E55">
        <w:trPr>
          <w:trHeight w:val="739"/>
          <w:jc w:val="center"/>
        </w:trPr>
        <w:tc>
          <w:tcPr>
            <w:tcW w:w="3436" w:type="dxa"/>
            <w:vMerge/>
            <w:vAlign w:val="center"/>
          </w:tcPr>
          <w:p w14:paraId="5B70E5D7" w14:textId="77777777" w:rsidR="00D2318E" w:rsidRPr="00963440" w:rsidRDefault="00D2318E" w:rsidP="00D2318E">
            <w:pPr>
              <w:spacing w:line="259" w:lineRule="auto"/>
              <w:ind w:left="720"/>
              <w:jc w:val="center"/>
              <w:rPr>
                <w:b/>
                <w:bCs/>
              </w:rPr>
            </w:pPr>
          </w:p>
        </w:tc>
        <w:tc>
          <w:tcPr>
            <w:tcW w:w="1991" w:type="dxa"/>
            <w:shd w:val="clear" w:color="auto" w:fill="auto"/>
            <w:vAlign w:val="center"/>
          </w:tcPr>
          <w:p w14:paraId="152E4A5E" w14:textId="79719E40" w:rsidR="00D2318E" w:rsidRPr="00963440" w:rsidRDefault="00474194" w:rsidP="00D2318E">
            <w:pPr>
              <w:spacing w:line="259" w:lineRule="auto"/>
              <w:jc w:val="center"/>
              <w:rPr>
                <w:b/>
                <w:bCs/>
              </w:rPr>
            </w:pPr>
            <w:r>
              <w:rPr>
                <w:b/>
                <w:bCs/>
              </w:rPr>
              <w:t>120</w:t>
            </w:r>
            <w:r w:rsidR="00D2318E" w:rsidRPr="00963440">
              <w:rPr>
                <w:b/>
                <w:bCs/>
              </w:rPr>
              <w:t>V HPWH</w:t>
            </w:r>
          </w:p>
        </w:tc>
        <w:tc>
          <w:tcPr>
            <w:tcW w:w="2037" w:type="dxa"/>
            <w:shd w:val="clear" w:color="auto" w:fill="auto"/>
            <w:vAlign w:val="center"/>
          </w:tcPr>
          <w:p w14:paraId="2BE7A2C9" w14:textId="1FC97346" w:rsidR="00D2318E" w:rsidRPr="00963440" w:rsidRDefault="00474194" w:rsidP="00D2318E">
            <w:pPr>
              <w:spacing w:line="259" w:lineRule="auto"/>
              <w:jc w:val="center"/>
              <w:rPr>
                <w:b/>
                <w:bCs/>
              </w:rPr>
            </w:pPr>
            <w:r>
              <w:rPr>
                <w:b/>
                <w:bCs/>
              </w:rPr>
              <w:t>240</w:t>
            </w:r>
            <w:r w:rsidR="00D2318E">
              <w:rPr>
                <w:b/>
                <w:bCs/>
              </w:rPr>
              <w:t>V HPWH</w:t>
            </w:r>
          </w:p>
        </w:tc>
        <w:tc>
          <w:tcPr>
            <w:tcW w:w="2610" w:type="dxa"/>
            <w:vMerge/>
            <w:vAlign w:val="center"/>
          </w:tcPr>
          <w:p w14:paraId="705CBA0E" w14:textId="77777777" w:rsidR="00D2318E" w:rsidRPr="00963440" w:rsidRDefault="00D2318E" w:rsidP="00D2318E">
            <w:pPr>
              <w:jc w:val="center"/>
              <w:rPr>
                <w:b/>
                <w:bCs/>
              </w:rPr>
            </w:pPr>
          </w:p>
        </w:tc>
      </w:tr>
      <w:tr w:rsidR="00D2318E" w:rsidRPr="00963440" w14:paraId="1BC10AD1" w14:textId="77777777" w:rsidTr="4EAE1E55">
        <w:trPr>
          <w:trHeight w:val="743"/>
          <w:jc w:val="center"/>
        </w:trPr>
        <w:tc>
          <w:tcPr>
            <w:tcW w:w="3436" w:type="dxa"/>
            <w:vAlign w:val="center"/>
          </w:tcPr>
          <w:p w14:paraId="1F7B9DE0" w14:textId="77777777" w:rsidR="00D2318E" w:rsidRPr="00963440" w:rsidRDefault="13C40B40" w:rsidP="00D2318E">
            <w:pPr>
              <w:spacing w:line="259" w:lineRule="auto"/>
            </w:pPr>
            <w:r>
              <w:t>Electric Permit</w:t>
            </w:r>
          </w:p>
        </w:tc>
        <w:tc>
          <w:tcPr>
            <w:tcW w:w="1991" w:type="dxa"/>
            <w:vAlign w:val="center"/>
          </w:tcPr>
          <w:p w14:paraId="646466A6" w14:textId="77777777" w:rsidR="00D2318E" w:rsidRPr="00963440" w:rsidRDefault="00D2318E" w:rsidP="00D2318E">
            <w:pPr>
              <w:spacing w:line="259" w:lineRule="auto"/>
            </w:pPr>
            <w:r w:rsidRPr="00963440">
              <w:t>40-60%</w:t>
            </w:r>
          </w:p>
        </w:tc>
        <w:tc>
          <w:tcPr>
            <w:tcW w:w="2037" w:type="dxa"/>
            <w:vAlign w:val="center"/>
          </w:tcPr>
          <w:p w14:paraId="7AC2EB0F" w14:textId="77777777" w:rsidR="00D2318E" w:rsidRPr="00963440" w:rsidRDefault="00D2318E" w:rsidP="00D2318E">
            <w:pPr>
              <w:spacing w:line="259" w:lineRule="auto"/>
            </w:pPr>
            <w:r w:rsidRPr="00963440">
              <w:t>100%</w:t>
            </w:r>
          </w:p>
        </w:tc>
        <w:tc>
          <w:tcPr>
            <w:tcW w:w="2610" w:type="dxa"/>
            <w:vAlign w:val="center"/>
          </w:tcPr>
          <w:p w14:paraId="22C088D9" w14:textId="77777777" w:rsidR="00D2318E" w:rsidRDefault="00D2318E" w:rsidP="00D2318E">
            <w:r w:rsidRPr="00E442ED">
              <w:t>Range:</w:t>
            </w:r>
            <w:r>
              <w:t xml:space="preserve"> $75 - $250</w:t>
            </w:r>
          </w:p>
          <w:p w14:paraId="4F4EC3F9" w14:textId="77777777" w:rsidR="00D2318E" w:rsidRPr="00C34457" w:rsidRDefault="00D2318E" w:rsidP="00D2318E">
            <w:pPr>
              <w:rPr>
                <w:b/>
                <w:bCs/>
              </w:rPr>
            </w:pPr>
            <w:r w:rsidRPr="00E442ED">
              <w:t>Typical:</w:t>
            </w:r>
            <w:r w:rsidRPr="00C34457">
              <w:rPr>
                <w:b/>
                <w:bCs/>
              </w:rPr>
              <w:t xml:space="preserve"> </w:t>
            </w:r>
            <w:r w:rsidRPr="00E442ED">
              <w:t>$150</w:t>
            </w:r>
          </w:p>
        </w:tc>
      </w:tr>
      <w:tr w:rsidR="00D2318E" w:rsidRPr="00963440" w14:paraId="7E86FC05" w14:textId="77777777" w:rsidTr="4EAE1E55">
        <w:trPr>
          <w:trHeight w:val="743"/>
          <w:jc w:val="center"/>
        </w:trPr>
        <w:tc>
          <w:tcPr>
            <w:tcW w:w="3436" w:type="dxa"/>
            <w:vAlign w:val="center"/>
          </w:tcPr>
          <w:p w14:paraId="57C8A1DB" w14:textId="77777777" w:rsidR="00D2318E" w:rsidRPr="00963440" w:rsidRDefault="00D2318E" w:rsidP="00D2318E">
            <w:pPr>
              <w:spacing w:line="259" w:lineRule="auto"/>
            </w:pPr>
            <w:r w:rsidRPr="00963440">
              <w:t>Extension of shared circuit</w:t>
            </w:r>
          </w:p>
        </w:tc>
        <w:tc>
          <w:tcPr>
            <w:tcW w:w="1991" w:type="dxa"/>
            <w:vAlign w:val="center"/>
          </w:tcPr>
          <w:p w14:paraId="46F635A9" w14:textId="77777777" w:rsidR="00D2318E" w:rsidRPr="00963440" w:rsidRDefault="00D2318E" w:rsidP="00D2318E">
            <w:pPr>
              <w:spacing w:line="259" w:lineRule="auto"/>
            </w:pPr>
            <w:r w:rsidRPr="00963440">
              <w:t>40-60%</w:t>
            </w:r>
          </w:p>
        </w:tc>
        <w:tc>
          <w:tcPr>
            <w:tcW w:w="2037" w:type="dxa"/>
            <w:vAlign w:val="center"/>
          </w:tcPr>
          <w:p w14:paraId="6E756BD5" w14:textId="77777777" w:rsidR="00D2318E" w:rsidRPr="00963440" w:rsidRDefault="00D2318E" w:rsidP="00D2318E">
            <w:pPr>
              <w:spacing w:line="259" w:lineRule="auto"/>
            </w:pPr>
            <w:r w:rsidRPr="00963440">
              <w:t>0%</w:t>
            </w:r>
          </w:p>
        </w:tc>
        <w:tc>
          <w:tcPr>
            <w:tcW w:w="2610" w:type="dxa"/>
            <w:vAlign w:val="center"/>
          </w:tcPr>
          <w:p w14:paraId="29B6C99C" w14:textId="77777777" w:rsidR="00D2318E" w:rsidRDefault="00D2318E" w:rsidP="00D2318E">
            <w:r w:rsidRPr="00E442ED">
              <w:t>Range:</w:t>
            </w:r>
            <w:r>
              <w:t xml:space="preserve"> $150 - $400</w:t>
            </w:r>
          </w:p>
          <w:p w14:paraId="646129A1" w14:textId="77777777" w:rsidR="00D2318E" w:rsidRPr="00963440" w:rsidRDefault="00D2318E" w:rsidP="00D2318E">
            <w:r w:rsidRPr="00E442ED">
              <w:t>Typical:</w:t>
            </w:r>
            <w:r w:rsidRPr="00C34457">
              <w:rPr>
                <w:b/>
                <w:bCs/>
              </w:rPr>
              <w:t xml:space="preserve"> </w:t>
            </w:r>
            <w:r w:rsidRPr="00E442ED">
              <w:t>$</w:t>
            </w:r>
            <w:r>
              <w:t>300</w:t>
            </w:r>
          </w:p>
        </w:tc>
      </w:tr>
      <w:tr w:rsidR="00D2318E" w:rsidRPr="00963440" w14:paraId="3DC36A20" w14:textId="77777777" w:rsidTr="4EAE1E55">
        <w:trPr>
          <w:trHeight w:val="743"/>
          <w:jc w:val="center"/>
        </w:trPr>
        <w:tc>
          <w:tcPr>
            <w:tcW w:w="3436" w:type="dxa"/>
            <w:vAlign w:val="center"/>
          </w:tcPr>
          <w:p w14:paraId="1B7F59A9" w14:textId="77777777" w:rsidR="00D2318E" w:rsidRPr="00963440" w:rsidRDefault="00D2318E" w:rsidP="00D2318E">
            <w:pPr>
              <w:spacing w:line="259" w:lineRule="auto"/>
            </w:pPr>
            <w:r w:rsidRPr="00963440">
              <w:t>Dedicated Circuit</w:t>
            </w:r>
          </w:p>
        </w:tc>
        <w:tc>
          <w:tcPr>
            <w:tcW w:w="1991" w:type="dxa"/>
            <w:vAlign w:val="center"/>
          </w:tcPr>
          <w:p w14:paraId="7F9F5606" w14:textId="77777777" w:rsidR="00D2318E" w:rsidRPr="00963440" w:rsidRDefault="00D2318E" w:rsidP="00D2318E">
            <w:pPr>
              <w:spacing w:line="259" w:lineRule="auto"/>
            </w:pPr>
            <w:r w:rsidRPr="00963440">
              <w:t>0%</w:t>
            </w:r>
          </w:p>
        </w:tc>
        <w:tc>
          <w:tcPr>
            <w:tcW w:w="2037" w:type="dxa"/>
            <w:vAlign w:val="center"/>
          </w:tcPr>
          <w:p w14:paraId="1EB415C6" w14:textId="77777777" w:rsidR="00D2318E" w:rsidRPr="00963440" w:rsidRDefault="00D2318E" w:rsidP="00D2318E">
            <w:pPr>
              <w:spacing w:line="259" w:lineRule="auto"/>
            </w:pPr>
            <w:r w:rsidRPr="00963440">
              <w:t>100%</w:t>
            </w:r>
          </w:p>
        </w:tc>
        <w:tc>
          <w:tcPr>
            <w:tcW w:w="2610" w:type="dxa"/>
            <w:vAlign w:val="center"/>
          </w:tcPr>
          <w:p w14:paraId="7DB40E7D" w14:textId="77777777" w:rsidR="00D2318E" w:rsidRDefault="00D2318E" w:rsidP="00D2318E">
            <w:r w:rsidRPr="00E442ED">
              <w:t>Range:</w:t>
            </w:r>
            <w:r>
              <w:t xml:space="preserve"> $150 - $1,000</w:t>
            </w:r>
          </w:p>
          <w:p w14:paraId="7F9CCF23" w14:textId="77777777" w:rsidR="00D2318E" w:rsidRPr="00963440" w:rsidRDefault="00D2318E" w:rsidP="00D2318E">
            <w:r w:rsidRPr="00E442ED">
              <w:t>Typical:</w:t>
            </w:r>
            <w:r w:rsidRPr="00C34457">
              <w:rPr>
                <w:b/>
                <w:bCs/>
              </w:rPr>
              <w:t xml:space="preserve"> </w:t>
            </w:r>
            <w:r w:rsidRPr="00E442ED">
              <w:t>$</w:t>
            </w:r>
            <w:r>
              <w:t>400</w:t>
            </w:r>
          </w:p>
        </w:tc>
      </w:tr>
      <w:tr w:rsidR="00D2318E" w:rsidRPr="00963440" w14:paraId="3B874B0A" w14:textId="77777777" w:rsidTr="4EAE1E55">
        <w:trPr>
          <w:trHeight w:val="743"/>
          <w:jc w:val="center"/>
        </w:trPr>
        <w:tc>
          <w:tcPr>
            <w:tcW w:w="3436" w:type="dxa"/>
            <w:vAlign w:val="center"/>
          </w:tcPr>
          <w:p w14:paraId="0CCB2392" w14:textId="77777777" w:rsidR="00D2318E" w:rsidRPr="00963440" w:rsidRDefault="00D2318E" w:rsidP="00D2318E">
            <w:pPr>
              <w:spacing w:line="259" w:lineRule="auto"/>
            </w:pPr>
            <w:r w:rsidRPr="00963440">
              <w:t xml:space="preserve">Replacement panel or subpanel </w:t>
            </w:r>
          </w:p>
        </w:tc>
        <w:tc>
          <w:tcPr>
            <w:tcW w:w="1991" w:type="dxa"/>
            <w:vAlign w:val="center"/>
          </w:tcPr>
          <w:p w14:paraId="682058A0" w14:textId="77777777" w:rsidR="00D2318E" w:rsidRPr="00963440" w:rsidRDefault="00D2318E" w:rsidP="00D2318E">
            <w:pPr>
              <w:spacing w:line="259" w:lineRule="auto"/>
            </w:pPr>
            <w:r w:rsidRPr="00963440">
              <w:t>0%</w:t>
            </w:r>
          </w:p>
        </w:tc>
        <w:tc>
          <w:tcPr>
            <w:tcW w:w="2037" w:type="dxa"/>
            <w:vAlign w:val="center"/>
          </w:tcPr>
          <w:p w14:paraId="3BF4E1FE" w14:textId="4143C49B" w:rsidR="00D2318E" w:rsidRPr="00963440" w:rsidRDefault="00B55940" w:rsidP="00D2318E">
            <w:pPr>
              <w:spacing w:line="259" w:lineRule="auto"/>
            </w:pPr>
            <w:r>
              <w:t>13-38</w:t>
            </w:r>
            <w:r w:rsidR="00D2318E" w:rsidRPr="00963440">
              <w:t>%</w:t>
            </w:r>
          </w:p>
        </w:tc>
        <w:tc>
          <w:tcPr>
            <w:tcW w:w="2610" w:type="dxa"/>
            <w:vAlign w:val="center"/>
          </w:tcPr>
          <w:p w14:paraId="3C8EAE62" w14:textId="77777777" w:rsidR="00D2318E" w:rsidRDefault="00D2318E" w:rsidP="00D2318E">
            <w:r w:rsidRPr="00E442ED">
              <w:t>Range:</w:t>
            </w:r>
            <w:r>
              <w:t xml:space="preserve"> $500 - $2,000</w:t>
            </w:r>
          </w:p>
          <w:p w14:paraId="48C4A8AA" w14:textId="77777777" w:rsidR="00D2318E" w:rsidRPr="00963440" w:rsidRDefault="00D2318E" w:rsidP="00D2318E">
            <w:r w:rsidRPr="00E442ED">
              <w:t>Typical:</w:t>
            </w:r>
            <w:r w:rsidRPr="00C34457">
              <w:rPr>
                <w:b/>
                <w:bCs/>
              </w:rPr>
              <w:t xml:space="preserve"> </w:t>
            </w:r>
            <w:r w:rsidRPr="00E442ED">
              <w:t>$1</w:t>
            </w:r>
            <w:r>
              <w:t>,000</w:t>
            </w:r>
          </w:p>
        </w:tc>
      </w:tr>
      <w:tr w:rsidR="00D2318E" w:rsidRPr="00963440" w14:paraId="380A680E" w14:textId="77777777" w:rsidTr="4EAE1E55">
        <w:trPr>
          <w:trHeight w:val="743"/>
          <w:jc w:val="center"/>
        </w:trPr>
        <w:tc>
          <w:tcPr>
            <w:tcW w:w="3436" w:type="dxa"/>
            <w:vAlign w:val="center"/>
          </w:tcPr>
          <w:p w14:paraId="50568AD6" w14:textId="77777777" w:rsidR="00D2318E" w:rsidRPr="00963440" w:rsidRDefault="00D2318E" w:rsidP="00D2318E">
            <w:pPr>
              <w:spacing w:line="259" w:lineRule="auto"/>
            </w:pPr>
            <w:r w:rsidRPr="00963440">
              <w:t>Amperage service upgrade</w:t>
            </w:r>
          </w:p>
        </w:tc>
        <w:tc>
          <w:tcPr>
            <w:tcW w:w="1991" w:type="dxa"/>
            <w:vAlign w:val="center"/>
          </w:tcPr>
          <w:p w14:paraId="2319032B" w14:textId="77777777" w:rsidR="00D2318E" w:rsidRPr="00963440" w:rsidRDefault="00D2318E" w:rsidP="00D2318E">
            <w:pPr>
              <w:spacing w:line="259" w:lineRule="auto"/>
            </w:pPr>
            <w:r w:rsidRPr="00963440">
              <w:t>0%</w:t>
            </w:r>
          </w:p>
        </w:tc>
        <w:tc>
          <w:tcPr>
            <w:tcW w:w="2037" w:type="dxa"/>
            <w:vAlign w:val="center"/>
          </w:tcPr>
          <w:p w14:paraId="119B50C8" w14:textId="33F7A394" w:rsidR="00D2318E" w:rsidRPr="00963440" w:rsidRDefault="00B55940" w:rsidP="00D2318E">
            <w:pPr>
              <w:spacing w:line="259" w:lineRule="auto"/>
            </w:pPr>
            <w:r>
              <w:t>23</w:t>
            </w:r>
            <w:r w:rsidR="00D2318E" w:rsidRPr="00963440">
              <w:t>%</w:t>
            </w:r>
          </w:p>
        </w:tc>
        <w:tc>
          <w:tcPr>
            <w:tcW w:w="2610" w:type="dxa"/>
            <w:vAlign w:val="center"/>
          </w:tcPr>
          <w:p w14:paraId="0E76B910" w14:textId="07A4B5B4" w:rsidR="00D2318E" w:rsidRDefault="00D2318E" w:rsidP="00D2318E">
            <w:r w:rsidRPr="00E442ED">
              <w:t>Range:</w:t>
            </w:r>
            <w:r>
              <w:t xml:space="preserve"> $</w:t>
            </w:r>
            <w:r w:rsidR="00A010C5">
              <w:t>1,3</w:t>
            </w:r>
            <w:r>
              <w:t>00 - $15,000</w:t>
            </w:r>
          </w:p>
          <w:p w14:paraId="7BA65B53" w14:textId="08054280" w:rsidR="00D2318E" w:rsidRPr="00963440" w:rsidRDefault="00D2318E" w:rsidP="00D2318E">
            <w:r w:rsidRPr="00E442ED">
              <w:t>Typical:</w:t>
            </w:r>
            <w:r w:rsidRPr="00C34457">
              <w:rPr>
                <w:b/>
                <w:bCs/>
              </w:rPr>
              <w:t xml:space="preserve"> </w:t>
            </w:r>
            <w:r w:rsidRPr="00E442ED">
              <w:t>$</w:t>
            </w:r>
            <w:r w:rsidR="00C2258B">
              <w:t>4</w:t>
            </w:r>
            <w:r>
              <w:t>,000</w:t>
            </w:r>
          </w:p>
        </w:tc>
      </w:tr>
    </w:tbl>
    <w:p w14:paraId="608BFFF4" w14:textId="3AA7CAFC" w:rsidR="00D2318E" w:rsidRDefault="00D2318E" w:rsidP="00D2318E">
      <w:pPr>
        <w:pStyle w:val="Heading2ALT"/>
      </w:pPr>
      <w:bookmarkStart w:id="11" w:name="_Toc124425101"/>
      <w:r>
        <w:t>Modeled performance</w:t>
      </w:r>
      <w:bookmarkEnd w:id="11"/>
    </w:p>
    <w:p w14:paraId="12FFC15C" w14:textId="39376311" w:rsidR="003F19E8" w:rsidRDefault="003F19E8" w:rsidP="003F19E8">
      <w:pPr>
        <w:pStyle w:val="Bodysansserif"/>
      </w:pPr>
      <w:r>
        <w:t xml:space="preserve">The research team conducted performance modeling in OpenStudio to investigate three different models of 120V HPWH in Wisconsin. The modeling analyzed energy consumption, operating costs, and hot water shortages. </w:t>
      </w:r>
    </w:p>
    <w:p w14:paraId="78A99CAB" w14:textId="77777777" w:rsidR="003F19E8" w:rsidRDefault="003F19E8" w:rsidP="003F19E8">
      <w:pPr>
        <w:pStyle w:val="Bodysansserif"/>
      </w:pPr>
      <w:r>
        <w:t xml:space="preserve">Importantly, the results show that the 120V HPWHs provided sufficient hot water throughout the year, even during peak hours of the coldest week of the year in high occupancy homes. </w:t>
      </w:r>
      <w:r>
        <w:rPr>
          <w:color w:val="2B579A"/>
          <w:shd w:val="clear" w:color="auto" w:fill="E6E6E6"/>
        </w:rPr>
        <w:fldChar w:fldCharType="begin"/>
      </w:r>
      <w:r>
        <w:instrText xml:space="preserve"> REF _Ref116659207 \h  \* MERGEFORMAT </w:instrText>
      </w:r>
      <w:r>
        <w:rPr>
          <w:color w:val="2B579A"/>
          <w:shd w:val="clear" w:color="auto" w:fill="E6E6E6"/>
        </w:rPr>
      </w:r>
      <w:r>
        <w:rPr>
          <w:color w:val="2B579A"/>
          <w:shd w:val="clear" w:color="auto" w:fill="E6E6E6"/>
        </w:rPr>
        <w:fldChar w:fldCharType="separate"/>
      </w:r>
      <w:r>
        <w:t xml:space="preserve">Figure </w:t>
      </w:r>
      <w:r w:rsidRPr="4D382C3F">
        <w:rPr>
          <w:noProof/>
        </w:rPr>
        <w:t>1</w:t>
      </w:r>
      <w:r>
        <w:rPr>
          <w:color w:val="2B579A"/>
          <w:shd w:val="clear" w:color="auto" w:fill="E6E6E6"/>
        </w:rPr>
        <w:fldChar w:fldCharType="end"/>
      </w:r>
      <w:r>
        <w:t xml:space="preserve"> shows that hot water temperatures at 125°F and 140°F setpoints do not approach the 110°F threshold for a hot water shortage, even for a 6-bedroom household with typical water draws.</w:t>
      </w:r>
    </w:p>
    <w:p w14:paraId="1DEC3972" w14:textId="77777777" w:rsidR="003F19E8" w:rsidRDefault="003F19E8" w:rsidP="003F19E8">
      <w:pPr>
        <w:keepNext/>
      </w:pPr>
      <w:r>
        <w:rPr>
          <w:noProof/>
          <w:color w:val="2B579A"/>
          <w:shd w:val="clear" w:color="auto" w:fill="E6E6E6"/>
        </w:rPr>
        <w:lastRenderedPageBreak/>
        <w:drawing>
          <wp:inline distT="0" distB="0" distL="0" distR="0" wp14:anchorId="330CA6F4" wp14:editId="076D9A4A">
            <wp:extent cx="5495925" cy="4396153"/>
            <wp:effectExtent l="0" t="0" r="0" b="4445"/>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496180" cy="4396357"/>
                    </a:xfrm>
                    <a:prstGeom prst="rect">
                      <a:avLst/>
                    </a:prstGeom>
                  </pic:spPr>
                </pic:pic>
              </a:graphicData>
            </a:graphic>
          </wp:inline>
        </w:drawing>
      </w:r>
    </w:p>
    <w:p w14:paraId="0A647E7E" w14:textId="77777777" w:rsidR="003F19E8" w:rsidRDefault="003F19E8" w:rsidP="003F19E8">
      <w:pPr>
        <w:pStyle w:val="Caption"/>
      </w:pPr>
      <w:r>
        <w:t xml:space="preserve">Figure </w:t>
      </w:r>
      <w:fldSimple w:instr=" SEQ Figure \* ARABIC ">
        <w:r>
          <w:rPr>
            <w:noProof/>
          </w:rPr>
          <w:t>1</w:t>
        </w:r>
      </w:fldSimple>
      <w:r>
        <w:t>.</w:t>
      </w:r>
      <w:r w:rsidRPr="00DF5E26">
        <w:t xml:space="preserve"> Average water heater outlet temperature for highest hot water use day</w:t>
      </w:r>
    </w:p>
    <w:p w14:paraId="4C556477" w14:textId="77777777" w:rsidR="003F19E8" w:rsidRDefault="003F19E8" w:rsidP="003F19E8">
      <w:pPr>
        <w:pStyle w:val="Bodysansserif"/>
      </w:pPr>
      <w:r>
        <w:t xml:space="preserve">Performance during periods of clustered high-water use is important to understand the 120V HPWH’s limitations. High-use periods may not be common, but they could have a big impact on customer satisfaction if they result in hot water shortages. The results in </w:t>
      </w:r>
      <w:r>
        <w:fldChar w:fldCharType="begin"/>
      </w:r>
      <w:r>
        <w:instrText xml:space="preserve"> REF _Ref123888746 \h </w:instrText>
      </w:r>
      <w:r>
        <w:fldChar w:fldCharType="separate"/>
      </w:r>
      <w:r>
        <w:t xml:space="preserve">Figure </w:t>
      </w:r>
      <w:r>
        <w:rPr>
          <w:noProof/>
        </w:rPr>
        <w:t>2</w:t>
      </w:r>
      <w:r>
        <w:fldChar w:fldCharType="end"/>
      </w:r>
      <w:r>
        <w:t xml:space="preserve"> suggest that the 120V HPWH can handle consecutive hours of 20-gallon hot water draws, but the delivered hot water temperature declines sharply during 40-gallon draws. This suggests that the 120V HPWH can likely handle 2-3 showers per hour with some additional hot water use from other end uses, but customers may experience shortages with more intensive hot water draws.</w:t>
      </w:r>
    </w:p>
    <w:p w14:paraId="02FC0805" w14:textId="77777777" w:rsidR="003F19E8" w:rsidRDefault="003F19E8" w:rsidP="003F19E8">
      <w:pPr>
        <w:pStyle w:val="Bodysansserif"/>
      </w:pPr>
    </w:p>
    <w:p w14:paraId="19CC52AE" w14:textId="77777777" w:rsidR="003F19E8" w:rsidRPr="005C1402" w:rsidRDefault="003F19E8" w:rsidP="003F19E8"/>
    <w:p w14:paraId="4E8C8CCB" w14:textId="77777777" w:rsidR="003F19E8" w:rsidRPr="005C1402" w:rsidRDefault="003F19E8" w:rsidP="003F19E8"/>
    <w:p w14:paraId="01021F57" w14:textId="77777777" w:rsidR="003F19E8" w:rsidRPr="005C1402" w:rsidRDefault="003F19E8" w:rsidP="003F19E8"/>
    <w:p w14:paraId="49790D0B" w14:textId="77777777" w:rsidR="003F19E8" w:rsidRPr="005C1402" w:rsidRDefault="003F19E8" w:rsidP="003F19E8"/>
    <w:p w14:paraId="43F640EE" w14:textId="77777777" w:rsidR="003F19E8" w:rsidRDefault="003F19E8" w:rsidP="003F19E8">
      <w:pPr>
        <w:pStyle w:val="Bodysansserif"/>
        <w:keepNext/>
        <w:tabs>
          <w:tab w:val="left" w:pos="1260"/>
        </w:tabs>
      </w:pPr>
    </w:p>
    <w:p w14:paraId="5925B8E9" w14:textId="77777777" w:rsidR="003F19E8" w:rsidRDefault="003F19E8" w:rsidP="003F19E8">
      <w:pPr>
        <w:pStyle w:val="Bodysansserif"/>
        <w:keepNext/>
        <w:tabs>
          <w:tab w:val="left" w:pos="1260"/>
        </w:tabs>
      </w:pPr>
      <w:r>
        <w:rPr>
          <w:noProof/>
        </w:rPr>
        <mc:AlternateContent>
          <mc:Choice Requires="wpg">
            <w:drawing>
              <wp:anchor distT="0" distB="0" distL="114300" distR="114300" simplePos="0" relativeHeight="251657216" behindDoc="0" locked="0" layoutInCell="1" allowOverlap="1" wp14:anchorId="12C4AC7A" wp14:editId="1E198283">
                <wp:simplePos x="0" y="0"/>
                <wp:positionH relativeFrom="column">
                  <wp:posOffset>1330941</wp:posOffset>
                </wp:positionH>
                <wp:positionV relativeFrom="paragraph">
                  <wp:posOffset>1031638</wp:posOffset>
                </wp:positionV>
                <wp:extent cx="1085850" cy="485775"/>
                <wp:effectExtent l="0" t="38100" r="0" b="9525"/>
                <wp:wrapNone/>
                <wp:docPr id="10" name="Group 10"/>
                <wp:cNvGraphicFramePr/>
                <a:graphic xmlns:a="http://schemas.openxmlformats.org/drawingml/2006/main">
                  <a:graphicData uri="http://schemas.microsoft.com/office/word/2010/wordprocessingGroup">
                    <wpg:wgp>
                      <wpg:cNvGrpSpPr/>
                      <wpg:grpSpPr>
                        <a:xfrm>
                          <a:off x="0" y="0"/>
                          <a:ext cx="1085850" cy="485775"/>
                          <a:chOff x="0" y="0"/>
                          <a:chExt cx="1085850" cy="485775"/>
                        </a:xfrm>
                      </wpg:grpSpPr>
                      <wps:wsp>
                        <wps:cNvPr id="11" name="Text Box 11"/>
                        <wps:cNvSpPr txBox="1"/>
                        <wps:spPr>
                          <a:xfrm>
                            <a:off x="0" y="219075"/>
                            <a:ext cx="1085850" cy="266700"/>
                          </a:xfrm>
                          <a:prstGeom prst="rect">
                            <a:avLst/>
                          </a:prstGeom>
                          <a:solidFill>
                            <a:schemeClr val="lt1"/>
                          </a:solidFill>
                          <a:ln w="6350">
                            <a:noFill/>
                          </a:ln>
                        </wps:spPr>
                        <wps:txbx>
                          <w:txbxContent>
                            <w:p w14:paraId="7756A6A5" w14:textId="77777777" w:rsidR="003F19E8" w:rsidRPr="00A74B4E" w:rsidRDefault="003F19E8" w:rsidP="003F19E8">
                              <w:pPr>
                                <w:rPr>
                                  <w:sz w:val="18"/>
                                  <w:szCs w:val="18"/>
                                </w:rPr>
                              </w:pPr>
                              <w:r w:rsidRPr="00A74B4E">
                                <w:rPr>
                                  <w:sz w:val="18"/>
                                  <w:szCs w:val="18"/>
                                </w:rPr>
                                <w:t>Comfort threshold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Straight Arrow Connector 23"/>
                        <wps:cNvCnPr/>
                        <wps:spPr>
                          <a:xfrm flipH="1" flipV="1">
                            <a:off x="257175" y="0"/>
                            <a:ext cx="5715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12C4AC7A" id="Group 10" o:spid="_x0000_s1028" style="position:absolute;margin-left:104.8pt;margin-top:81.25pt;width:85.5pt;height:38.25pt;z-index:251657216" coordsize="10858,4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OITwMAABUIAAAOAAAAZHJzL2Uyb0RvYy54bWy8VV1P2zAUfZ+0/2D5faQt/SIiRV0ZbBIC&#10;tLLx7DpOY82xPdsl6X79rp24hQLTxKS9JP6417733HOuT8+aSqAHZixXMsP9ox5GTFKVc7nO8Le7&#10;iw9TjKwjMidCSZbhLbP4bPb+3WmtUzZQpRI5MwgOkTatdYZL53SaJJaWrCL2SGkmYbNQpiIOpmad&#10;5IbUcHolkkGvN05qZXJtFGXWwup5u4ln4fyiYNTdFIVlDokMQ2wufE34rvw3mZ2SdG2ILjntwiBv&#10;iKIiXMKlu6POiSNoY/izoypOjbKqcEdUVYkqCk5ZyAGy6fcOsrk0aqNDLuu0XusdTADtAU5vPpZe&#10;P1wavdS3BpCo9RqwCDOfS1OYyv8hStQEyLY7yFjjEIXFfm86mo4AWQp7w+loMhm1mNISgH/mRstP&#10;f3ZM4rXJk2BqDfSwewTsvyGwLIlmAVibAgK3BvEcculjJEkFLL3z6X1UDYKlgEsw8ygh18A62MZ1&#10;C4uvgjXon/QiIC8iNhiPJ73Awl3iJNXGukumKuQHGTZA4sAt8nBlHYQDptHE32yV4PkFFyJMvHDY&#10;Qhj0QIDywoVAweOJlZCozvD4GArnnaTy7u3JQsIFHu42MT9yzaoJAA1i0iuVbwELo1o9WU0vOMR6&#10;Ray7JQYEBISApuBu4FMIBXepboRRqcyvl9a9PVQVdjGqQZAZtj83xDCMxBcJ9T7pD4dewWEyHE0G&#10;MDGPd1aPd+SmWigAAEoK0YWht3ciDgujqnvoHXN/K2wRSeHuDLs4XLi2TUDvoWw+D0agWU3clVxq&#10;6o/22PlK3DX3xOiuXA4Kfa0iw0h6ULXWtkV9vnGq4KGkHucW1Q5+YLsX5H+g/eA40n7pDOHr0qG5&#10;MapGCyUlcE8ZBCZ7GSxk1ywiR1rJokJw/Tkg7kffI0Bd9xiMJn2QAnreQmAjNpDOqGVibD+R6x2+&#10;tgtyF11bhwOYvX48yJ7OJHWEi08yR26rQd3OcCLXgvmcQBkvMN66rWCt+1dWAPeD4v1CeJj2+sp/&#10;RH0JCZbeogAp7Zxafb3q1Nl6NxYeq7913FmHG5V0O8eKS2UCMw9udU0MtWjto87bXPcE9Kh0xAuj&#10;8PYEpLp30j9uj+fBav+az34DAAD//wMAUEsDBBQABgAIAAAAIQB3fLeL4AAAAAsBAAAPAAAAZHJz&#10;L2Rvd25yZXYueG1sTI/BSsNAEIbvgu+wjODN7iahoY3ZlFLUUxFsBfG2TaZJaHY2ZLdJ+vaOJz3O&#10;fD//fJNvZtuJEQffOtIQLRQIpNJVLdUaPo+vTysQPhiqTOcINdzQw6a4v8tNVrmJPnA8hFpwCfnM&#10;aGhC6DMpfdmgNX7heiRmZzdYE3gcalkNZuJy28lYqVRa0xJfaEyPuwbLy+FqNbxNZtom0cu4v5x3&#10;t+/j8v1rH6HWjw/z9hlEwDn8heFXn9WhYKeTu1LlRachVuuUowzSeAmCE8lK8ebEKFkrkEUu//9Q&#10;/AAAAP//AwBQSwECLQAUAAYACAAAACEAtoM4kv4AAADhAQAAEwAAAAAAAAAAAAAAAAAAAAAAW0Nv&#10;bnRlbnRfVHlwZXNdLnhtbFBLAQItABQABgAIAAAAIQA4/SH/1gAAAJQBAAALAAAAAAAAAAAAAAAA&#10;AC8BAABfcmVscy8ucmVsc1BLAQItABQABgAIAAAAIQD+gOOITwMAABUIAAAOAAAAAAAAAAAAAAAA&#10;AC4CAABkcnMvZTJvRG9jLnhtbFBLAQItABQABgAIAAAAIQB3fLeL4AAAAAsBAAAPAAAAAAAAAAAA&#10;AAAAAKkFAABkcnMvZG93bnJldi54bWxQSwUGAAAAAAQABADzAAAAtgYAAAAA&#10;">
                <v:shape id="Text Box 11" o:spid="_x0000_s1029" type="#_x0000_t202" style="position:absolute;top:2190;width:108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7756A6A5" w14:textId="77777777" w:rsidR="003F19E8" w:rsidRPr="00A74B4E" w:rsidRDefault="003F19E8" w:rsidP="003F19E8">
                        <w:pPr>
                          <w:rPr>
                            <w:sz w:val="18"/>
                            <w:szCs w:val="18"/>
                          </w:rPr>
                        </w:pPr>
                        <w:r w:rsidRPr="00A74B4E">
                          <w:rPr>
                            <w:sz w:val="18"/>
                            <w:szCs w:val="18"/>
                          </w:rPr>
                          <w:t>Comfort threshold</w:t>
                        </w:r>
                      </w:p>
                    </w:txbxContent>
                  </v:textbox>
                </v:shape>
                <v:shapetype id="_x0000_t32" coordsize="21600,21600" o:spt="32" o:oned="t" path="m,l21600,21600e" filled="f">
                  <v:path arrowok="t" fillok="f" o:connecttype="none"/>
                  <o:lock v:ext="edit" shapetype="t"/>
                </v:shapetype>
                <v:shape id="Straight Arrow Connector 23" o:spid="_x0000_s1030" type="#_x0000_t32" style="position:absolute;left:2571;width:572;height:25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AtxAAAANsAAAAPAAAAZHJzL2Rvd25yZXYueG1sRI/RasJA&#10;FETfC/7DcoW+lLoxBdHoGkQIiPSh0X7ANXtNQrJ3Q3Y1qV/fLRR8HGbmDLNJR9OKO/WutqxgPotA&#10;EBdW11wq+D5n70sQziNrbC2Tgh9ykG4nLxtMtB04p/vJlyJA2CWooPK+S6R0RUUG3cx2xMG72t6g&#10;D7Ivpe5xCHDTyjiKFtJgzWGhwo72FRXN6WYUDM0j/2z02zFgDzd//lots8tKqdfpuFuD8DT6Z/i/&#10;fdAK4g/4+xJ+gNz+AgAA//8DAFBLAQItABQABgAIAAAAIQDb4fbL7gAAAIUBAAATAAAAAAAAAAAA&#10;AAAAAAAAAABbQ29udGVudF9UeXBlc10ueG1sUEsBAi0AFAAGAAgAAAAhAFr0LFu/AAAAFQEAAAsA&#10;AAAAAAAAAAAAAAAAHwEAAF9yZWxzLy5yZWxzUEsBAi0AFAAGAAgAAAAhAClHkC3EAAAA2wAAAA8A&#10;AAAAAAAAAAAAAAAABwIAAGRycy9kb3ducmV2LnhtbFBLBQYAAAAAAwADALcAAAD4AgAAAAA=&#10;" strokecolor="black [3200]" strokeweight=".5pt">
                  <v:stroke endarrow="block" joinstyle="miter"/>
                </v:shape>
              </v:group>
            </w:pict>
          </mc:Fallback>
        </mc:AlternateContent>
      </w:r>
      <w:r w:rsidRPr="006D5892">
        <w:rPr>
          <w:noProof/>
        </w:rPr>
        <w:drawing>
          <wp:inline distT="0" distB="0" distL="0" distR="0" wp14:anchorId="53B0AC49" wp14:editId="5BF81155">
            <wp:extent cx="2704770" cy="2392680"/>
            <wp:effectExtent l="0" t="0" r="635" b="7620"/>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a:blip r:embed="rId16"/>
                    <a:stretch>
                      <a:fillRect/>
                    </a:stretch>
                  </pic:blipFill>
                  <pic:spPr>
                    <a:xfrm>
                      <a:off x="0" y="0"/>
                      <a:ext cx="2721328" cy="2407327"/>
                    </a:xfrm>
                    <a:prstGeom prst="rect">
                      <a:avLst/>
                    </a:prstGeom>
                  </pic:spPr>
                </pic:pic>
              </a:graphicData>
            </a:graphic>
          </wp:inline>
        </w:drawing>
      </w:r>
      <w:r>
        <w:tab/>
      </w:r>
      <w:r w:rsidRPr="00696729">
        <w:rPr>
          <w:noProof/>
        </w:rPr>
        <w:drawing>
          <wp:inline distT="0" distB="0" distL="0" distR="0" wp14:anchorId="7708BF94" wp14:editId="3BCDB698">
            <wp:extent cx="2828925" cy="2502511"/>
            <wp:effectExtent l="0" t="0" r="0" b="0"/>
            <wp:docPr id="27" name="Picture 2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17"/>
                    <a:stretch>
                      <a:fillRect/>
                    </a:stretch>
                  </pic:blipFill>
                  <pic:spPr>
                    <a:xfrm>
                      <a:off x="0" y="0"/>
                      <a:ext cx="2832360" cy="2505550"/>
                    </a:xfrm>
                    <a:prstGeom prst="rect">
                      <a:avLst/>
                    </a:prstGeom>
                  </pic:spPr>
                </pic:pic>
              </a:graphicData>
            </a:graphic>
          </wp:inline>
        </w:drawing>
      </w:r>
    </w:p>
    <w:p w14:paraId="1733A34E" w14:textId="77777777" w:rsidR="003F19E8" w:rsidRDefault="003F19E8" w:rsidP="003F19E8">
      <w:pPr>
        <w:pStyle w:val="Caption"/>
      </w:pPr>
      <w:r>
        <w:t xml:space="preserve">Figure </w:t>
      </w:r>
      <w:fldSimple w:instr=" SEQ Figure \* ARABIC ">
        <w:r>
          <w:rPr>
            <w:noProof/>
          </w:rPr>
          <w:t>2</w:t>
        </w:r>
      </w:fldSimple>
      <w:r>
        <w:t xml:space="preserve">. </w:t>
      </w:r>
      <w:r w:rsidRPr="00E458EC">
        <w:t>Hot water temperature with consecutive 20-gallon draws (left) and a 40-gallon draw (right)</w:t>
      </w:r>
    </w:p>
    <w:p w14:paraId="52230587" w14:textId="375326A2" w:rsidR="00D2318E" w:rsidRDefault="00D2318E" w:rsidP="00D2318E">
      <w:pPr>
        <w:pStyle w:val="Heading2ALT"/>
      </w:pPr>
      <w:bookmarkStart w:id="12" w:name="_Toc124425102"/>
      <w:r>
        <w:t>Market opportunity</w:t>
      </w:r>
      <w:bookmarkEnd w:id="12"/>
    </w:p>
    <w:p w14:paraId="09D1B0FC" w14:textId="3982A5EC" w:rsidR="00D2318E" w:rsidRDefault="13C40B40" w:rsidP="00D2318E">
      <w:pPr>
        <w:pStyle w:val="Bodysansserif"/>
      </w:pPr>
      <w:r>
        <w:t xml:space="preserve">We estimate around 66% of </w:t>
      </w:r>
      <w:r w:rsidR="707173FF">
        <w:t>Wisconsin homes</w:t>
      </w:r>
      <w:r>
        <w:t xml:space="preserve"> are on</w:t>
      </w:r>
      <w:r w:rsidR="27751D78">
        <w:t xml:space="preserve"> </w:t>
      </w:r>
      <w:r>
        <w:t xml:space="preserve">100-amp service, which suggests that there may be significant opportunities for 120V HPWHs to save on electric upgrade costs, especially in small to mid-size residential homes with propane or natural gas water heaters. </w:t>
      </w:r>
    </w:p>
    <w:p w14:paraId="4C7F6E11" w14:textId="73C71FA3" w:rsidR="00D2318E" w:rsidRDefault="00D2318E" w:rsidP="00D2318E">
      <w:pPr>
        <w:pStyle w:val="Bodysansserif"/>
      </w:pPr>
      <w:r>
        <w:t>However, the current economics may not convince the average household</w:t>
      </w:r>
      <w:r w:rsidR="00707A89">
        <w:t xml:space="preserve"> </w:t>
      </w:r>
      <w:r>
        <w:t xml:space="preserve">to electrify their </w:t>
      </w:r>
      <w:r w:rsidR="003B130E">
        <w:t xml:space="preserve">natural </w:t>
      </w:r>
      <w:r>
        <w:t>gas water heaters</w:t>
      </w:r>
      <w:r w:rsidR="00064897">
        <w:t xml:space="preserve"> without</w:t>
      </w:r>
      <w:r w:rsidR="00707A89">
        <w:t xml:space="preserve"> </w:t>
      </w:r>
      <w:r w:rsidR="00F54EB6">
        <w:t xml:space="preserve">equipment </w:t>
      </w:r>
      <w:r w:rsidR="00707A89">
        <w:t>incentives</w:t>
      </w:r>
      <w:r w:rsidR="00F54EB6">
        <w:t xml:space="preserve"> or changes in fuel prices</w:t>
      </w:r>
      <w:r>
        <w:t xml:space="preserve">. </w:t>
      </w:r>
      <w:r w:rsidR="00823A42">
        <w:t>The equipment costs will be similar between 120V and 240V HPWHS</w:t>
      </w:r>
      <w:r w:rsidR="00AC51E1">
        <w:t xml:space="preserve"> and similar incentives can address the </w:t>
      </w:r>
      <w:r w:rsidR="006A5F8D">
        <w:t>first cost barrier.</w:t>
      </w:r>
    </w:p>
    <w:p w14:paraId="4FAE56B2" w14:textId="642418E9" w:rsidR="00D2318E" w:rsidRDefault="13C40B40" w:rsidP="00D2318E">
      <w:pPr>
        <w:pStyle w:val="Bodysansserif"/>
      </w:pPr>
      <w:r>
        <w:t xml:space="preserve">All levels of the supply chain emphasized that field validation in the Midwest would be needed before they would be comfortable selling the 120V HPWH. </w:t>
      </w:r>
      <w:r w:rsidR="6855DBE4">
        <w:t xml:space="preserve">Distributors and plumbers that are advocates for 240V HPWHs may be good candidates for promoting the 120V HPWH. </w:t>
      </w:r>
      <w:r w:rsidR="00945429">
        <w:t xml:space="preserve">Code enforcement officials </w:t>
      </w:r>
      <w:r>
        <w:t>skeptically agree to installing a water heater on a shared circuit once they learned that the manufacturers recommend this. They encourage using common sense and not installing on the same circuit as other large appliances</w:t>
      </w:r>
      <w:r w:rsidR="5F31896E">
        <w:t xml:space="preserve"> such as refrigerators and furnaces</w:t>
      </w:r>
      <w:r>
        <w:t xml:space="preserve">.  </w:t>
      </w:r>
    </w:p>
    <w:p w14:paraId="6384EC2B" w14:textId="256BAAF5" w:rsidR="00E97DF8" w:rsidRDefault="00E97DF8" w:rsidP="00E97DF8">
      <w:pPr>
        <w:pStyle w:val="Heading1ALT"/>
      </w:pPr>
      <w:bookmarkStart w:id="13" w:name="_Toc124425103"/>
      <w:r>
        <w:t>Introduction</w:t>
      </w:r>
      <w:bookmarkEnd w:id="13"/>
    </w:p>
    <w:p w14:paraId="78438BD3" w14:textId="01AFB142" w:rsidR="00E97DF8" w:rsidRDefault="00E97DF8" w:rsidP="00E97DF8">
      <w:pPr>
        <w:pStyle w:val="Bodysansserif"/>
      </w:pPr>
      <w:r w:rsidRPr="00F72121">
        <w:t xml:space="preserve">Residential water heaters that are directly heated with fossil fuels present a big </w:t>
      </w:r>
      <w:r>
        <w:t xml:space="preserve">opportunity for energy savings and </w:t>
      </w:r>
      <w:r w:rsidRPr="00133743">
        <w:t xml:space="preserve">decarbonization, as </w:t>
      </w:r>
      <w:r w:rsidR="00E12FDA" w:rsidRPr="00133743">
        <w:t>63</w:t>
      </w:r>
      <w:r w:rsidRPr="00133743">
        <w:t>%</w:t>
      </w:r>
      <w:r w:rsidR="007A39CD" w:rsidRPr="00133743">
        <w:t xml:space="preserve"> </w:t>
      </w:r>
      <w:r w:rsidR="003C682D" w:rsidRPr="00133743">
        <w:t xml:space="preserve">and </w:t>
      </w:r>
      <w:r w:rsidR="00CE5BB6" w:rsidRPr="00133743">
        <w:t xml:space="preserve">68% of </w:t>
      </w:r>
      <w:r w:rsidR="00133743" w:rsidRPr="00133743">
        <w:t>multifamily and single family homes</w:t>
      </w:r>
      <w:r w:rsidRPr="00133743">
        <w:t xml:space="preserve"> in </w:t>
      </w:r>
      <w:r w:rsidR="00D13D99">
        <w:t>Wisconsin</w:t>
      </w:r>
      <w:r w:rsidRPr="00133743">
        <w:t xml:space="preserve"> have gas- or propane-fired water heaters (</w:t>
      </w:r>
      <w:r w:rsidR="00133743" w:rsidRPr="00133743">
        <w:t>NREL 2021</w:t>
      </w:r>
      <w:r w:rsidRPr="00133743">
        <w:t>).</w:t>
      </w:r>
      <w:r w:rsidRPr="0030405A">
        <w:t xml:space="preserve"> </w:t>
      </w:r>
      <w:r w:rsidRPr="00F72121">
        <w:t>Switching from gas-fired water heaters to electric heat pump technolog</w:t>
      </w:r>
      <w:r>
        <w:t>ies</w:t>
      </w:r>
      <w:r w:rsidRPr="00F72121">
        <w:t xml:space="preserve"> will provide</w:t>
      </w:r>
      <w:r>
        <w:t xml:space="preserve"> energy reductions</w:t>
      </w:r>
      <w:r w:rsidR="0044290F">
        <w:t xml:space="preserve"> for residents and </w:t>
      </w:r>
      <w:r w:rsidR="00E30204">
        <w:t>can provide operating cost savings</w:t>
      </w:r>
      <w:r>
        <w:t>.</w:t>
      </w:r>
      <w:r w:rsidRPr="00F72121">
        <w:t xml:space="preserve"> </w:t>
      </w:r>
    </w:p>
    <w:p w14:paraId="52582738" w14:textId="0BA013CA" w:rsidR="00E97DF8" w:rsidRDefault="35CF5333" w:rsidP="00E97DF8">
      <w:pPr>
        <w:pStyle w:val="Bodysansserif"/>
      </w:pPr>
      <w:r>
        <w:lastRenderedPageBreak/>
        <w:t xml:space="preserve">Heat pump water heating technologies have higher upfront equipment costs than less efficient options, which is a familiar problem that energy efficiency programs have historically addressed with incentives. However, electrifying water heating involves economic complexities that may not be commonly addressed in energy efficiency programs. First, there is greater variability in economic cost savings due to differences in natural gas, propane, and electric fuel prices. Second, a household may require electrical system upgrades to enable a fuel switching retrofit. Home electric upgrade costs will vary based on the existing electrical equipment in the home but could be prohibitively expensive if the electric panel needs a replacement or the home needs an amperage service upgrade. </w:t>
      </w:r>
      <w:r w:rsidR="41302F6B">
        <w:t xml:space="preserve">Third, </w:t>
      </w:r>
      <w:r w:rsidR="779F3C8A">
        <w:t>i</w:t>
      </w:r>
      <w:r>
        <w:t>n addition to cost, some households may not have time to arrange for an electric upgrade in an emergency replacement.</w:t>
      </w:r>
    </w:p>
    <w:p w14:paraId="1AE57C11" w14:textId="77777777" w:rsidR="00E97DF8" w:rsidRDefault="00E97DF8" w:rsidP="00E97DF8">
      <w:pPr>
        <w:pStyle w:val="Bodysansserif"/>
      </w:pPr>
      <w:r w:rsidRPr="00DB256D">
        <w:t xml:space="preserve">In 2019, an industry stakeholder group developed a technical specification for an efficient, load shifting-capable </w:t>
      </w:r>
      <w:r>
        <w:t xml:space="preserve">120-volt heat pump water heaters (120V HPWH) </w:t>
      </w:r>
      <w:r w:rsidRPr="00DB256D">
        <w:t xml:space="preserve">that could be plugged into a </w:t>
      </w:r>
      <w:r>
        <w:t xml:space="preserve">standard wall </w:t>
      </w:r>
      <w:r w:rsidRPr="00DB256D">
        <w:t>outlet on a shared 15</w:t>
      </w:r>
      <w:r>
        <w:t>-amp</w:t>
      </w:r>
      <w:r w:rsidRPr="00DB256D">
        <w:t xml:space="preserve"> circuit. The specification was specifically written to </w:t>
      </w:r>
      <w:r>
        <w:t>mitigate</w:t>
      </w:r>
      <w:r w:rsidRPr="00DB256D">
        <w:t xml:space="preserve"> technology and cost barriers </w:t>
      </w:r>
      <w:r>
        <w:t>for</w:t>
      </w:r>
      <w:r w:rsidRPr="00DB256D">
        <w:t xml:space="preserve"> widespread conversion of gas water heaters to </w:t>
      </w:r>
      <w:r>
        <w:t>HPWHs</w:t>
      </w:r>
      <w:r w:rsidRPr="00DB256D">
        <w:t xml:space="preserve">. </w:t>
      </w:r>
    </w:p>
    <w:p w14:paraId="70D56127" w14:textId="1686C514" w:rsidR="00E97DF8" w:rsidRDefault="00E97DF8" w:rsidP="00E97DF8">
      <w:pPr>
        <w:pStyle w:val="Bodysansserif"/>
      </w:pPr>
      <w:r w:rsidRPr="00F72121">
        <w:t xml:space="preserve">The research </w:t>
      </w:r>
      <w:r>
        <w:t xml:space="preserve">team conducted energy modeling, cost analysis, secondary data analysis, and supply </w:t>
      </w:r>
      <w:r w:rsidRPr="00133743">
        <w:t xml:space="preserve">chain research to determine the best technological applications for 120V HPWHs in </w:t>
      </w:r>
      <w:r w:rsidR="00133743" w:rsidRPr="00133743">
        <w:t>Wisconsin</w:t>
      </w:r>
      <w:r w:rsidRPr="00133743">
        <w:t>. This report</w:t>
      </w:r>
      <w:r w:rsidRPr="00F72121">
        <w:t xml:space="preserve"> shares insights on the technology, its feasibility, and best use cases.</w:t>
      </w:r>
    </w:p>
    <w:p w14:paraId="07B2FA93" w14:textId="1614D6D0" w:rsidR="00E97DF8" w:rsidRPr="00E97DF8" w:rsidRDefault="35CF5333" w:rsidP="00E97DF8">
      <w:pPr>
        <w:pStyle w:val="Heading1ALT"/>
      </w:pPr>
      <w:bookmarkStart w:id="14" w:name="_Toc124425104"/>
      <w:r>
        <w:t>Technology Description</w:t>
      </w:r>
      <w:r w:rsidR="2082A204">
        <w:t>: 120V plug-in HPWH</w:t>
      </w:r>
      <w:bookmarkEnd w:id="14"/>
    </w:p>
    <w:p w14:paraId="3CFE0345" w14:textId="77777777" w:rsidR="00E97DF8" w:rsidRDefault="00E97DF8" w:rsidP="00E97DF8">
      <w:pPr>
        <w:pStyle w:val="Bodysansserif"/>
      </w:pPr>
      <w:r w:rsidRPr="000C1609">
        <w:t>The 120V plug-in HPWH shares many similarities to the standard 240V HPWH. The sections below outline the notable features that distinguish the 120V HPWH from its 240V counterpart.</w:t>
      </w:r>
    </w:p>
    <w:p w14:paraId="10E11EAA" w14:textId="5E4ED051" w:rsidR="00D2318E" w:rsidRDefault="35CF5333" w:rsidP="00E97DF8">
      <w:pPr>
        <w:pStyle w:val="Heading2ALT"/>
      </w:pPr>
      <w:bookmarkStart w:id="15" w:name="_Toc124425105"/>
      <w:r>
        <w:t>Plug-in</w:t>
      </w:r>
      <w:r w:rsidR="3A221D82">
        <w:t xml:space="preserve"> Capability</w:t>
      </w:r>
      <w:bookmarkEnd w:id="15"/>
    </w:p>
    <w:p w14:paraId="37FA3DD7" w14:textId="12A6C46F" w:rsidR="00E97DF8" w:rsidRPr="000C1609" w:rsidRDefault="35CF5333" w:rsidP="00E97DF8">
      <w:pPr>
        <w:pStyle w:val="Bodysansserif"/>
      </w:pPr>
      <w:r>
        <w:t>A distinguishing feature of 120V HPWH is its ability to plug into a standard wall outlet with a</w:t>
      </w:r>
      <w:r w:rsidR="00C525F7">
        <w:t xml:space="preserve"> typical</w:t>
      </w:r>
      <w:r>
        <w:t xml:space="preserve"> 15-amp shared circuit</w:t>
      </w:r>
      <w:r w:rsidR="1AA03DC2">
        <w:t xml:space="preserve"> which </w:t>
      </w:r>
      <w:r w:rsidR="00B0094B">
        <w:t xml:space="preserve">are </w:t>
      </w:r>
      <w:r w:rsidR="00C0024E">
        <w:t>used for most household activities, like charging a phone or plugging in a toaster</w:t>
      </w:r>
      <w:r>
        <w:t>. Shared circuits are typically available throughout the home in areas where a resident would like access to electric power. Shared circuits can support multiple end uses simultaneously. For example, a home cook could plug both a blender and a toaster into a standard wall outlet and use both appliances at the same time. The 120V HPWH can plug into similar wall outlets for easy installation and minimal impact on the existing home electric infrastructure. This enables a plumber to easily install the 120V HPWH without coordinating with an electrician</w:t>
      </w:r>
      <w:r w:rsidR="0F8862C8">
        <w:t>, assuming</w:t>
      </w:r>
      <w:r>
        <w:t xml:space="preserve"> a wall outlet is available near the water heater. If a wall outlet is not available, customers will need to pay the relatively small costs of extending a 15-amp circuit to the water </w:t>
      </w:r>
      <w:r w:rsidR="0067357A">
        <w:t>heater.</w:t>
      </w:r>
    </w:p>
    <w:p w14:paraId="04A47CCB" w14:textId="4EF89070" w:rsidR="00357E33" w:rsidRDefault="35CF5333" w:rsidP="00E97DF8">
      <w:pPr>
        <w:pStyle w:val="Bodysansserif"/>
      </w:pPr>
      <w:r>
        <w:t>In addition to their 120V HPWH that plugs into a shared circuit, Rheem has also released a 120V model that can only be plugged into a dedicated 15-amp circuit, which cannot be shared with another appliance. The dedicated circuit model has a larger compressor with faster recovery times,</w:t>
      </w:r>
      <w:r w:rsidRPr="4EAE1E55">
        <w:rPr>
          <w:rFonts w:ascii="New Century Schoolbook LT Std R" w:hAnsi="New Century Schoolbook LT Std R"/>
          <w:color w:val="67737A"/>
        </w:rPr>
        <w:t xml:space="preserve"> </w:t>
      </w:r>
      <w:r>
        <w:t xml:space="preserve">which can help alleviate the risk of </w:t>
      </w:r>
      <w:r w:rsidR="008B74DE">
        <w:t>cold-water</w:t>
      </w:r>
      <w:r>
        <w:t xml:space="preserve"> events. This option may be </w:t>
      </w:r>
      <w:r>
        <w:lastRenderedPageBreak/>
        <w:t xml:space="preserve">attractive to plumbers who are skeptical about 120V HPWH’s ability to satisfy a resident’s hot water needs or in jurisdictions where </w:t>
      </w:r>
      <w:r w:rsidR="009601CF">
        <w:t xml:space="preserve">code enforcement officials </w:t>
      </w:r>
      <w:r>
        <w:t>are uncomfortable with water heaters on a shared circuit</w:t>
      </w:r>
      <w:r w:rsidR="00357E33">
        <w:t xml:space="preserve">, which could </w:t>
      </w:r>
      <w:r w:rsidR="009167DE">
        <w:t>occur in the early stages of technology adoption</w:t>
      </w:r>
      <w:r>
        <w:t xml:space="preserve">. </w:t>
      </w:r>
    </w:p>
    <w:p w14:paraId="305A3383" w14:textId="6D3CEF1B" w:rsidR="00E97DF8" w:rsidRPr="000C1609" w:rsidRDefault="00E97DF8" w:rsidP="00E97DF8">
      <w:pPr>
        <w:pStyle w:val="Heading2ALT"/>
      </w:pPr>
      <w:bookmarkStart w:id="16" w:name="_Toc124425106"/>
      <w:r>
        <w:t>Removed or Reduced Backup heat</w:t>
      </w:r>
      <w:bookmarkEnd w:id="16"/>
    </w:p>
    <w:p w14:paraId="1D7DBEA3" w14:textId="77777777" w:rsidR="00E97DF8" w:rsidRPr="000C1609" w:rsidRDefault="00E97DF8" w:rsidP="00E97DF8">
      <w:pPr>
        <w:pStyle w:val="Bodysansserif"/>
      </w:pPr>
      <w:r w:rsidRPr="000C1609">
        <w:t xml:space="preserve">The primary strategy to adapt a standard HPWH to operate on a 15-amp shared circuit is to remove or significantly reduce capacity of the backup electric resistance coils. This is an effective strategy for reducing ampacity because the electric resistance backup has much higher power requirements than the heat pump compressor. </w:t>
      </w:r>
    </w:p>
    <w:p w14:paraId="7C07226B" w14:textId="58911CDA" w:rsidR="00E97DF8" w:rsidRDefault="00E97DF8" w:rsidP="00E97DF8">
      <w:pPr>
        <w:pStyle w:val="Bodysansserif"/>
      </w:pPr>
      <w:r w:rsidRPr="000C1609">
        <w:t xml:space="preserve">However, the backup heating element could improve comfort for residents because it lessens the chances of </w:t>
      </w:r>
      <w:r w:rsidR="008B74DE">
        <w:t>cold-water</w:t>
      </w:r>
      <w:r>
        <w:t xml:space="preserve"> events</w:t>
      </w:r>
      <w:r w:rsidRPr="000C1609">
        <w:t xml:space="preserve">. A standard </w:t>
      </w:r>
      <w:r w:rsidR="00014C8F">
        <w:t xml:space="preserve">240V </w:t>
      </w:r>
      <w:r w:rsidRPr="000C1609">
        <w:t xml:space="preserve">HPWH has the three </w:t>
      </w:r>
      <w:r w:rsidR="00014C8F">
        <w:t xml:space="preserve">generalized </w:t>
      </w:r>
      <w:r w:rsidRPr="000C1609">
        <w:t xml:space="preserve">control settings available for customers, which are shown in </w:t>
      </w:r>
      <w:r w:rsidR="001D2DB5">
        <w:fldChar w:fldCharType="begin"/>
      </w:r>
      <w:r w:rsidR="001D2DB5">
        <w:instrText xml:space="preserve"> REF _Ref115937901 \h </w:instrText>
      </w:r>
      <w:r w:rsidR="001D2DB5">
        <w:fldChar w:fldCharType="separate"/>
      </w:r>
      <w:r w:rsidR="001D2DB5" w:rsidRPr="00D065E3">
        <w:t xml:space="preserve">Figure </w:t>
      </w:r>
      <w:r w:rsidR="001D2DB5">
        <w:rPr>
          <w:noProof/>
        </w:rPr>
        <w:t>3</w:t>
      </w:r>
      <w:r w:rsidR="001D2DB5">
        <w:fldChar w:fldCharType="end"/>
      </w:r>
      <w:r w:rsidRPr="000C1609">
        <w:rPr>
          <w:color w:val="2B579A"/>
          <w:shd w:val="clear" w:color="auto" w:fill="E6E6E6"/>
        </w:rPr>
        <w:fldChar w:fldCharType="begin"/>
      </w:r>
      <w:r w:rsidRPr="000C1609">
        <w:instrText xml:space="preserve"> REF _Ref114825109 \h </w:instrText>
      </w:r>
      <w:r>
        <w:instrText xml:space="preserve"> \* MERGEFORMAT </w:instrText>
      </w:r>
      <w:r w:rsidRPr="000C1609">
        <w:rPr>
          <w:color w:val="2B579A"/>
          <w:shd w:val="clear" w:color="auto" w:fill="E6E6E6"/>
        </w:rPr>
      </w:r>
      <w:r w:rsidR="00CC1D01">
        <w:rPr>
          <w:color w:val="2B579A"/>
          <w:shd w:val="clear" w:color="auto" w:fill="E6E6E6"/>
        </w:rPr>
        <w:fldChar w:fldCharType="separate"/>
      </w:r>
      <w:r w:rsidRPr="000C1609">
        <w:rPr>
          <w:color w:val="2B579A"/>
          <w:shd w:val="clear" w:color="auto" w:fill="E6E6E6"/>
        </w:rPr>
        <w:fldChar w:fldCharType="end"/>
      </w:r>
      <w:r w:rsidRPr="000C1609">
        <w:t xml:space="preserve">. The 120V HPWH would rely on an operating setting most analogous to the "Heat Pump Only" setting on a standard </w:t>
      </w:r>
      <w:r>
        <w:t xml:space="preserve">240V </w:t>
      </w:r>
      <w:r w:rsidRPr="000C1609">
        <w:t>HPWH. It will be highly dependent on the heat pump compressor with little or no assistance from the electric resistance backup heating that is commonly used in the 240V's hybrid and electric resistance settings.</w:t>
      </w:r>
      <w:r>
        <w:t xml:space="preserve"> Due to increased reliance on the heat pump compressor, 120V HPWHs will be more reliant on environmental factors that impact compressor performance – such as ambient air temperature and air supply. </w:t>
      </w:r>
    </w:p>
    <w:p w14:paraId="38C04D58" w14:textId="56151C7D" w:rsidR="00E97DF8" w:rsidRPr="000C1609" w:rsidRDefault="00E97DF8" w:rsidP="00E97DF8">
      <w:pPr>
        <w:pStyle w:val="Bodysansserif"/>
      </w:pPr>
      <w:r>
        <w:t>From a Slipstream survey of 81 Michigan homes with HPWHs, we found that 36% of homes preferred keeping their 240V HPWHs in “Heat Pump Only” mode</w:t>
      </w:r>
      <w:r w:rsidR="002F202A">
        <w:t xml:space="preserve">, while the others kept their HPWHs in the default “hybrid” </w:t>
      </w:r>
      <w:r w:rsidR="00571CD1">
        <w:t>mode. (</w:t>
      </w:r>
      <w:r w:rsidR="002E6B53">
        <w:t>Cautley 2022)</w:t>
      </w:r>
      <w:r w:rsidR="006807C8">
        <w:rPr>
          <w:rStyle w:val="FootnoteReference"/>
        </w:rPr>
        <w:footnoteReference w:id="3"/>
      </w:r>
      <w:r>
        <w:t xml:space="preserve"> </w:t>
      </w:r>
      <w:r w:rsidR="00D528C5">
        <w:t xml:space="preserve">Although this survey was not designed to be representative of the greater population, it does show that </w:t>
      </w:r>
      <w:r w:rsidR="005416E3">
        <w:t>many homes with 240V HPWH abstain from using their electric resistance backup</w:t>
      </w:r>
      <w:r w:rsidR="000D0C57">
        <w:t xml:space="preserve"> heaters</w:t>
      </w:r>
      <w:r w:rsidR="00945DFF">
        <w:t xml:space="preserve">. </w:t>
      </w:r>
    </w:p>
    <w:p w14:paraId="773E2738" w14:textId="7017948A" w:rsidR="00E97DF8" w:rsidRDefault="00E97DF8" w:rsidP="00E97DF8">
      <w:pPr>
        <w:pStyle w:val="Caption"/>
        <w:keepNext/>
      </w:pPr>
      <w:r>
        <w:t xml:space="preserve">Figure </w:t>
      </w:r>
      <w:r w:rsidR="00CC1D01">
        <w:fldChar w:fldCharType="begin"/>
      </w:r>
      <w:r w:rsidR="00CC1D01">
        <w:instrText xml:space="preserve"> SEQ Fi</w:instrText>
      </w:r>
      <w:r w:rsidR="00CC1D01">
        <w:instrText xml:space="preserve">gure \* ARABIC </w:instrText>
      </w:r>
      <w:r w:rsidR="00CC1D01">
        <w:fldChar w:fldCharType="separate"/>
      </w:r>
      <w:r w:rsidR="000E6F75">
        <w:rPr>
          <w:noProof/>
        </w:rPr>
        <w:t>3</w:t>
      </w:r>
      <w:r w:rsidR="00CC1D01">
        <w:rPr>
          <w:noProof/>
        </w:rPr>
        <w:fldChar w:fldCharType="end"/>
      </w:r>
      <w:r>
        <w:t xml:space="preserve">. </w:t>
      </w:r>
      <w:r w:rsidRPr="00707456">
        <w:t>Visualization of typical 240V HPWH control settings</w:t>
      </w:r>
    </w:p>
    <w:p w14:paraId="17D16DD0" w14:textId="601B3C9D" w:rsidR="00E97DF8" w:rsidRDefault="00E97DF8" w:rsidP="00E97DF8">
      <w:pPr>
        <w:pStyle w:val="Bodysansserif"/>
      </w:pPr>
      <w:r>
        <w:rPr>
          <w:noProof/>
          <w:color w:val="2B579A"/>
          <w:shd w:val="clear" w:color="auto" w:fill="E6E6E6"/>
        </w:rPr>
        <w:drawing>
          <wp:inline distT="0" distB="0" distL="0" distR="0" wp14:anchorId="44AADB33" wp14:editId="5F72CC61">
            <wp:extent cx="5943600" cy="229171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8"/>
                    <a:stretch>
                      <a:fillRect/>
                    </a:stretch>
                  </pic:blipFill>
                  <pic:spPr>
                    <a:xfrm>
                      <a:off x="0" y="0"/>
                      <a:ext cx="5943600" cy="2291715"/>
                    </a:xfrm>
                    <a:prstGeom prst="rect">
                      <a:avLst/>
                    </a:prstGeom>
                  </pic:spPr>
                </pic:pic>
              </a:graphicData>
            </a:graphic>
          </wp:inline>
        </w:drawing>
      </w:r>
    </w:p>
    <w:p w14:paraId="0FF1308D" w14:textId="1C994D63" w:rsidR="00E97DF8" w:rsidRDefault="00E97DF8" w:rsidP="00E97DF8">
      <w:pPr>
        <w:pStyle w:val="Heading2ALT"/>
      </w:pPr>
      <w:bookmarkStart w:id="17" w:name="_Toc124425107"/>
      <w:r>
        <w:lastRenderedPageBreak/>
        <w:t>Thermostatic Mixing Valve</w:t>
      </w:r>
      <w:bookmarkEnd w:id="17"/>
    </w:p>
    <w:p w14:paraId="21746421" w14:textId="6502A69A" w:rsidR="00E97DF8" w:rsidRPr="00D065E3" w:rsidRDefault="00E97DF8" w:rsidP="00E97DF8">
      <w:pPr>
        <w:pStyle w:val="Bodysansserif"/>
      </w:pPr>
      <w:r w:rsidRPr="4D382C3F">
        <w:t xml:space="preserve">To mitigate the risk of </w:t>
      </w:r>
      <w:r w:rsidR="008B74DE">
        <w:t>cold-water</w:t>
      </w:r>
      <w:r>
        <w:t xml:space="preserve"> events</w:t>
      </w:r>
      <w:r w:rsidRPr="4D382C3F">
        <w:t xml:space="preserve">, manufacturers have added thermostatic mixing valves to regulate the temperature of hot water leaving the tank. The mixing valves offer residents the flexibility of keeping their storage tank at a different temperature than the water that is delivered to their faucets. </w:t>
      </w:r>
      <w:r w:rsidRPr="00D065E3">
        <w:rPr>
          <w:color w:val="2B579A"/>
          <w:shd w:val="clear" w:color="auto" w:fill="E6E6E6"/>
        </w:rPr>
        <w:fldChar w:fldCharType="begin"/>
      </w:r>
      <w:r w:rsidRPr="00D065E3">
        <w:instrText xml:space="preserve"> REF _Ref115937901 \h  \* MERGEFORMAT </w:instrText>
      </w:r>
      <w:r w:rsidRPr="00D065E3">
        <w:rPr>
          <w:color w:val="2B579A"/>
          <w:shd w:val="clear" w:color="auto" w:fill="E6E6E6"/>
        </w:rPr>
      </w:r>
      <w:r w:rsidRPr="00D065E3">
        <w:rPr>
          <w:color w:val="2B579A"/>
          <w:shd w:val="clear" w:color="auto" w:fill="E6E6E6"/>
        </w:rPr>
        <w:fldChar w:fldCharType="separate"/>
      </w:r>
      <w:r w:rsidR="001D2DB5" w:rsidRPr="00D065E3">
        <w:t xml:space="preserve">Figure </w:t>
      </w:r>
      <w:r w:rsidR="001D2DB5">
        <w:t>4</w:t>
      </w:r>
      <w:r w:rsidRPr="00D065E3">
        <w:rPr>
          <w:color w:val="2B579A"/>
          <w:shd w:val="clear" w:color="auto" w:fill="E6E6E6"/>
        </w:rPr>
        <w:fldChar w:fldCharType="end"/>
      </w:r>
      <w:r w:rsidRPr="4D382C3F">
        <w:t xml:space="preserve"> illustrates how a mixing valve can be incorporated into a water heater installation. In this example, the resident keeps the storage tank very hot at 140</w:t>
      </w:r>
      <w:r w:rsidRPr="4D382C3F">
        <w:rPr>
          <w:b/>
          <w:bCs/>
        </w:rPr>
        <w:t>°</w:t>
      </w:r>
      <w:r w:rsidRPr="4D382C3F">
        <w:t xml:space="preserve">F to increase the amount of hot water stored in their tank. From </w:t>
      </w:r>
      <w:r w:rsidRPr="00D065E3">
        <w:rPr>
          <w:color w:val="2B579A"/>
          <w:shd w:val="clear" w:color="auto" w:fill="E6E6E6"/>
        </w:rPr>
        <w:fldChar w:fldCharType="begin"/>
      </w:r>
      <w:r w:rsidRPr="00D065E3">
        <w:instrText xml:space="preserve"> REF _Ref115791027 \h  \* MERGEFORMAT </w:instrText>
      </w:r>
      <w:r w:rsidRPr="00D065E3">
        <w:rPr>
          <w:color w:val="2B579A"/>
          <w:shd w:val="clear" w:color="auto" w:fill="E6E6E6"/>
        </w:rPr>
      </w:r>
      <w:r w:rsidRPr="00D065E3">
        <w:rPr>
          <w:color w:val="2B579A"/>
          <w:shd w:val="clear" w:color="auto" w:fill="E6E6E6"/>
        </w:rPr>
        <w:fldChar w:fldCharType="separate"/>
      </w:r>
      <w:r w:rsidRPr="4D382C3F">
        <w:t>Table 2</w:t>
      </w:r>
      <w:r w:rsidRPr="00D065E3">
        <w:rPr>
          <w:color w:val="2B579A"/>
          <w:shd w:val="clear" w:color="auto" w:fill="E6E6E6"/>
        </w:rPr>
        <w:fldChar w:fldCharType="end"/>
      </w:r>
      <w:r w:rsidRPr="4D382C3F">
        <w:t>, we can see that 140</w:t>
      </w:r>
      <w:r w:rsidRPr="4D382C3F">
        <w:rPr>
          <w:b/>
          <w:bCs/>
        </w:rPr>
        <w:t>°</w:t>
      </w:r>
      <w:r w:rsidRPr="4D382C3F">
        <w:t xml:space="preserve">F may be uncomfortable for residents, as it scalds hands in under 5 seconds. The mixing valve allows for the </w:t>
      </w:r>
      <w:r>
        <w:t>resident</w:t>
      </w:r>
      <w:r w:rsidRPr="4D382C3F">
        <w:t xml:space="preserve"> to set their delivered water to a more comfortable 125</w:t>
      </w:r>
      <w:r w:rsidRPr="4D382C3F">
        <w:rPr>
          <w:b/>
          <w:bCs/>
        </w:rPr>
        <w:t>°</w:t>
      </w:r>
      <w:r w:rsidRPr="4D382C3F">
        <w:t>F while keeping the storage tank at 140</w:t>
      </w:r>
      <w:r w:rsidRPr="4D382C3F">
        <w:rPr>
          <w:b/>
          <w:bCs/>
        </w:rPr>
        <w:t>°</w:t>
      </w:r>
      <w:r w:rsidRPr="4D382C3F">
        <w:t xml:space="preserve">F. This increases the tank's hot water storage capacity without sacrificing comfort (ASSE 2013). </w:t>
      </w:r>
    </w:p>
    <w:p w14:paraId="093215CA" w14:textId="2EB6A84F" w:rsidR="00E97DF8" w:rsidRDefault="00E97DF8" w:rsidP="00E97DF8">
      <w:pPr>
        <w:pStyle w:val="Caption"/>
        <w:jc w:val="center"/>
      </w:pPr>
      <w:bookmarkStart w:id="18" w:name="_Ref115937901"/>
      <w:r w:rsidRPr="00D065E3">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1D2DB5">
        <w:rPr>
          <w:noProof/>
        </w:rPr>
        <w:t>4</w:t>
      </w:r>
      <w:r>
        <w:rPr>
          <w:color w:val="2B579A"/>
          <w:shd w:val="clear" w:color="auto" w:fill="E6E6E6"/>
        </w:rPr>
        <w:fldChar w:fldCharType="end"/>
      </w:r>
      <w:bookmarkEnd w:id="18"/>
      <w:r w:rsidRPr="00D065E3">
        <w:t>. Diagram of water heater with thermostatic mixing valve</w:t>
      </w:r>
    </w:p>
    <w:p w14:paraId="617AAB04" w14:textId="77777777" w:rsidR="00E97DF8" w:rsidRDefault="00E97DF8" w:rsidP="00E97DF8">
      <w:pPr>
        <w:jc w:val="center"/>
        <w:rPr>
          <w:i/>
          <w:iCs/>
          <w:sz w:val="18"/>
          <w:szCs w:val="18"/>
        </w:rPr>
      </w:pPr>
      <w:r w:rsidRPr="00F16066">
        <w:rPr>
          <w:noProof/>
          <w:color w:val="2B579A"/>
          <w:shd w:val="clear" w:color="auto" w:fill="E6E6E6"/>
        </w:rPr>
        <w:drawing>
          <wp:inline distT="0" distB="0" distL="0" distR="0" wp14:anchorId="34BC28E2" wp14:editId="3CB66901">
            <wp:extent cx="3295541" cy="2766950"/>
            <wp:effectExtent l="0" t="0" r="635"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3202" cy="2790175"/>
                    </a:xfrm>
                    <a:prstGeom prst="rect">
                      <a:avLst/>
                    </a:prstGeom>
                    <a:noFill/>
                    <a:ln>
                      <a:noFill/>
                    </a:ln>
                  </pic:spPr>
                </pic:pic>
              </a:graphicData>
            </a:graphic>
          </wp:inline>
        </w:drawing>
      </w:r>
    </w:p>
    <w:p w14:paraId="39FFA0FB" w14:textId="74B4F72B" w:rsidR="00E97DF8" w:rsidRPr="001477E0" w:rsidRDefault="00E97DF8" w:rsidP="00E97DF8">
      <w:pPr>
        <w:pStyle w:val="Caption"/>
        <w:jc w:val="center"/>
        <w:rPr>
          <w:sz w:val="24"/>
          <w:szCs w:val="22"/>
        </w:rPr>
      </w:pPr>
      <w:bookmarkStart w:id="19" w:name="_Ref115791027"/>
      <w:r w:rsidRPr="00D065E3">
        <w:t xml:space="preserve">Table </w:t>
      </w:r>
      <w:r w:rsidRPr="00D065E3">
        <w:rPr>
          <w:color w:val="2B579A"/>
          <w:shd w:val="clear" w:color="auto" w:fill="E6E6E6"/>
        </w:rPr>
        <w:fldChar w:fldCharType="begin"/>
      </w:r>
      <w:r w:rsidRPr="00D065E3">
        <w:instrText>SEQ Table \* ARABIC</w:instrText>
      </w:r>
      <w:r w:rsidRPr="00D065E3">
        <w:rPr>
          <w:color w:val="2B579A"/>
          <w:shd w:val="clear" w:color="auto" w:fill="E6E6E6"/>
        </w:rPr>
        <w:fldChar w:fldCharType="separate"/>
      </w:r>
      <w:r w:rsidR="008546D5">
        <w:rPr>
          <w:noProof/>
        </w:rPr>
        <w:t>2</w:t>
      </w:r>
      <w:r w:rsidRPr="00D065E3">
        <w:rPr>
          <w:color w:val="2B579A"/>
          <w:shd w:val="clear" w:color="auto" w:fill="E6E6E6"/>
        </w:rPr>
        <w:fldChar w:fldCharType="end"/>
      </w:r>
      <w:bookmarkEnd w:id="19"/>
      <w:r w:rsidRPr="00D065E3">
        <w:t>. Hot water temperature and scalding table from the American Society of Sanitary Engineers</w:t>
      </w:r>
    </w:p>
    <w:tbl>
      <w:tblPr>
        <w:tblStyle w:val="TableGrid"/>
        <w:tblW w:w="0" w:type="auto"/>
        <w:jc w:val="center"/>
        <w:tblLook w:val="04A0" w:firstRow="1" w:lastRow="0" w:firstColumn="1" w:lastColumn="0" w:noHBand="0" w:noVBand="1"/>
      </w:tblPr>
      <w:tblGrid>
        <w:gridCol w:w="2065"/>
        <w:gridCol w:w="4078"/>
      </w:tblGrid>
      <w:tr w:rsidR="00E97DF8" w:rsidRPr="00D065E3" w14:paraId="40B416CF" w14:textId="77777777" w:rsidTr="006F7E76">
        <w:trPr>
          <w:trHeight w:val="271"/>
          <w:jc w:val="center"/>
        </w:trPr>
        <w:tc>
          <w:tcPr>
            <w:tcW w:w="2065" w:type="dxa"/>
            <w:shd w:val="clear" w:color="auto" w:fill="170D67"/>
            <w:vAlign w:val="center"/>
          </w:tcPr>
          <w:p w14:paraId="1ECF7F93" w14:textId="77777777" w:rsidR="00E97DF8" w:rsidRPr="00D065E3" w:rsidRDefault="00E97DF8" w:rsidP="00044A69">
            <w:pPr>
              <w:jc w:val="center"/>
              <w:rPr>
                <w:b/>
                <w:bCs/>
              </w:rPr>
            </w:pPr>
            <w:r w:rsidRPr="00D065E3">
              <w:rPr>
                <w:b/>
                <w:bCs/>
              </w:rPr>
              <w:t>Hot water temperature (°</w:t>
            </w:r>
            <w:r w:rsidRPr="00D065E3">
              <w:t>F</w:t>
            </w:r>
            <w:r w:rsidRPr="00D065E3">
              <w:rPr>
                <w:b/>
                <w:bCs/>
              </w:rPr>
              <w:t>)</w:t>
            </w:r>
          </w:p>
        </w:tc>
        <w:tc>
          <w:tcPr>
            <w:tcW w:w="4078" w:type="dxa"/>
            <w:shd w:val="clear" w:color="auto" w:fill="170D67"/>
            <w:vAlign w:val="center"/>
          </w:tcPr>
          <w:p w14:paraId="195DDB55" w14:textId="77777777" w:rsidR="00E97DF8" w:rsidRPr="00D065E3" w:rsidRDefault="00E97DF8" w:rsidP="00044A69">
            <w:pPr>
              <w:jc w:val="center"/>
              <w:rPr>
                <w:b/>
                <w:bCs/>
              </w:rPr>
            </w:pPr>
            <w:r w:rsidRPr="00D065E3">
              <w:rPr>
                <w:b/>
                <w:bCs/>
              </w:rPr>
              <w:t>Time before skin scalds</w:t>
            </w:r>
          </w:p>
        </w:tc>
      </w:tr>
      <w:tr w:rsidR="00E97DF8" w:rsidRPr="00D065E3" w14:paraId="7D7F5FD7" w14:textId="77777777" w:rsidTr="006F7E76">
        <w:trPr>
          <w:trHeight w:val="293"/>
          <w:jc w:val="center"/>
        </w:trPr>
        <w:tc>
          <w:tcPr>
            <w:tcW w:w="2065" w:type="dxa"/>
            <w:vAlign w:val="center"/>
          </w:tcPr>
          <w:p w14:paraId="57DBCF40" w14:textId="77777777" w:rsidR="00E97DF8" w:rsidRPr="00D065E3" w:rsidRDefault="00E97DF8" w:rsidP="00044A69">
            <w:pPr>
              <w:jc w:val="center"/>
            </w:pPr>
            <w:r w:rsidRPr="00D065E3">
              <w:t>120</w:t>
            </w:r>
          </w:p>
        </w:tc>
        <w:tc>
          <w:tcPr>
            <w:tcW w:w="4078" w:type="dxa"/>
            <w:vAlign w:val="center"/>
          </w:tcPr>
          <w:p w14:paraId="26AAB21A" w14:textId="77777777" w:rsidR="00E97DF8" w:rsidRPr="00D065E3" w:rsidRDefault="00E97DF8" w:rsidP="00044A69">
            <w:pPr>
              <w:jc w:val="center"/>
            </w:pPr>
            <w:r w:rsidRPr="00D065E3">
              <w:t>More than 5 minutes</w:t>
            </w:r>
          </w:p>
        </w:tc>
      </w:tr>
      <w:tr w:rsidR="00E97DF8" w:rsidRPr="00D065E3" w14:paraId="6786D87A" w14:textId="77777777" w:rsidTr="006F7E76">
        <w:trPr>
          <w:trHeight w:val="271"/>
          <w:jc w:val="center"/>
        </w:trPr>
        <w:tc>
          <w:tcPr>
            <w:tcW w:w="2065" w:type="dxa"/>
            <w:vAlign w:val="center"/>
          </w:tcPr>
          <w:p w14:paraId="1A8CB77D" w14:textId="77777777" w:rsidR="00E97DF8" w:rsidRPr="00D065E3" w:rsidRDefault="00E97DF8" w:rsidP="00044A69">
            <w:pPr>
              <w:jc w:val="center"/>
            </w:pPr>
            <w:r w:rsidRPr="00D065E3">
              <w:t>125</w:t>
            </w:r>
          </w:p>
        </w:tc>
        <w:tc>
          <w:tcPr>
            <w:tcW w:w="4078" w:type="dxa"/>
            <w:vAlign w:val="center"/>
          </w:tcPr>
          <w:p w14:paraId="2367FDF8" w14:textId="77777777" w:rsidR="00E97DF8" w:rsidRPr="00D065E3" w:rsidRDefault="00E97DF8" w:rsidP="00044A69">
            <w:pPr>
              <w:jc w:val="center"/>
            </w:pPr>
            <w:r w:rsidRPr="00D065E3">
              <w:t>1.5 - 2 minutes</w:t>
            </w:r>
          </w:p>
        </w:tc>
      </w:tr>
      <w:tr w:rsidR="00E97DF8" w:rsidRPr="00D065E3" w14:paraId="3D860CEA" w14:textId="77777777" w:rsidTr="006F7E76">
        <w:trPr>
          <w:trHeight w:val="271"/>
          <w:jc w:val="center"/>
        </w:trPr>
        <w:tc>
          <w:tcPr>
            <w:tcW w:w="2065" w:type="dxa"/>
            <w:vAlign w:val="center"/>
          </w:tcPr>
          <w:p w14:paraId="3B2BA1CD" w14:textId="77777777" w:rsidR="00E97DF8" w:rsidRPr="00D065E3" w:rsidRDefault="00E97DF8" w:rsidP="00044A69">
            <w:pPr>
              <w:jc w:val="center"/>
            </w:pPr>
            <w:r w:rsidRPr="00D065E3">
              <w:t>130</w:t>
            </w:r>
          </w:p>
        </w:tc>
        <w:tc>
          <w:tcPr>
            <w:tcW w:w="4078" w:type="dxa"/>
            <w:vAlign w:val="center"/>
          </w:tcPr>
          <w:p w14:paraId="13EB1B61" w14:textId="77777777" w:rsidR="00E97DF8" w:rsidRPr="00D065E3" w:rsidRDefault="00E97DF8" w:rsidP="00044A69">
            <w:pPr>
              <w:jc w:val="center"/>
            </w:pPr>
            <w:r w:rsidRPr="00D065E3">
              <w:t>About 30 seconds</w:t>
            </w:r>
          </w:p>
        </w:tc>
      </w:tr>
      <w:tr w:rsidR="00E97DF8" w:rsidRPr="00D065E3" w14:paraId="338C716B" w14:textId="77777777" w:rsidTr="006F7E76">
        <w:trPr>
          <w:trHeight w:val="293"/>
          <w:jc w:val="center"/>
        </w:trPr>
        <w:tc>
          <w:tcPr>
            <w:tcW w:w="2065" w:type="dxa"/>
            <w:vAlign w:val="center"/>
          </w:tcPr>
          <w:p w14:paraId="5AAA3B15" w14:textId="77777777" w:rsidR="00E97DF8" w:rsidRPr="00D065E3" w:rsidRDefault="00E97DF8" w:rsidP="00044A69">
            <w:pPr>
              <w:jc w:val="center"/>
            </w:pPr>
            <w:r w:rsidRPr="00D065E3">
              <w:t>135</w:t>
            </w:r>
          </w:p>
        </w:tc>
        <w:tc>
          <w:tcPr>
            <w:tcW w:w="4078" w:type="dxa"/>
            <w:vAlign w:val="center"/>
          </w:tcPr>
          <w:p w14:paraId="4FA978CF" w14:textId="77777777" w:rsidR="00E97DF8" w:rsidRPr="00D065E3" w:rsidRDefault="00E97DF8" w:rsidP="00044A69">
            <w:pPr>
              <w:jc w:val="center"/>
            </w:pPr>
            <w:r w:rsidRPr="00D065E3">
              <w:t>About 10 seconds</w:t>
            </w:r>
          </w:p>
        </w:tc>
      </w:tr>
      <w:tr w:rsidR="00E97DF8" w:rsidRPr="00D065E3" w14:paraId="32CDDF97" w14:textId="77777777" w:rsidTr="006F7E76">
        <w:trPr>
          <w:trHeight w:val="271"/>
          <w:jc w:val="center"/>
        </w:trPr>
        <w:tc>
          <w:tcPr>
            <w:tcW w:w="2065" w:type="dxa"/>
            <w:vAlign w:val="center"/>
          </w:tcPr>
          <w:p w14:paraId="2DE7F601" w14:textId="77777777" w:rsidR="00E97DF8" w:rsidRPr="00D065E3" w:rsidRDefault="00E97DF8" w:rsidP="00044A69">
            <w:pPr>
              <w:jc w:val="center"/>
            </w:pPr>
            <w:r w:rsidRPr="00D065E3">
              <w:t>140</w:t>
            </w:r>
          </w:p>
        </w:tc>
        <w:tc>
          <w:tcPr>
            <w:tcW w:w="4078" w:type="dxa"/>
            <w:vAlign w:val="center"/>
          </w:tcPr>
          <w:p w14:paraId="36D55FED" w14:textId="77777777" w:rsidR="00E97DF8" w:rsidRPr="00D065E3" w:rsidRDefault="00E97DF8" w:rsidP="00044A69">
            <w:pPr>
              <w:jc w:val="center"/>
            </w:pPr>
            <w:r w:rsidRPr="00D065E3">
              <w:t>Less than 5 seconds</w:t>
            </w:r>
          </w:p>
        </w:tc>
      </w:tr>
      <w:tr w:rsidR="00E97DF8" w:rsidRPr="00D065E3" w14:paraId="16607CA4" w14:textId="77777777" w:rsidTr="006F7E76">
        <w:trPr>
          <w:trHeight w:val="271"/>
          <w:jc w:val="center"/>
        </w:trPr>
        <w:tc>
          <w:tcPr>
            <w:tcW w:w="2065" w:type="dxa"/>
            <w:vAlign w:val="center"/>
          </w:tcPr>
          <w:p w14:paraId="1F076B31" w14:textId="77777777" w:rsidR="00E97DF8" w:rsidRPr="00D065E3" w:rsidRDefault="00E97DF8" w:rsidP="00044A69">
            <w:pPr>
              <w:jc w:val="center"/>
            </w:pPr>
            <w:r w:rsidRPr="00D065E3">
              <w:t>145</w:t>
            </w:r>
          </w:p>
        </w:tc>
        <w:tc>
          <w:tcPr>
            <w:tcW w:w="4078" w:type="dxa"/>
            <w:vAlign w:val="center"/>
          </w:tcPr>
          <w:p w14:paraId="7AA7E747" w14:textId="77777777" w:rsidR="00E97DF8" w:rsidRPr="00D065E3" w:rsidRDefault="00E97DF8" w:rsidP="00044A69">
            <w:pPr>
              <w:jc w:val="center"/>
            </w:pPr>
            <w:r w:rsidRPr="00D065E3">
              <w:t>Less than 3 seconds</w:t>
            </w:r>
          </w:p>
        </w:tc>
      </w:tr>
      <w:tr w:rsidR="00E97DF8" w:rsidRPr="00D065E3" w14:paraId="3A7850AF" w14:textId="77777777" w:rsidTr="006F7E76">
        <w:trPr>
          <w:trHeight w:val="271"/>
          <w:jc w:val="center"/>
        </w:trPr>
        <w:tc>
          <w:tcPr>
            <w:tcW w:w="2065" w:type="dxa"/>
            <w:vAlign w:val="center"/>
          </w:tcPr>
          <w:p w14:paraId="0E9A5E26" w14:textId="77777777" w:rsidR="00E97DF8" w:rsidRPr="00D065E3" w:rsidRDefault="00E97DF8" w:rsidP="00044A69">
            <w:pPr>
              <w:jc w:val="center"/>
            </w:pPr>
            <w:r w:rsidRPr="00D065E3">
              <w:t>150</w:t>
            </w:r>
          </w:p>
        </w:tc>
        <w:tc>
          <w:tcPr>
            <w:tcW w:w="4078" w:type="dxa"/>
            <w:vAlign w:val="center"/>
          </w:tcPr>
          <w:p w14:paraId="531A7E9E" w14:textId="77777777" w:rsidR="00E97DF8" w:rsidRPr="00D065E3" w:rsidRDefault="00E97DF8" w:rsidP="00044A69">
            <w:pPr>
              <w:jc w:val="center"/>
            </w:pPr>
            <w:r w:rsidRPr="00D065E3">
              <w:t>About 1.5 seconds</w:t>
            </w:r>
          </w:p>
        </w:tc>
      </w:tr>
    </w:tbl>
    <w:p w14:paraId="403AA1EA" w14:textId="3CA2697D" w:rsidR="00E97DF8" w:rsidRDefault="00E97DF8" w:rsidP="00E97DF8">
      <w:pPr>
        <w:pStyle w:val="Heading1ALT"/>
      </w:pPr>
      <w:bookmarkStart w:id="20" w:name="_Toc124425108"/>
      <w:r>
        <w:t>Tank size</w:t>
      </w:r>
      <w:bookmarkEnd w:id="20"/>
    </w:p>
    <w:p w14:paraId="763F749D" w14:textId="1F53988F" w:rsidR="00E97DF8" w:rsidRDefault="00E97DF8" w:rsidP="00E97DF8">
      <w:pPr>
        <w:pStyle w:val="Bodysansserif"/>
      </w:pPr>
      <w:r>
        <w:lastRenderedPageBreak/>
        <w:t xml:space="preserve">Installers typically determine a water heater’s tank size based on its first hour rating. The first hour rating is the amount of hot water that can be provided in an hour, starting with a tank filled with hot water. Generally, </w:t>
      </w:r>
      <w:r w:rsidR="00840AB9">
        <w:t>natural gas or propane water heaters have higher first hour ratings</w:t>
      </w:r>
      <w:r>
        <w:t xml:space="preserve"> than heat pump systems. To achieve similar first hour ratings</w:t>
      </w:r>
      <w:r w:rsidR="00C40CEC">
        <w:t xml:space="preserve"> for a 120V retrofit</w:t>
      </w:r>
      <w:r>
        <w:t xml:space="preserve">, a plumber may need to install a larger storage tank </w:t>
      </w:r>
      <w:r w:rsidR="00F94EC3">
        <w:t xml:space="preserve">for </w:t>
      </w:r>
      <w:r>
        <w:t>the 120V HPWH than the replaced gas or propane water heater.</w:t>
      </w:r>
      <w:r w:rsidR="00DA58C7">
        <w:t xml:space="preserve"> Manufacturers </w:t>
      </w:r>
      <w:r w:rsidR="00F94EC3">
        <w:t>agreed that increasing the storage tank size is a useful</w:t>
      </w:r>
      <w:r w:rsidR="002C107F">
        <w:t xml:space="preserve"> strategy for correctly sizing 120V HPWHs. Larger storage tanks increase cost and may not fit in small installation locations.</w:t>
      </w:r>
      <w:r w:rsidR="008E48B0">
        <w:t xml:space="preserve"> </w:t>
      </w:r>
    </w:p>
    <w:p w14:paraId="3DB5BCF2" w14:textId="6B669E7E" w:rsidR="00E97DF8" w:rsidRPr="00E97DF8" w:rsidRDefault="00E97DF8" w:rsidP="00E97DF8">
      <w:pPr>
        <w:pStyle w:val="Heading1ALT"/>
      </w:pPr>
      <w:bookmarkStart w:id="21" w:name="_Toc124425109"/>
      <w:r>
        <w:t>Product Comparison</w:t>
      </w:r>
      <w:bookmarkEnd w:id="21"/>
    </w:p>
    <w:p w14:paraId="188C5FEA" w14:textId="1E25FAF8" w:rsidR="00AB3110" w:rsidRPr="00D065E3" w:rsidRDefault="00AB3110" w:rsidP="00AB3110">
      <w:pPr>
        <w:pStyle w:val="Bodysansserif"/>
      </w:pPr>
      <w:r>
        <w:t>Four independent manufacturers are developing 120 HPWH products</w:t>
      </w:r>
      <w:r w:rsidRPr="00D065E3">
        <w:t xml:space="preserve">, but </w:t>
      </w:r>
      <w:r>
        <w:t>only Rheem has released 120 HPWH products for sale</w:t>
      </w:r>
      <w:r w:rsidRPr="00D065E3">
        <w:t xml:space="preserve">. </w:t>
      </w:r>
      <w:r w:rsidRPr="00D065E3">
        <w:rPr>
          <w:color w:val="2B579A"/>
          <w:shd w:val="clear" w:color="auto" w:fill="E6E6E6"/>
        </w:rPr>
        <w:fldChar w:fldCharType="begin"/>
      </w:r>
      <w:r w:rsidRPr="00D065E3">
        <w:instrText xml:space="preserve"> REF _Ref108593654 \h </w:instrText>
      </w:r>
      <w:r>
        <w:instrText xml:space="preserve"> \* MERGEFORMAT </w:instrText>
      </w:r>
      <w:r w:rsidRPr="00D065E3">
        <w:rPr>
          <w:color w:val="2B579A"/>
          <w:shd w:val="clear" w:color="auto" w:fill="E6E6E6"/>
        </w:rPr>
      </w:r>
      <w:r w:rsidRPr="00D065E3">
        <w:rPr>
          <w:color w:val="2B579A"/>
          <w:shd w:val="clear" w:color="auto" w:fill="E6E6E6"/>
        </w:rPr>
        <w:fldChar w:fldCharType="separate"/>
      </w:r>
      <w:r w:rsidRPr="00D065E3">
        <w:t>Table 3</w:t>
      </w:r>
      <w:r w:rsidRPr="00D065E3">
        <w:rPr>
          <w:color w:val="2B579A"/>
          <w:shd w:val="clear" w:color="auto" w:fill="E6E6E6"/>
        </w:rPr>
        <w:fldChar w:fldCharType="end"/>
      </w:r>
      <w:r w:rsidRPr="00D065E3">
        <w:t xml:space="preserve"> below summarizes key characteristics for each manufacturer</w:t>
      </w:r>
      <w:r>
        <w:t>’</w:t>
      </w:r>
      <w:r w:rsidRPr="00D065E3">
        <w:t>s model</w:t>
      </w:r>
      <w:r>
        <w:t xml:space="preserve"> </w:t>
      </w:r>
      <w:r w:rsidRPr="00D065E3">
        <w:t>(Advanced Water Heating Initiative, 2021</w:t>
      </w:r>
      <w:r>
        <w:t>)</w:t>
      </w:r>
      <w:r w:rsidRPr="00D065E3">
        <w:t xml:space="preserve">. </w:t>
      </w:r>
    </w:p>
    <w:p w14:paraId="2819E027" w14:textId="77777777" w:rsidR="009540CD" w:rsidRDefault="00AB3110" w:rsidP="00AB3110">
      <w:pPr>
        <w:pStyle w:val="Bodysansserif"/>
      </w:pPr>
      <w:r w:rsidRPr="00D065E3">
        <w:t xml:space="preserve">Notably, Rheem has completely removed electric resistance backup elements from their products, which distinguishes them from the other manufacturers that plan to include small electric resistance heaters. Thermostatic mixing valves come standard on AO Smith, GE, and Rheem's shared circuit models. It will be included as an add-on feature for Rheem's dedicated circuit model and the Nyle e8. </w:t>
      </w:r>
    </w:p>
    <w:p w14:paraId="6BF4FF6B" w14:textId="2F8F1C05" w:rsidR="009540CD" w:rsidRDefault="00AB3110" w:rsidP="00AB3110">
      <w:pPr>
        <w:pStyle w:val="Bodysansserif"/>
      </w:pPr>
      <w:r>
        <w:t xml:space="preserve">The Nyle e8 has the compressor box separate from the storage tank, where water is circulated through the compressor box to the top of the storage tank. This configuration enables households to install the compressor box on an existing storage tank. It </w:t>
      </w:r>
      <w:r w:rsidR="005D576C">
        <w:t xml:space="preserve">can also enable </w:t>
      </w:r>
      <w:r w:rsidR="000A25A1">
        <w:t xml:space="preserve">HPWH </w:t>
      </w:r>
      <w:r>
        <w:t xml:space="preserve">retrofits </w:t>
      </w:r>
      <w:r w:rsidR="000A25A1">
        <w:t xml:space="preserve">in </w:t>
      </w:r>
      <w:r w:rsidR="00115F92">
        <w:t xml:space="preserve">locations that may not be able to fit </w:t>
      </w:r>
      <w:r w:rsidR="004F096F">
        <w:t>the typical</w:t>
      </w:r>
      <w:r w:rsidR="007325D4">
        <w:t xml:space="preserve"> integrated</w:t>
      </w:r>
      <w:r w:rsidR="00220AEC">
        <w:t xml:space="preserve"> HPWH </w:t>
      </w:r>
      <w:r w:rsidR="00CC3FA4">
        <w:t xml:space="preserve">configuration </w:t>
      </w:r>
      <w:r w:rsidR="004F096F">
        <w:t>where the compressor is installed on top of the storage tank</w:t>
      </w:r>
      <w:r w:rsidR="00220AEC">
        <w:t xml:space="preserve">. </w:t>
      </w:r>
      <w:r w:rsidR="005C401A">
        <w:t>The</w:t>
      </w:r>
      <w:r w:rsidR="00ED164E">
        <w:t xml:space="preserve"> separate compressor box in the Nyle e8 could allow a plumber to </w:t>
      </w:r>
      <w:r w:rsidR="001A6F97">
        <w:t xml:space="preserve">install a HPWH in a shorter closet that cannot fit the taller </w:t>
      </w:r>
      <w:r w:rsidR="007325D4">
        <w:t>integrated HPW</w:t>
      </w:r>
      <w:r w:rsidR="00E43394">
        <w:t>H.</w:t>
      </w:r>
    </w:p>
    <w:p w14:paraId="5C4841A3" w14:textId="03B904AC" w:rsidR="00AB3110" w:rsidRDefault="00AB3110" w:rsidP="00AB3110">
      <w:pPr>
        <w:pStyle w:val="Bodysansserif"/>
      </w:pPr>
      <w:r w:rsidRPr="00D065E3">
        <w:t>Lastly, the Rheem Proterra Plug-in's product specifications show a 10</w:t>
      </w:r>
      <w:r>
        <w:t>-</w:t>
      </w:r>
      <w:r w:rsidRPr="00D065E3">
        <w:t>year product warranty, which exceeds the typical 6</w:t>
      </w:r>
      <w:r>
        <w:t>-</w:t>
      </w:r>
      <w:r w:rsidRPr="00D065E3">
        <w:t xml:space="preserve">year warranty for Rheem gas water heaters (Rheem 2022). </w:t>
      </w:r>
      <w:r>
        <w:t>The 120V HPWH's longer warranty may be designed to increase contractor confidence in the product’s reliability. It is a more expensive product with additional components that may break, such as a compressor.</w:t>
      </w:r>
    </w:p>
    <w:p w14:paraId="4F6AF5C3" w14:textId="6623066F" w:rsidR="00AB3110" w:rsidRDefault="00AB3110" w:rsidP="00AB3110">
      <w:pPr>
        <w:pStyle w:val="Bodysansserif"/>
      </w:pPr>
      <w:r>
        <w:t>All manufacturers plan to make their 120V HPWHs grid-connective and compatible with CTA-2045 protocols. The addition of a thermostatic mixing valve creates additional demand response potential because customers can increase setpoint temperatures in the tank and, thereby, energy storage potential. Most of</w:t>
      </w:r>
      <w:r w:rsidRPr="00D065E3">
        <w:t xml:space="preserve"> these models will be tested in a California field performance study with 32 participants conducted by the New Buildings Institute (NBI). The study is currently in the process of installing 120V HPWHs and the monitoring equipment</w:t>
      </w:r>
      <w:r>
        <w:t>. Results are expected in Q2 of 2023</w:t>
      </w:r>
      <w:r w:rsidRPr="00D065E3">
        <w:t xml:space="preserve"> (Advanced Water Heating Initiative, 2021). </w:t>
      </w:r>
      <w:r>
        <w:br w:type="page"/>
      </w:r>
    </w:p>
    <w:p w14:paraId="55631135" w14:textId="77777777" w:rsidR="00AB3110" w:rsidRDefault="00AB3110" w:rsidP="00AB3110"/>
    <w:p w14:paraId="5497F026" w14:textId="6AEADA54" w:rsidR="00AB3110" w:rsidRPr="00D065E3" w:rsidRDefault="00AB3110" w:rsidP="00AB3110">
      <w:pPr>
        <w:pStyle w:val="Caption"/>
      </w:pPr>
      <w:bookmarkStart w:id="22" w:name="_Ref108593654"/>
      <w:r w:rsidRPr="00D065E3">
        <w:t xml:space="preserve">Table </w:t>
      </w:r>
      <w:r w:rsidRPr="00D065E3">
        <w:rPr>
          <w:color w:val="2B579A"/>
          <w:shd w:val="clear" w:color="auto" w:fill="E6E6E6"/>
        </w:rPr>
        <w:fldChar w:fldCharType="begin"/>
      </w:r>
      <w:r w:rsidRPr="00D065E3">
        <w:instrText>SEQ Table \* ARABIC</w:instrText>
      </w:r>
      <w:r w:rsidRPr="00D065E3">
        <w:rPr>
          <w:color w:val="2B579A"/>
          <w:shd w:val="clear" w:color="auto" w:fill="E6E6E6"/>
        </w:rPr>
        <w:fldChar w:fldCharType="separate"/>
      </w:r>
      <w:r w:rsidR="008546D5">
        <w:rPr>
          <w:noProof/>
        </w:rPr>
        <w:t>3</w:t>
      </w:r>
      <w:r w:rsidRPr="00D065E3">
        <w:rPr>
          <w:color w:val="2B579A"/>
          <w:shd w:val="clear" w:color="auto" w:fill="E6E6E6"/>
        </w:rPr>
        <w:fldChar w:fldCharType="end"/>
      </w:r>
      <w:bookmarkEnd w:id="22"/>
      <w:r w:rsidRPr="00D065E3">
        <w:t>. Summary of 120V HPWHs currently under development in the U.S. market</w:t>
      </w:r>
      <w:r w:rsidRPr="00D065E3">
        <w:rPr>
          <w:vertAlign w:val="superscript"/>
        </w:rPr>
        <w:footnoteReference w:id="4"/>
      </w:r>
    </w:p>
    <w:tbl>
      <w:tblPr>
        <w:tblStyle w:val="TableGrid"/>
        <w:tblW w:w="10315" w:type="dxa"/>
        <w:tblLook w:val="04A0" w:firstRow="1" w:lastRow="0" w:firstColumn="1" w:lastColumn="0" w:noHBand="0" w:noVBand="1"/>
      </w:tblPr>
      <w:tblGrid>
        <w:gridCol w:w="2155"/>
        <w:gridCol w:w="1888"/>
        <w:gridCol w:w="1665"/>
        <w:gridCol w:w="2488"/>
        <w:gridCol w:w="2119"/>
      </w:tblGrid>
      <w:tr w:rsidR="00AB3110" w:rsidRPr="00D065E3" w14:paraId="76211216" w14:textId="77777777" w:rsidTr="001C1DE0">
        <w:trPr>
          <w:trHeight w:val="169"/>
          <w:tblHeader/>
        </w:trPr>
        <w:tc>
          <w:tcPr>
            <w:tcW w:w="2155" w:type="dxa"/>
            <w:shd w:val="clear" w:color="auto" w:fill="170D67"/>
          </w:tcPr>
          <w:p w14:paraId="63E4D019" w14:textId="77777777" w:rsidR="00AB3110" w:rsidRPr="00D065E3" w:rsidRDefault="00AB3110" w:rsidP="00044A69">
            <w:pPr>
              <w:spacing w:before="240" w:after="160" w:line="259" w:lineRule="auto"/>
              <w:jc w:val="center"/>
              <w:rPr>
                <w:b/>
                <w:bCs/>
              </w:rPr>
            </w:pPr>
            <w:r w:rsidRPr="00D065E3">
              <w:rPr>
                <w:b/>
                <w:bCs/>
              </w:rPr>
              <w:t>Characteristic</w:t>
            </w:r>
          </w:p>
        </w:tc>
        <w:tc>
          <w:tcPr>
            <w:tcW w:w="1888" w:type="dxa"/>
            <w:shd w:val="clear" w:color="auto" w:fill="170D67"/>
          </w:tcPr>
          <w:p w14:paraId="5C10374E" w14:textId="77777777" w:rsidR="00AB3110" w:rsidRPr="00D065E3" w:rsidRDefault="00AB3110" w:rsidP="00044A69">
            <w:pPr>
              <w:spacing w:before="240" w:after="160" w:line="259" w:lineRule="auto"/>
              <w:jc w:val="center"/>
              <w:rPr>
                <w:b/>
                <w:bCs/>
              </w:rPr>
            </w:pPr>
            <w:r w:rsidRPr="00D065E3">
              <w:rPr>
                <w:b/>
                <w:bCs/>
              </w:rPr>
              <w:t>AO Smith</w:t>
            </w:r>
          </w:p>
        </w:tc>
        <w:tc>
          <w:tcPr>
            <w:tcW w:w="1665" w:type="dxa"/>
            <w:shd w:val="clear" w:color="auto" w:fill="170D67"/>
          </w:tcPr>
          <w:p w14:paraId="75269E93" w14:textId="77777777" w:rsidR="00AB3110" w:rsidRPr="00D065E3" w:rsidRDefault="00AB3110" w:rsidP="00044A69">
            <w:pPr>
              <w:spacing w:before="240" w:after="160" w:line="259" w:lineRule="auto"/>
              <w:jc w:val="center"/>
              <w:rPr>
                <w:b/>
                <w:bCs/>
              </w:rPr>
            </w:pPr>
            <w:r w:rsidRPr="00D065E3">
              <w:rPr>
                <w:b/>
                <w:bCs/>
              </w:rPr>
              <w:t>GE</w:t>
            </w:r>
          </w:p>
        </w:tc>
        <w:tc>
          <w:tcPr>
            <w:tcW w:w="2488" w:type="dxa"/>
            <w:shd w:val="clear" w:color="auto" w:fill="170D67"/>
          </w:tcPr>
          <w:p w14:paraId="659E552D" w14:textId="77777777" w:rsidR="00AB3110" w:rsidRPr="00D065E3" w:rsidRDefault="00AB3110" w:rsidP="00044A69">
            <w:pPr>
              <w:spacing w:before="240" w:after="160" w:line="259" w:lineRule="auto"/>
              <w:jc w:val="center"/>
              <w:rPr>
                <w:b/>
                <w:bCs/>
              </w:rPr>
            </w:pPr>
            <w:r w:rsidRPr="00D065E3">
              <w:rPr>
                <w:b/>
                <w:bCs/>
              </w:rPr>
              <w:t>Nyle</w:t>
            </w:r>
          </w:p>
        </w:tc>
        <w:tc>
          <w:tcPr>
            <w:tcW w:w="2119" w:type="dxa"/>
            <w:shd w:val="clear" w:color="auto" w:fill="170D67"/>
          </w:tcPr>
          <w:p w14:paraId="06368F38" w14:textId="77777777" w:rsidR="00AB3110" w:rsidRPr="00D065E3" w:rsidRDefault="00AB3110" w:rsidP="00044A69">
            <w:pPr>
              <w:spacing w:before="240" w:after="160" w:line="259" w:lineRule="auto"/>
              <w:jc w:val="center"/>
              <w:rPr>
                <w:b/>
                <w:bCs/>
              </w:rPr>
            </w:pPr>
            <w:r w:rsidRPr="00D065E3">
              <w:rPr>
                <w:b/>
                <w:bCs/>
              </w:rPr>
              <w:t>Rheem</w:t>
            </w:r>
          </w:p>
        </w:tc>
      </w:tr>
      <w:tr w:rsidR="00AB3110" w:rsidRPr="00D065E3" w14:paraId="2004F712" w14:textId="77777777" w:rsidTr="001C1DE0">
        <w:trPr>
          <w:trHeight w:val="1983"/>
        </w:trPr>
        <w:tc>
          <w:tcPr>
            <w:tcW w:w="2155" w:type="dxa"/>
            <w:vAlign w:val="center"/>
          </w:tcPr>
          <w:p w14:paraId="6DBFBF6A" w14:textId="77777777" w:rsidR="00AB3110" w:rsidRPr="00D065E3" w:rsidRDefault="00AB3110" w:rsidP="00044A69">
            <w:pPr>
              <w:spacing w:after="160" w:line="259" w:lineRule="auto"/>
              <w:jc w:val="both"/>
              <w:rPr>
                <w:b/>
                <w:bCs/>
              </w:rPr>
            </w:pPr>
          </w:p>
        </w:tc>
        <w:tc>
          <w:tcPr>
            <w:tcW w:w="1888" w:type="dxa"/>
            <w:vAlign w:val="center"/>
          </w:tcPr>
          <w:p w14:paraId="701F3539" w14:textId="77777777" w:rsidR="00AB3110" w:rsidRPr="00D065E3" w:rsidRDefault="00AB3110" w:rsidP="00044A69">
            <w:pPr>
              <w:spacing w:after="160" w:line="259" w:lineRule="auto"/>
              <w:jc w:val="both"/>
              <w:rPr>
                <w:b/>
                <w:bCs/>
              </w:rPr>
            </w:pPr>
            <w:r w:rsidRPr="00D065E3">
              <w:rPr>
                <w:noProof/>
                <w:color w:val="2B579A"/>
                <w:shd w:val="clear" w:color="auto" w:fill="E6E6E6"/>
              </w:rPr>
              <w:drawing>
                <wp:inline distT="0" distB="0" distL="0" distR="0" wp14:anchorId="415B8B45" wp14:editId="41301298">
                  <wp:extent cx="785004" cy="1199864"/>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90010" cy="1207515"/>
                          </a:xfrm>
                          <a:prstGeom prst="rect">
                            <a:avLst/>
                          </a:prstGeom>
                        </pic:spPr>
                      </pic:pic>
                    </a:graphicData>
                  </a:graphic>
                </wp:inline>
              </w:drawing>
            </w:r>
          </w:p>
        </w:tc>
        <w:tc>
          <w:tcPr>
            <w:tcW w:w="1665" w:type="dxa"/>
            <w:vAlign w:val="center"/>
          </w:tcPr>
          <w:p w14:paraId="7849C550" w14:textId="77777777" w:rsidR="00AB3110" w:rsidRPr="00D065E3" w:rsidRDefault="00AB3110" w:rsidP="00044A69">
            <w:pPr>
              <w:spacing w:after="160" w:line="259" w:lineRule="auto"/>
              <w:jc w:val="both"/>
              <w:rPr>
                <w:b/>
                <w:bCs/>
              </w:rPr>
            </w:pPr>
            <w:r w:rsidRPr="00D065E3">
              <w:rPr>
                <w:noProof/>
                <w:color w:val="2B579A"/>
                <w:shd w:val="clear" w:color="auto" w:fill="E6E6E6"/>
              </w:rPr>
              <w:drawing>
                <wp:inline distT="0" distB="0" distL="0" distR="0" wp14:anchorId="7C4FCA93" wp14:editId="74D6C882">
                  <wp:extent cx="499001" cy="1078302"/>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8274" cy="1098340"/>
                          </a:xfrm>
                          <a:prstGeom prst="rect">
                            <a:avLst/>
                          </a:prstGeom>
                        </pic:spPr>
                      </pic:pic>
                    </a:graphicData>
                  </a:graphic>
                </wp:inline>
              </w:drawing>
            </w:r>
          </w:p>
        </w:tc>
        <w:tc>
          <w:tcPr>
            <w:tcW w:w="2488" w:type="dxa"/>
            <w:vAlign w:val="center"/>
          </w:tcPr>
          <w:p w14:paraId="412386C6" w14:textId="77777777" w:rsidR="00AB3110" w:rsidRPr="00D065E3" w:rsidRDefault="00AB3110" w:rsidP="00044A69">
            <w:pPr>
              <w:spacing w:after="160" w:line="259" w:lineRule="auto"/>
              <w:jc w:val="both"/>
              <w:rPr>
                <w:b/>
                <w:bCs/>
              </w:rPr>
            </w:pPr>
            <w:r w:rsidRPr="00D065E3">
              <w:rPr>
                <w:noProof/>
                <w:color w:val="2B579A"/>
                <w:shd w:val="clear" w:color="auto" w:fill="E6E6E6"/>
              </w:rPr>
              <w:drawing>
                <wp:inline distT="0" distB="0" distL="0" distR="0" wp14:anchorId="623C363A" wp14:editId="337C688C">
                  <wp:extent cx="819510" cy="1131986"/>
                  <wp:effectExtent l="0" t="0" r="0" b="0"/>
                  <wp:docPr id="12" name="Picture 1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agram&#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823375" cy="1137324"/>
                          </a:xfrm>
                          <a:prstGeom prst="rect">
                            <a:avLst/>
                          </a:prstGeom>
                        </pic:spPr>
                      </pic:pic>
                    </a:graphicData>
                  </a:graphic>
                </wp:inline>
              </w:drawing>
            </w:r>
          </w:p>
        </w:tc>
        <w:tc>
          <w:tcPr>
            <w:tcW w:w="2119" w:type="dxa"/>
            <w:vAlign w:val="center"/>
          </w:tcPr>
          <w:p w14:paraId="0AF62563" w14:textId="77777777" w:rsidR="00AB3110" w:rsidRPr="00D065E3" w:rsidRDefault="00AB3110" w:rsidP="00044A69">
            <w:pPr>
              <w:spacing w:after="160" w:line="259" w:lineRule="auto"/>
              <w:jc w:val="both"/>
              <w:rPr>
                <w:b/>
                <w:bCs/>
              </w:rPr>
            </w:pPr>
            <w:r w:rsidRPr="00D065E3">
              <w:rPr>
                <w:noProof/>
                <w:color w:val="2B579A"/>
                <w:shd w:val="clear" w:color="auto" w:fill="E6E6E6"/>
              </w:rPr>
              <w:drawing>
                <wp:inline distT="0" distB="0" distL="0" distR="0" wp14:anchorId="06524569" wp14:editId="3087314E">
                  <wp:extent cx="626341" cy="1052422"/>
                  <wp:effectExtent l="0" t="0" r="2540" b="0"/>
                  <wp:docPr id="14" name="Picture 14"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4158" cy="1065556"/>
                          </a:xfrm>
                          <a:prstGeom prst="rect">
                            <a:avLst/>
                          </a:prstGeom>
                        </pic:spPr>
                      </pic:pic>
                    </a:graphicData>
                  </a:graphic>
                </wp:inline>
              </w:drawing>
            </w:r>
          </w:p>
        </w:tc>
      </w:tr>
      <w:tr w:rsidR="00AB3110" w:rsidRPr="00D065E3" w14:paraId="5DE04612" w14:textId="77777777" w:rsidTr="001C1DE0">
        <w:trPr>
          <w:trHeight w:val="172"/>
        </w:trPr>
        <w:tc>
          <w:tcPr>
            <w:tcW w:w="2155" w:type="dxa"/>
            <w:vAlign w:val="center"/>
          </w:tcPr>
          <w:p w14:paraId="7987388A" w14:textId="77777777" w:rsidR="00AB3110" w:rsidRPr="00E65E87" w:rsidRDefault="00AB3110" w:rsidP="00AB3110">
            <w:pPr>
              <w:pStyle w:val="Bodysansserif"/>
              <w:rPr>
                <w:szCs w:val="22"/>
              </w:rPr>
            </w:pPr>
            <w:r w:rsidRPr="00E65E87">
              <w:rPr>
                <w:szCs w:val="22"/>
              </w:rPr>
              <w:t>Model line</w:t>
            </w:r>
          </w:p>
        </w:tc>
        <w:tc>
          <w:tcPr>
            <w:tcW w:w="1888" w:type="dxa"/>
            <w:vAlign w:val="center"/>
          </w:tcPr>
          <w:p w14:paraId="5390FF84" w14:textId="77777777" w:rsidR="00AB3110" w:rsidRPr="00E65E87" w:rsidRDefault="00AB3110" w:rsidP="00921713">
            <w:pPr>
              <w:pStyle w:val="Bodysansserif"/>
              <w:rPr>
                <w:szCs w:val="22"/>
              </w:rPr>
            </w:pPr>
            <w:r w:rsidRPr="00E65E87">
              <w:rPr>
                <w:szCs w:val="22"/>
              </w:rPr>
              <w:t>TBD</w:t>
            </w:r>
          </w:p>
        </w:tc>
        <w:tc>
          <w:tcPr>
            <w:tcW w:w="1665" w:type="dxa"/>
            <w:vAlign w:val="center"/>
          </w:tcPr>
          <w:p w14:paraId="7CA74EAE" w14:textId="77777777" w:rsidR="00AB3110" w:rsidRPr="00E65E87" w:rsidRDefault="00AB3110" w:rsidP="00921713">
            <w:pPr>
              <w:pStyle w:val="Bodysansserif"/>
              <w:rPr>
                <w:szCs w:val="22"/>
              </w:rPr>
            </w:pPr>
            <w:r w:rsidRPr="00E65E87">
              <w:rPr>
                <w:szCs w:val="22"/>
              </w:rPr>
              <w:t>Geospring</w:t>
            </w:r>
          </w:p>
        </w:tc>
        <w:tc>
          <w:tcPr>
            <w:tcW w:w="2488" w:type="dxa"/>
            <w:vAlign w:val="center"/>
          </w:tcPr>
          <w:p w14:paraId="39826059" w14:textId="77777777" w:rsidR="00AB3110" w:rsidRPr="00E65E87" w:rsidRDefault="00AB3110" w:rsidP="00921713">
            <w:pPr>
              <w:pStyle w:val="Bodysansserif"/>
              <w:rPr>
                <w:szCs w:val="22"/>
              </w:rPr>
            </w:pPr>
            <w:r w:rsidRPr="00E65E87">
              <w:rPr>
                <w:szCs w:val="22"/>
              </w:rPr>
              <w:t>e8</w:t>
            </w:r>
          </w:p>
        </w:tc>
        <w:tc>
          <w:tcPr>
            <w:tcW w:w="2119" w:type="dxa"/>
            <w:vAlign w:val="center"/>
          </w:tcPr>
          <w:p w14:paraId="59B708FA" w14:textId="77777777" w:rsidR="00AB3110" w:rsidRPr="00E65E87" w:rsidRDefault="00AB3110" w:rsidP="00921713">
            <w:pPr>
              <w:pStyle w:val="Bodysansserif"/>
              <w:rPr>
                <w:szCs w:val="22"/>
              </w:rPr>
            </w:pPr>
            <w:r w:rsidRPr="00E65E87">
              <w:rPr>
                <w:szCs w:val="22"/>
              </w:rPr>
              <w:t>ProTerra Plug-in</w:t>
            </w:r>
          </w:p>
        </w:tc>
      </w:tr>
      <w:tr w:rsidR="00AB3110" w:rsidRPr="00D065E3" w14:paraId="30113C66" w14:textId="77777777" w:rsidTr="001C1DE0">
        <w:trPr>
          <w:trHeight w:val="203"/>
        </w:trPr>
        <w:tc>
          <w:tcPr>
            <w:tcW w:w="2155" w:type="dxa"/>
            <w:vAlign w:val="center"/>
          </w:tcPr>
          <w:p w14:paraId="7FED05EA" w14:textId="77777777" w:rsidR="00AB3110" w:rsidRPr="00E65E87" w:rsidRDefault="00AB3110" w:rsidP="00AB3110">
            <w:pPr>
              <w:pStyle w:val="Bodysansserif"/>
              <w:rPr>
                <w:szCs w:val="22"/>
              </w:rPr>
            </w:pPr>
            <w:r w:rsidRPr="00E65E87">
              <w:rPr>
                <w:szCs w:val="22"/>
              </w:rPr>
              <w:t>Tank sizes (Gallons)</w:t>
            </w:r>
          </w:p>
        </w:tc>
        <w:tc>
          <w:tcPr>
            <w:tcW w:w="1888" w:type="dxa"/>
            <w:vAlign w:val="center"/>
          </w:tcPr>
          <w:p w14:paraId="4308D8FE" w14:textId="77777777" w:rsidR="00AB3110" w:rsidRPr="00E65E87" w:rsidRDefault="00AB3110" w:rsidP="00921713">
            <w:pPr>
              <w:pStyle w:val="Bodysansserif"/>
              <w:rPr>
                <w:szCs w:val="22"/>
              </w:rPr>
            </w:pPr>
            <w:r w:rsidRPr="00E65E87">
              <w:rPr>
                <w:szCs w:val="22"/>
              </w:rPr>
              <w:t>40, 50, 66, 80</w:t>
            </w:r>
          </w:p>
        </w:tc>
        <w:tc>
          <w:tcPr>
            <w:tcW w:w="1665" w:type="dxa"/>
            <w:vAlign w:val="center"/>
          </w:tcPr>
          <w:p w14:paraId="45797332" w14:textId="77777777" w:rsidR="00AB3110" w:rsidRPr="00E65E87" w:rsidRDefault="00AB3110" w:rsidP="00921713">
            <w:pPr>
              <w:pStyle w:val="Bodysansserif"/>
              <w:rPr>
                <w:szCs w:val="22"/>
              </w:rPr>
            </w:pPr>
            <w:r w:rsidRPr="00E65E87">
              <w:rPr>
                <w:szCs w:val="22"/>
              </w:rPr>
              <w:t>50, 65, 80</w:t>
            </w:r>
          </w:p>
        </w:tc>
        <w:tc>
          <w:tcPr>
            <w:tcW w:w="2488" w:type="dxa"/>
            <w:vAlign w:val="center"/>
          </w:tcPr>
          <w:p w14:paraId="5F4526B8" w14:textId="77777777" w:rsidR="00AB3110" w:rsidRPr="00E65E87" w:rsidRDefault="00AB3110" w:rsidP="00921713">
            <w:pPr>
              <w:pStyle w:val="Bodysansserif"/>
              <w:rPr>
                <w:szCs w:val="22"/>
              </w:rPr>
            </w:pPr>
            <w:r w:rsidRPr="00E65E87">
              <w:rPr>
                <w:szCs w:val="22"/>
              </w:rPr>
              <w:t>50, 80, 119</w:t>
            </w:r>
          </w:p>
        </w:tc>
        <w:tc>
          <w:tcPr>
            <w:tcW w:w="2119" w:type="dxa"/>
            <w:vAlign w:val="center"/>
          </w:tcPr>
          <w:p w14:paraId="7AEB4DB6" w14:textId="77777777" w:rsidR="00AB3110" w:rsidRPr="00E65E87" w:rsidRDefault="00AB3110" w:rsidP="00921713">
            <w:pPr>
              <w:pStyle w:val="Bodysansserif"/>
              <w:rPr>
                <w:szCs w:val="22"/>
              </w:rPr>
            </w:pPr>
            <w:r w:rsidRPr="00E65E87">
              <w:rPr>
                <w:szCs w:val="22"/>
              </w:rPr>
              <w:t>40, 50, 65, 80</w:t>
            </w:r>
          </w:p>
        </w:tc>
      </w:tr>
      <w:tr w:rsidR="00AB3110" w:rsidRPr="00D065E3" w14:paraId="5E65913A" w14:textId="77777777" w:rsidTr="001C1DE0">
        <w:trPr>
          <w:trHeight w:val="203"/>
        </w:trPr>
        <w:tc>
          <w:tcPr>
            <w:tcW w:w="2155" w:type="dxa"/>
            <w:vAlign w:val="center"/>
          </w:tcPr>
          <w:p w14:paraId="2046E382" w14:textId="77777777" w:rsidR="00AB3110" w:rsidRPr="00E65E87" w:rsidRDefault="00AB3110" w:rsidP="00AB3110">
            <w:pPr>
              <w:pStyle w:val="Bodysansserif"/>
              <w:rPr>
                <w:szCs w:val="22"/>
              </w:rPr>
            </w:pPr>
            <w:r w:rsidRPr="00E65E87">
              <w:rPr>
                <w:szCs w:val="22"/>
              </w:rPr>
              <w:t>Backup heating</w:t>
            </w:r>
          </w:p>
        </w:tc>
        <w:tc>
          <w:tcPr>
            <w:tcW w:w="1888" w:type="dxa"/>
            <w:vAlign w:val="center"/>
          </w:tcPr>
          <w:p w14:paraId="5A92AC85" w14:textId="77777777" w:rsidR="00AB3110" w:rsidRPr="00E65E87" w:rsidRDefault="00AB3110" w:rsidP="00921713">
            <w:pPr>
              <w:pStyle w:val="Bodysansserif"/>
              <w:rPr>
                <w:szCs w:val="22"/>
              </w:rPr>
            </w:pPr>
            <w:r w:rsidRPr="00E65E87">
              <w:rPr>
                <w:szCs w:val="22"/>
              </w:rPr>
              <w:t>Yes</w:t>
            </w:r>
          </w:p>
        </w:tc>
        <w:tc>
          <w:tcPr>
            <w:tcW w:w="1665" w:type="dxa"/>
            <w:vAlign w:val="center"/>
          </w:tcPr>
          <w:p w14:paraId="47F1504B" w14:textId="77777777" w:rsidR="00AB3110" w:rsidRPr="00E65E87" w:rsidRDefault="00AB3110" w:rsidP="00921713">
            <w:pPr>
              <w:pStyle w:val="Bodysansserif"/>
              <w:rPr>
                <w:szCs w:val="22"/>
              </w:rPr>
            </w:pPr>
            <w:r w:rsidRPr="00E65E87">
              <w:rPr>
                <w:szCs w:val="22"/>
              </w:rPr>
              <w:t>Yes</w:t>
            </w:r>
          </w:p>
        </w:tc>
        <w:tc>
          <w:tcPr>
            <w:tcW w:w="2488" w:type="dxa"/>
            <w:vAlign w:val="center"/>
          </w:tcPr>
          <w:p w14:paraId="0FA22F41" w14:textId="77777777" w:rsidR="00AB3110" w:rsidRPr="00E65E87" w:rsidRDefault="00AB3110" w:rsidP="00921713">
            <w:pPr>
              <w:pStyle w:val="Bodysansserif"/>
              <w:rPr>
                <w:szCs w:val="22"/>
              </w:rPr>
            </w:pPr>
            <w:r w:rsidRPr="00E65E87">
              <w:rPr>
                <w:szCs w:val="22"/>
              </w:rPr>
              <w:t>For 50- and 80-gallon tanks</w:t>
            </w:r>
          </w:p>
        </w:tc>
        <w:tc>
          <w:tcPr>
            <w:tcW w:w="2119" w:type="dxa"/>
            <w:vAlign w:val="center"/>
          </w:tcPr>
          <w:p w14:paraId="5BFB9A91" w14:textId="77777777" w:rsidR="00AB3110" w:rsidRPr="00E65E87" w:rsidRDefault="00AB3110" w:rsidP="00921713">
            <w:pPr>
              <w:pStyle w:val="Bodysansserif"/>
              <w:rPr>
                <w:szCs w:val="22"/>
              </w:rPr>
            </w:pPr>
            <w:r w:rsidRPr="00E65E87">
              <w:rPr>
                <w:szCs w:val="22"/>
              </w:rPr>
              <w:t>No</w:t>
            </w:r>
          </w:p>
        </w:tc>
      </w:tr>
      <w:tr w:rsidR="00AB3110" w:rsidRPr="00D065E3" w14:paraId="227A2B1E" w14:textId="77777777" w:rsidTr="001C1DE0">
        <w:trPr>
          <w:trHeight w:val="203"/>
        </w:trPr>
        <w:tc>
          <w:tcPr>
            <w:tcW w:w="2155" w:type="dxa"/>
            <w:vAlign w:val="center"/>
          </w:tcPr>
          <w:p w14:paraId="79815521" w14:textId="77777777" w:rsidR="00AB3110" w:rsidRPr="00E65E87" w:rsidRDefault="00AB3110" w:rsidP="00AB3110">
            <w:pPr>
              <w:pStyle w:val="Bodysansserif"/>
              <w:rPr>
                <w:szCs w:val="22"/>
              </w:rPr>
            </w:pPr>
            <w:r w:rsidRPr="00E65E87">
              <w:rPr>
                <w:szCs w:val="22"/>
              </w:rPr>
              <w:t>Grid connectivity</w:t>
            </w:r>
          </w:p>
        </w:tc>
        <w:tc>
          <w:tcPr>
            <w:tcW w:w="1888" w:type="dxa"/>
            <w:vAlign w:val="center"/>
          </w:tcPr>
          <w:p w14:paraId="71ABC4E0" w14:textId="77777777" w:rsidR="00AB3110" w:rsidRPr="00E65E87" w:rsidRDefault="00AB3110" w:rsidP="00921713">
            <w:pPr>
              <w:pStyle w:val="Bodysansserif"/>
              <w:rPr>
                <w:szCs w:val="22"/>
              </w:rPr>
            </w:pPr>
            <w:r w:rsidRPr="00E65E87">
              <w:rPr>
                <w:szCs w:val="22"/>
              </w:rPr>
              <w:t>Yes</w:t>
            </w:r>
          </w:p>
        </w:tc>
        <w:tc>
          <w:tcPr>
            <w:tcW w:w="1665" w:type="dxa"/>
            <w:vAlign w:val="center"/>
          </w:tcPr>
          <w:p w14:paraId="65ACC92C" w14:textId="77777777" w:rsidR="00AB3110" w:rsidRPr="00E65E87" w:rsidRDefault="00AB3110" w:rsidP="00921713">
            <w:pPr>
              <w:pStyle w:val="Bodysansserif"/>
              <w:rPr>
                <w:szCs w:val="22"/>
              </w:rPr>
            </w:pPr>
            <w:r w:rsidRPr="00E65E87">
              <w:rPr>
                <w:szCs w:val="22"/>
              </w:rPr>
              <w:t>Yes</w:t>
            </w:r>
          </w:p>
        </w:tc>
        <w:tc>
          <w:tcPr>
            <w:tcW w:w="2488" w:type="dxa"/>
            <w:vAlign w:val="center"/>
          </w:tcPr>
          <w:p w14:paraId="30AE8A4E" w14:textId="77777777" w:rsidR="00AB3110" w:rsidRPr="00E65E87" w:rsidRDefault="00AB3110" w:rsidP="00921713">
            <w:pPr>
              <w:pStyle w:val="Bodysansserif"/>
              <w:rPr>
                <w:szCs w:val="22"/>
              </w:rPr>
            </w:pPr>
            <w:r w:rsidRPr="00E65E87">
              <w:rPr>
                <w:szCs w:val="22"/>
              </w:rPr>
              <w:t>Yes</w:t>
            </w:r>
          </w:p>
        </w:tc>
        <w:tc>
          <w:tcPr>
            <w:tcW w:w="2119" w:type="dxa"/>
            <w:vAlign w:val="center"/>
          </w:tcPr>
          <w:p w14:paraId="32FCACB3" w14:textId="77777777" w:rsidR="00AB3110" w:rsidRPr="00E65E87" w:rsidRDefault="00AB3110" w:rsidP="00921713">
            <w:pPr>
              <w:pStyle w:val="Bodysansserif"/>
              <w:rPr>
                <w:szCs w:val="22"/>
              </w:rPr>
            </w:pPr>
            <w:r w:rsidRPr="00E65E87">
              <w:rPr>
                <w:szCs w:val="22"/>
              </w:rPr>
              <w:t>Yes</w:t>
            </w:r>
          </w:p>
        </w:tc>
      </w:tr>
      <w:tr w:rsidR="00AB3110" w:rsidRPr="00D065E3" w14:paraId="24B7062E" w14:textId="77777777" w:rsidTr="001C1DE0">
        <w:trPr>
          <w:trHeight w:val="544"/>
        </w:trPr>
        <w:tc>
          <w:tcPr>
            <w:tcW w:w="2155" w:type="dxa"/>
            <w:vAlign w:val="center"/>
          </w:tcPr>
          <w:p w14:paraId="43D4DA71" w14:textId="77777777" w:rsidR="00AB3110" w:rsidRPr="00E65E87" w:rsidRDefault="00AB3110" w:rsidP="00AB3110">
            <w:pPr>
              <w:pStyle w:val="Bodysansserif"/>
              <w:rPr>
                <w:szCs w:val="22"/>
              </w:rPr>
            </w:pPr>
            <w:r w:rsidRPr="00E65E87">
              <w:rPr>
                <w:szCs w:val="22"/>
              </w:rPr>
              <w:t>Thermostatic Mixing Valve</w:t>
            </w:r>
          </w:p>
        </w:tc>
        <w:tc>
          <w:tcPr>
            <w:tcW w:w="1888" w:type="dxa"/>
            <w:vAlign w:val="center"/>
          </w:tcPr>
          <w:p w14:paraId="57CCF1E6" w14:textId="77777777" w:rsidR="00AB3110" w:rsidRPr="00E65E87" w:rsidRDefault="00AB3110" w:rsidP="00921713">
            <w:pPr>
              <w:pStyle w:val="Bodysansserif"/>
              <w:rPr>
                <w:szCs w:val="22"/>
              </w:rPr>
            </w:pPr>
            <w:r w:rsidRPr="00E65E87">
              <w:rPr>
                <w:szCs w:val="22"/>
              </w:rPr>
              <w:t>On standard product</w:t>
            </w:r>
          </w:p>
        </w:tc>
        <w:tc>
          <w:tcPr>
            <w:tcW w:w="1665" w:type="dxa"/>
            <w:vAlign w:val="center"/>
          </w:tcPr>
          <w:p w14:paraId="6C68DE04" w14:textId="77777777" w:rsidR="00AB3110" w:rsidRPr="00E65E87" w:rsidRDefault="00AB3110" w:rsidP="00921713">
            <w:pPr>
              <w:pStyle w:val="Bodysansserif"/>
              <w:rPr>
                <w:szCs w:val="22"/>
              </w:rPr>
            </w:pPr>
            <w:r w:rsidRPr="00E65E87">
              <w:rPr>
                <w:szCs w:val="22"/>
              </w:rPr>
              <w:t>On standard product</w:t>
            </w:r>
          </w:p>
        </w:tc>
        <w:tc>
          <w:tcPr>
            <w:tcW w:w="2488" w:type="dxa"/>
            <w:vAlign w:val="center"/>
          </w:tcPr>
          <w:p w14:paraId="0E1A3B03" w14:textId="77777777" w:rsidR="00AB3110" w:rsidRPr="00E65E87" w:rsidRDefault="00AB3110" w:rsidP="00921713">
            <w:pPr>
              <w:pStyle w:val="Bodysansserif"/>
              <w:rPr>
                <w:szCs w:val="22"/>
              </w:rPr>
            </w:pPr>
            <w:r w:rsidRPr="00E65E87">
              <w:rPr>
                <w:szCs w:val="22"/>
              </w:rPr>
              <w:t>Available as add-on</w:t>
            </w:r>
          </w:p>
        </w:tc>
        <w:tc>
          <w:tcPr>
            <w:tcW w:w="2119" w:type="dxa"/>
            <w:vAlign w:val="center"/>
          </w:tcPr>
          <w:p w14:paraId="17AEB734" w14:textId="59E7BA5B" w:rsidR="00AB3110" w:rsidRPr="00E65E87" w:rsidRDefault="00AB3110" w:rsidP="00921713">
            <w:pPr>
              <w:pStyle w:val="Bodysansserif"/>
              <w:rPr>
                <w:szCs w:val="22"/>
              </w:rPr>
            </w:pPr>
            <w:r w:rsidRPr="00E65E87">
              <w:rPr>
                <w:b/>
                <w:bCs/>
                <w:szCs w:val="22"/>
              </w:rPr>
              <w:t>Shared circuit:</w:t>
            </w:r>
            <w:r w:rsidRPr="00E65E87">
              <w:rPr>
                <w:szCs w:val="22"/>
              </w:rPr>
              <w:t xml:space="preserve"> Standard</w:t>
            </w:r>
            <w:r w:rsidR="00AA0C7A" w:rsidRPr="00E65E87">
              <w:rPr>
                <w:szCs w:val="22"/>
              </w:rPr>
              <w:t xml:space="preserve">    </w:t>
            </w:r>
            <w:r w:rsidRPr="00E65E87">
              <w:rPr>
                <w:b/>
                <w:bCs/>
                <w:szCs w:val="22"/>
              </w:rPr>
              <w:t>Dedicated circuit:</w:t>
            </w:r>
            <w:r w:rsidR="008D7204" w:rsidRPr="00E65E87">
              <w:rPr>
                <w:b/>
                <w:bCs/>
                <w:szCs w:val="22"/>
              </w:rPr>
              <w:t xml:space="preserve"> </w:t>
            </w:r>
            <w:r w:rsidRPr="00E65E87">
              <w:rPr>
                <w:szCs w:val="22"/>
              </w:rPr>
              <w:t>Add-on</w:t>
            </w:r>
          </w:p>
        </w:tc>
      </w:tr>
      <w:tr w:rsidR="00AB3110" w:rsidRPr="00D065E3" w14:paraId="19001CD7" w14:textId="77777777" w:rsidTr="001C1DE0">
        <w:trPr>
          <w:trHeight w:val="203"/>
        </w:trPr>
        <w:tc>
          <w:tcPr>
            <w:tcW w:w="2155" w:type="dxa"/>
            <w:vAlign w:val="center"/>
          </w:tcPr>
          <w:p w14:paraId="1C74E6B5" w14:textId="77777777" w:rsidR="00AB3110" w:rsidRPr="00E65E87" w:rsidRDefault="00AB3110" w:rsidP="00AB3110">
            <w:pPr>
              <w:pStyle w:val="Bodysansserif"/>
              <w:rPr>
                <w:szCs w:val="22"/>
              </w:rPr>
            </w:pPr>
            <w:r w:rsidRPr="00E65E87">
              <w:rPr>
                <w:szCs w:val="22"/>
              </w:rPr>
              <w:t>Compressor location</w:t>
            </w:r>
          </w:p>
        </w:tc>
        <w:tc>
          <w:tcPr>
            <w:tcW w:w="1888" w:type="dxa"/>
            <w:vAlign w:val="center"/>
          </w:tcPr>
          <w:p w14:paraId="4BC378FB" w14:textId="77777777" w:rsidR="00AB3110" w:rsidRPr="00E65E87" w:rsidRDefault="00AB3110" w:rsidP="00921713">
            <w:pPr>
              <w:pStyle w:val="Bodysansserif"/>
              <w:rPr>
                <w:szCs w:val="22"/>
              </w:rPr>
            </w:pPr>
            <w:r w:rsidRPr="00E65E87">
              <w:rPr>
                <w:szCs w:val="22"/>
              </w:rPr>
              <w:t>On storage tank</w:t>
            </w:r>
          </w:p>
        </w:tc>
        <w:tc>
          <w:tcPr>
            <w:tcW w:w="1665" w:type="dxa"/>
            <w:vAlign w:val="center"/>
          </w:tcPr>
          <w:p w14:paraId="25051D1C" w14:textId="77777777" w:rsidR="00AB3110" w:rsidRPr="00E65E87" w:rsidRDefault="00AB3110" w:rsidP="00921713">
            <w:pPr>
              <w:pStyle w:val="Bodysansserif"/>
              <w:rPr>
                <w:szCs w:val="22"/>
              </w:rPr>
            </w:pPr>
            <w:r w:rsidRPr="00E65E87">
              <w:rPr>
                <w:szCs w:val="22"/>
              </w:rPr>
              <w:t>On storage tank</w:t>
            </w:r>
          </w:p>
        </w:tc>
        <w:tc>
          <w:tcPr>
            <w:tcW w:w="2488" w:type="dxa"/>
            <w:vAlign w:val="center"/>
          </w:tcPr>
          <w:p w14:paraId="503A928A" w14:textId="77777777" w:rsidR="00AB3110" w:rsidRPr="00E65E87" w:rsidRDefault="00AB3110" w:rsidP="00921713">
            <w:pPr>
              <w:pStyle w:val="Bodysansserif"/>
              <w:rPr>
                <w:szCs w:val="22"/>
              </w:rPr>
            </w:pPr>
            <w:r w:rsidRPr="00E65E87">
              <w:rPr>
                <w:szCs w:val="22"/>
              </w:rPr>
              <w:t>Separate compressor box</w:t>
            </w:r>
          </w:p>
        </w:tc>
        <w:tc>
          <w:tcPr>
            <w:tcW w:w="2119" w:type="dxa"/>
            <w:vAlign w:val="center"/>
          </w:tcPr>
          <w:p w14:paraId="72148A07" w14:textId="77777777" w:rsidR="00AB3110" w:rsidRPr="00E65E87" w:rsidRDefault="00AB3110" w:rsidP="00921713">
            <w:pPr>
              <w:pStyle w:val="Bodysansserif"/>
              <w:rPr>
                <w:szCs w:val="22"/>
              </w:rPr>
            </w:pPr>
            <w:r w:rsidRPr="00E65E87">
              <w:rPr>
                <w:szCs w:val="22"/>
              </w:rPr>
              <w:t>On storage tank</w:t>
            </w:r>
          </w:p>
        </w:tc>
      </w:tr>
      <w:tr w:rsidR="00AB3110" w:rsidRPr="00D065E3" w14:paraId="57AE63FB" w14:textId="77777777" w:rsidTr="001C1DE0">
        <w:trPr>
          <w:trHeight w:val="96"/>
        </w:trPr>
        <w:tc>
          <w:tcPr>
            <w:tcW w:w="2155" w:type="dxa"/>
            <w:vAlign w:val="center"/>
          </w:tcPr>
          <w:p w14:paraId="345F25F8" w14:textId="77777777" w:rsidR="00AB3110" w:rsidRPr="00E65E87" w:rsidRDefault="00AB3110" w:rsidP="00AB3110">
            <w:pPr>
              <w:pStyle w:val="Bodysansserif"/>
              <w:rPr>
                <w:szCs w:val="22"/>
              </w:rPr>
            </w:pPr>
            <w:r w:rsidRPr="00E65E87">
              <w:rPr>
                <w:szCs w:val="22"/>
              </w:rPr>
              <w:t>Refrigerant</w:t>
            </w:r>
          </w:p>
        </w:tc>
        <w:tc>
          <w:tcPr>
            <w:tcW w:w="1888" w:type="dxa"/>
            <w:vAlign w:val="center"/>
          </w:tcPr>
          <w:p w14:paraId="414067F8" w14:textId="77777777" w:rsidR="00AB3110" w:rsidRPr="00E65E87" w:rsidRDefault="00AB3110" w:rsidP="00921713">
            <w:pPr>
              <w:pStyle w:val="Bodysansserif"/>
              <w:rPr>
                <w:szCs w:val="22"/>
              </w:rPr>
            </w:pPr>
            <w:r w:rsidRPr="00E65E87">
              <w:rPr>
                <w:szCs w:val="22"/>
              </w:rPr>
              <w:t>TBD</w:t>
            </w:r>
          </w:p>
        </w:tc>
        <w:tc>
          <w:tcPr>
            <w:tcW w:w="1665" w:type="dxa"/>
            <w:vAlign w:val="center"/>
          </w:tcPr>
          <w:p w14:paraId="5EE17CDE" w14:textId="77777777" w:rsidR="00AB3110" w:rsidRPr="00E65E87" w:rsidRDefault="00AB3110" w:rsidP="00921713">
            <w:pPr>
              <w:pStyle w:val="Bodysansserif"/>
              <w:rPr>
                <w:szCs w:val="22"/>
              </w:rPr>
            </w:pPr>
            <w:r w:rsidRPr="00E65E87">
              <w:rPr>
                <w:szCs w:val="22"/>
              </w:rPr>
              <w:t>R134A</w:t>
            </w:r>
          </w:p>
        </w:tc>
        <w:tc>
          <w:tcPr>
            <w:tcW w:w="2488" w:type="dxa"/>
            <w:vAlign w:val="center"/>
          </w:tcPr>
          <w:p w14:paraId="0B804072" w14:textId="77777777" w:rsidR="00AB3110" w:rsidRPr="00E65E87" w:rsidRDefault="00AB3110" w:rsidP="00921713">
            <w:pPr>
              <w:pStyle w:val="Bodysansserif"/>
              <w:rPr>
                <w:szCs w:val="22"/>
              </w:rPr>
            </w:pPr>
            <w:r w:rsidRPr="00E65E87">
              <w:rPr>
                <w:szCs w:val="22"/>
              </w:rPr>
              <w:t>R513A</w:t>
            </w:r>
          </w:p>
        </w:tc>
        <w:tc>
          <w:tcPr>
            <w:tcW w:w="2119" w:type="dxa"/>
            <w:vAlign w:val="center"/>
          </w:tcPr>
          <w:p w14:paraId="52350930" w14:textId="77777777" w:rsidR="00AB3110" w:rsidRPr="00E65E87" w:rsidRDefault="00AB3110" w:rsidP="00921713">
            <w:pPr>
              <w:pStyle w:val="Bodysansserif"/>
              <w:rPr>
                <w:szCs w:val="22"/>
              </w:rPr>
            </w:pPr>
            <w:r w:rsidRPr="00E65E87">
              <w:rPr>
                <w:szCs w:val="22"/>
              </w:rPr>
              <w:t>R134A</w:t>
            </w:r>
          </w:p>
        </w:tc>
      </w:tr>
      <w:tr w:rsidR="00AB3110" w:rsidRPr="00D065E3" w14:paraId="068D61D9" w14:textId="77777777" w:rsidTr="001C1DE0">
        <w:trPr>
          <w:trHeight w:val="105"/>
        </w:trPr>
        <w:tc>
          <w:tcPr>
            <w:tcW w:w="2155" w:type="dxa"/>
            <w:vAlign w:val="center"/>
          </w:tcPr>
          <w:p w14:paraId="583E8373" w14:textId="77777777" w:rsidR="00AB3110" w:rsidRPr="00E65E87" w:rsidRDefault="00AB3110" w:rsidP="00AB3110">
            <w:pPr>
              <w:pStyle w:val="Bodysansserif"/>
              <w:rPr>
                <w:szCs w:val="22"/>
              </w:rPr>
            </w:pPr>
            <w:r w:rsidRPr="00E65E87">
              <w:rPr>
                <w:szCs w:val="22"/>
              </w:rPr>
              <w:t>Power (W)</w:t>
            </w:r>
          </w:p>
        </w:tc>
        <w:tc>
          <w:tcPr>
            <w:tcW w:w="1888" w:type="dxa"/>
            <w:vAlign w:val="center"/>
          </w:tcPr>
          <w:p w14:paraId="7145C8DD" w14:textId="77777777" w:rsidR="00AB3110" w:rsidRPr="00E65E87" w:rsidRDefault="00AB3110" w:rsidP="00921713">
            <w:pPr>
              <w:pStyle w:val="Bodysansserif"/>
              <w:rPr>
                <w:szCs w:val="22"/>
              </w:rPr>
            </w:pPr>
            <w:r w:rsidRPr="00E65E87">
              <w:rPr>
                <w:szCs w:val="22"/>
              </w:rPr>
              <w:t>900</w:t>
            </w:r>
          </w:p>
        </w:tc>
        <w:tc>
          <w:tcPr>
            <w:tcW w:w="1665" w:type="dxa"/>
            <w:vAlign w:val="center"/>
          </w:tcPr>
          <w:p w14:paraId="1D37AA51" w14:textId="77777777" w:rsidR="00AB3110" w:rsidRPr="00E65E87" w:rsidRDefault="00AB3110" w:rsidP="00921713">
            <w:pPr>
              <w:pStyle w:val="Bodysansserif"/>
              <w:rPr>
                <w:szCs w:val="22"/>
              </w:rPr>
            </w:pPr>
            <w:r w:rsidRPr="00E65E87">
              <w:rPr>
                <w:szCs w:val="22"/>
              </w:rPr>
              <w:t>850</w:t>
            </w:r>
          </w:p>
        </w:tc>
        <w:tc>
          <w:tcPr>
            <w:tcW w:w="2488" w:type="dxa"/>
            <w:vAlign w:val="center"/>
          </w:tcPr>
          <w:p w14:paraId="7B8DABC8" w14:textId="77777777" w:rsidR="00AB3110" w:rsidRPr="00E65E87" w:rsidRDefault="00AB3110" w:rsidP="00921713">
            <w:pPr>
              <w:pStyle w:val="Bodysansserif"/>
              <w:rPr>
                <w:szCs w:val="22"/>
              </w:rPr>
            </w:pPr>
            <w:r w:rsidRPr="00E65E87">
              <w:rPr>
                <w:szCs w:val="22"/>
              </w:rPr>
              <w:t>900</w:t>
            </w:r>
          </w:p>
        </w:tc>
        <w:tc>
          <w:tcPr>
            <w:tcW w:w="2119" w:type="dxa"/>
            <w:vAlign w:val="center"/>
          </w:tcPr>
          <w:p w14:paraId="05040701" w14:textId="77777777" w:rsidR="00AB3110" w:rsidRPr="00E65E87" w:rsidRDefault="00AB3110" w:rsidP="00921713">
            <w:pPr>
              <w:pStyle w:val="Bodysansserif"/>
              <w:rPr>
                <w:szCs w:val="22"/>
              </w:rPr>
            </w:pPr>
            <w:r w:rsidRPr="00E65E87">
              <w:rPr>
                <w:szCs w:val="22"/>
              </w:rPr>
              <w:t>900</w:t>
            </w:r>
          </w:p>
        </w:tc>
      </w:tr>
      <w:tr w:rsidR="00AB3110" w:rsidRPr="00D065E3" w14:paraId="3151DB45" w14:textId="77777777" w:rsidTr="001C1DE0">
        <w:trPr>
          <w:trHeight w:val="203"/>
        </w:trPr>
        <w:tc>
          <w:tcPr>
            <w:tcW w:w="2155" w:type="dxa"/>
            <w:vAlign w:val="center"/>
          </w:tcPr>
          <w:p w14:paraId="78EF62F2" w14:textId="77777777" w:rsidR="00AB3110" w:rsidRPr="00E65E87" w:rsidRDefault="00AB3110" w:rsidP="00AB3110">
            <w:pPr>
              <w:pStyle w:val="Bodysansserif"/>
              <w:rPr>
                <w:szCs w:val="22"/>
              </w:rPr>
            </w:pPr>
            <w:r w:rsidRPr="00E65E87">
              <w:rPr>
                <w:szCs w:val="22"/>
              </w:rPr>
              <w:t>Breaker Size (A)</w:t>
            </w:r>
          </w:p>
        </w:tc>
        <w:tc>
          <w:tcPr>
            <w:tcW w:w="1888" w:type="dxa"/>
            <w:vAlign w:val="center"/>
          </w:tcPr>
          <w:p w14:paraId="12B3E90F" w14:textId="77777777" w:rsidR="00AB3110" w:rsidRPr="00E65E87" w:rsidRDefault="00AB3110" w:rsidP="00921713">
            <w:pPr>
              <w:pStyle w:val="Bodysansserif"/>
              <w:rPr>
                <w:szCs w:val="22"/>
              </w:rPr>
            </w:pPr>
            <w:r w:rsidRPr="00E65E87">
              <w:rPr>
                <w:szCs w:val="22"/>
              </w:rPr>
              <w:t>15</w:t>
            </w:r>
          </w:p>
        </w:tc>
        <w:tc>
          <w:tcPr>
            <w:tcW w:w="1665" w:type="dxa"/>
            <w:vAlign w:val="center"/>
          </w:tcPr>
          <w:p w14:paraId="1B00A3C4" w14:textId="77777777" w:rsidR="00AB3110" w:rsidRPr="00E65E87" w:rsidRDefault="00AB3110" w:rsidP="00921713">
            <w:pPr>
              <w:pStyle w:val="Bodysansserif"/>
              <w:rPr>
                <w:szCs w:val="22"/>
              </w:rPr>
            </w:pPr>
            <w:r w:rsidRPr="00E65E87">
              <w:rPr>
                <w:szCs w:val="22"/>
              </w:rPr>
              <w:t>15</w:t>
            </w:r>
          </w:p>
        </w:tc>
        <w:tc>
          <w:tcPr>
            <w:tcW w:w="2488" w:type="dxa"/>
            <w:vAlign w:val="center"/>
          </w:tcPr>
          <w:p w14:paraId="02975C57" w14:textId="77777777" w:rsidR="00AB3110" w:rsidRPr="00E65E87" w:rsidRDefault="00AB3110" w:rsidP="00921713">
            <w:pPr>
              <w:pStyle w:val="Bodysansserif"/>
              <w:rPr>
                <w:szCs w:val="22"/>
              </w:rPr>
            </w:pPr>
            <w:r w:rsidRPr="00E65E87">
              <w:rPr>
                <w:szCs w:val="22"/>
              </w:rPr>
              <w:t>15</w:t>
            </w:r>
          </w:p>
        </w:tc>
        <w:tc>
          <w:tcPr>
            <w:tcW w:w="2119" w:type="dxa"/>
            <w:vAlign w:val="center"/>
          </w:tcPr>
          <w:p w14:paraId="03BE29AF" w14:textId="77777777" w:rsidR="00AB3110" w:rsidRPr="00E65E87" w:rsidRDefault="00AB3110" w:rsidP="00921713">
            <w:pPr>
              <w:pStyle w:val="Bodysansserif"/>
              <w:rPr>
                <w:szCs w:val="22"/>
              </w:rPr>
            </w:pPr>
            <w:r w:rsidRPr="00E65E87">
              <w:rPr>
                <w:szCs w:val="22"/>
              </w:rPr>
              <w:t>15</w:t>
            </w:r>
          </w:p>
        </w:tc>
      </w:tr>
      <w:tr w:rsidR="00AB3110" w:rsidRPr="00D065E3" w14:paraId="47079C2F" w14:textId="77777777" w:rsidTr="001C1DE0">
        <w:trPr>
          <w:trHeight w:val="309"/>
        </w:trPr>
        <w:tc>
          <w:tcPr>
            <w:tcW w:w="2155" w:type="dxa"/>
            <w:vAlign w:val="center"/>
          </w:tcPr>
          <w:p w14:paraId="2C55B57C" w14:textId="77777777" w:rsidR="00AB3110" w:rsidRPr="00E65E87" w:rsidRDefault="00AB3110" w:rsidP="00AB3110">
            <w:pPr>
              <w:pStyle w:val="Bodysansserif"/>
              <w:rPr>
                <w:szCs w:val="22"/>
              </w:rPr>
            </w:pPr>
            <w:r w:rsidRPr="00E65E87">
              <w:rPr>
                <w:szCs w:val="22"/>
              </w:rPr>
              <w:t>Ambient Operating Range (°F)</w:t>
            </w:r>
          </w:p>
        </w:tc>
        <w:tc>
          <w:tcPr>
            <w:tcW w:w="1888" w:type="dxa"/>
            <w:vAlign w:val="center"/>
          </w:tcPr>
          <w:p w14:paraId="6F200EF4" w14:textId="2808B0C0" w:rsidR="00AB3110" w:rsidRPr="00E65E87" w:rsidRDefault="00921713" w:rsidP="00921713">
            <w:pPr>
              <w:pStyle w:val="Bodysansserif"/>
              <w:rPr>
                <w:szCs w:val="22"/>
              </w:rPr>
            </w:pPr>
            <w:r w:rsidRPr="00E65E87">
              <w:rPr>
                <w:szCs w:val="22"/>
              </w:rPr>
              <w:t>To be determined</w:t>
            </w:r>
          </w:p>
        </w:tc>
        <w:tc>
          <w:tcPr>
            <w:tcW w:w="1665" w:type="dxa"/>
            <w:vAlign w:val="center"/>
          </w:tcPr>
          <w:p w14:paraId="3BEA91FA" w14:textId="77777777" w:rsidR="00AB3110" w:rsidRPr="00E65E87" w:rsidRDefault="00AB3110" w:rsidP="00921713">
            <w:pPr>
              <w:pStyle w:val="Bodysansserif"/>
              <w:rPr>
                <w:szCs w:val="22"/>
              </w:rPr>
            </w:pPr>
            <w:r w:rsidRPr="00E65E87">
              <w:rPr>
                <w:szCs w:val="22"/>
              </w:rPr>
              <w:t>35 to 120</w:t>
            </w:r>
          </w:p>
        </w:tc>
        <w:tc>
          <w:tcPr>
            <w:tcW w:w="2488" w:type="dxa"/>
            <w:vAlign w:val="center"/>
          </w:tcPr>
          <w:p w14:paraId="30EEF245" w14:textId="77777777" w:rsidR="00AB3110" w:rsidRPr="00E65E87" w:rsidRDefault="00AB3110" w:rsidP="00921713">
            <w:pPr>
              <w:pStyle w:val="Bodysansserif"/>
              <w:rPr>
                <w:szCs w:val="22"/>
              </w:rPr>
            </w:pPr>
            <w:r w:rsidRPr="00E65E87">
              <w:rPr>
                <w:szCs w:val="22"/>
              </w:rPr>
              <w:t>38 to 120</w:t>
            </w:r>
          </w:p>
        </w:tc>
        <w:tc>
          <w:tcPr>
            <w:tcW w:w="2119" w:type="dxa"/>
            <w:vAlign w:val="center"/>
          </w:tcPr>
          <w:p w14:paraId="59D121B9" w14:textId="77777777" w:rsidR="00AB3110" w:rsidRPr="00E65E87" w:rsidRDefault="00AB3110" w:rsidP="00921713">
            <w:pPr>
              <w:pStyle w:val="Bodysansserif"/>
              <w:rPr>
                <w:szCs w:val="22"/>
              </w:rPr>
            </w:pPr>
            <w:r w:rsidRPr="00E65E87">
              <w:rPr>
                <w:szCs w:val="22"/>
              </w:rPr>
              <w:t>37 to 145</w:t>
            </w:r>
          </w:p>
        </w:tc>
      </w:tr>
      <w:tr w:rsidR="00AB3110" w:rsidRPr="00D065E3" w14:paraId="63925A4C" w14:textId="77777777" w:rsidTr="001C1DE0">
        <w:trPr>
          <w:trHeight w:val="203"/>
        </w:trPr>
        <w:tc>
          <w:tcPr>
            <w:tcW w:w="2155" w:type="dxa"/>
            <w:vAlign w:val="center"/>
          </w:tcPr>
          <w:p w14:paraId="78606A5F" w14:textId="1228D537" w:rsidR="00AB3110" w:rsidRPr="00E65E87" w:rsidRDefault="00921713" w:rsidP="00AB3110">
            <w:pPr>
              <w:pStyle w:val="Bodysansserif"/>
              <w:rPr>
                <w:szCs w:val="22"/>
              </w:rPr>
            </w:pPr>
            <w:r w:rsidRPr="00E65E87">
              <w:rPr>
                <w:szCs w:val="22"/>
              </w:rPr>
              <w:t>Launch Date</w:t>
            </w:r>
          </w:p>
        </w:tc>
        <w:tc>
          <w:tcPr>
            <w:tcW w:w="1888" w:type="dxa"/>
            <w:vAlign w:val="center"/>
          </w:tcPr>
          <w:p w14:paraId="25DDB2CD" w14:textId="77777777" w:rsidR="00AB3110" w:rsidRPr="00E65E87" w:rsidRDefault="00AB3110" w:rsidP="00921713">
            <w:pPr>
              <w:pStyle w:val="Bodysansserif"/>
              <w:rPr>
                <w:szCs w:val="22"/>
              </w:rPr>
            </w:pPr>
            <w:r w:rsidRPr="00E65E87">
              <w:rPr>
                <w:szCs w:val="22"/>
              </w:rPr>
              <w:t>Early 2023</w:t>
            </w:r>
          </w:p>
        </w:tc>
        <w:tc>
          <w:tcPr>
            <w:tcW w:w="1665" w:type="dxa"/>
            <w:vAlign w:val="center"/>
          </w:tcPr>
          <w:p w14:paraId="452138B7" w14:textId="77777777" w:rsidR="00AB3110" w:rsidRPr="00E65E87" w:rsidRDefault="00AB3110" w:rsidP="00921713">
            <w:pPr>
              <w:pStyle w:val="Bodysansserif"/>
              <w:rPr>
                <w:szCs w:val="22"/>
              </w:rPr>
            </w:pPr>
            <w:r w:rsidRPr="00E65E87">
              <w:rPr>
                <w:szCs w:val="22"/>
              </w:rPr>
              <w:t>Mid 2023</w:t>
            </w:r>
          </w:p>
        </w:tc>
        <w:tc>
          <w:tcPr>
            <w:tcW w:w="2488" w:type="dxa"/>
            <w:vAlign w:val="center"/>
          </w:tcPr>
          <w:p w14:paraId="08F01CF0" w14:textId="549E3AD2" w:rsidR="00AB3110" w:rsidRPr="00E65E87" w:rsidRDefault="00AB3110" w:rsidP="00921713">
            <w:pPr>
              <w:pStyle w:val="Bodysansserif"/>
              <w:rPr>
                <w:szCs w:val="22"/>
              </w:rPr>
            </w:pPr>
            <w:r w:rsidRPr="00E65E87">
              <w:rPr>
                <w:szCs w:val="22"/>
              </w:rPr>
              <w:t>Early 2023</w:t>
            </w:r>
          </w:p>
        </w:tc>
        <w:tc>
          <w:tcPr>
            <w:tcW w:w="2119" w:type="dxa"/>
            <w:vAlign w:val="center"/>
          </w:tcPr>
          <w:p w14:paraId="7E92DF6D" w14:textId="4EA4F6EB" w:rsidR="00AB3110" w:rsidRPr="00E65E87" w:rsidRDefault="00921713" w:rsidP="00921713">
            <w:pPr>
              <w:pStyle w:val="Bodysansserif"/>
              <w:rPr>
                <w:szCs w:val="22"/>
              </w:rPr>
            </w:pPr>
            <w:r w:rsidRPr="00E65E87">
              <w:rPr>
                <w:szCs w:val="22"/>
              </w:rPr>
              <w:t>July 2022</w:t>
            </w:r>
          </w:p>
        </w:tc>
      </w:tr>
      <w:tr w:rsidR="00AB3110" w:rsidRPr="00D065E3" w14:paraId="766CA74F" w14:textId="77777777" w:rsidTr="001C1DE0">
        <w:trPr>
          <w:trHeight w:val="203"/>
        </w:trPr>
        <w:tc>
          <w:tcPr>
            <w:tcW w:w="2155" w:type="dxa"/>
            <w:vAlign w:val="center"/>
          </w:tcPr>
          <w:p w14:paraId="009EFFA3" w14:textId="77777777" w:rsidR="00AB3110" w:rsidRPr="00E65E87" w:rsidRDefault="00AB3110" w:rsidP="00AB3110">
            <w:pPr>
              <w:pStyle w:val="Bodysansserif"/>
              <w:rPr>
                <w:szCs w:val="22"/>
              </w:rPr>
            </w:pPr>
            <w:r w:rsidRPr="00E65E87">
              <w:rPr>
                <w:szCs w:val="22"/>
              </w:rPr>
              <w:t>Years under warranty</w:t>
            </w:r>
          </w:p>
        </w:tc>
        <w:tc>
          <w:tcPr>
            <w:tcW w:w="1888" w:type="dxa"/>
            <w:vAlign w:val="center"/>
          </w:tcPr>
          <w:p w14:paraId="6EC1C483" w14:textId="77777777" w:rsidR="00AB3110" w:rsidRPr="00E65E87" w:rsidRDefault="00AB3110" w:rsidP="00921713">
            <w:pPr>
              <w:pStyle w:val="Bodysansserif"/>
              <w:rPr>
                <w:szCs w:val="22"/>
              </w:rPr>
            </w:pPr>
            <w:r w:rsidRPr="00E65E87">
              <w:rPr>
                <w:szCs w:val="22"/>
              </w:rPr>
              <w:t>Not available</w:t>
            </w:r>
          </w:p>
        </w:tc>
        <w:tc>
          <w:tcPr>
            <w:tcW w:w="1665" w:type="dxa"/>
            <w:vAlign w:val="center"/>
          </w:tcPr>
          <w:p w14:paraId="1A9CCD8E" w14:textId="77777777" w:rsidR="00AB3110" w:rsidRPr="00E65E87" w:rsidRDefault="00AB3110" w:rsidP="00921713">
            <w:pPr>
              <w:pStyle w:val="Bodysansserif"/>
              <w:rPr>
                <w:szCs w:val="22"/>
              </w:rPr>
            </w:pPr>
            <w:r w:rsidRPr="00E65E87">
              <w:rPr>
                <w:szCs w:val="22"/>
              </w:rPr>
              <w:t>Not available</w:t>
            </w:r>
          </w:p>
        </w:tc>
        <w:tc>
          <w:tcPr>
            <w:tcW w:w="2488" w:type="dxa"/>
            <w:vAlign w:val="center"/>
          </w:tcPr>
          <w:p w14:paraId="0C867843" w14:textId="77777777" w:rsidR="00AB3110" w:rsidRPr="00E65E87" w:rsidRDefault="00AB3110" w:rsidP="00921713">
            <w:pPr>
              <w:pStyle w:val="Bodysansserif"/>
              <w:rPr>
                <w:szCs w:val="22"/>
              </w:rPr>
            </w:pPr>
            <w:r w:rsidRPr="00E65E87">
              <w:rPr>
                <w:szCs w:val="22"/>
              </w:rPr>
              <w:t>Not available</w:t>
            </w:r>
          </w:p>
        </w:tc>
        <w:tc>
          <w:tcPr>
            <w:tcW w:w="2119" w:type="dxa"/>
            <w:vAlign w:val="center"/>
          </w:tcPr>
          <w:p w14:paraId="1DC0543F" w14:textId="77777777" w:rsidR="00AB3110" w:rsidRPr="00E65E87" w:rsidRDefault="00AB3110" w:rsidP="00921713">
            <w:pPr>
              <w:pStyle w:val="Bodysansserif"/>
              <w:rPr>
                <w:szCs w:val="22"/>
              </w:rPr>
            </w:pPr>
            <w:r w:rsidRPr="00E65E87">
              <w:rPr>
                <w:szCs w:val="22"/>
              </w:rPr>
              <w:t>10 years</w:t>
            </w:r>
          </w:p>
        </w:tc>
      </w:tr>
    </w:tbl>
    <w:p w14:paraId="39829318" w14:textId="77777777" w:rsidR="00AB3110" w:rsidRPr="00AB3110" w:rsidRDefault="00AB3110" w:rsidP="00AB3110">
      <w:pPr>
        <w:pStyle w:val="Heading1ALT"/>
        <w:rPr>
          <w:rFonts w:eastAsiaTheme="minorEastAsia"/>
        </w:rPr>
      </w:pPr>
      <w:bookmarkStart w:id="23" w:name="_Toc115962404"/>
      <w:bookmarkStart w:id="24" w:name="_Toc117874253"/>
      <w:bookmarkStart w:id="25" w:name="_Toc124425110"/>
      <w:r w:rsidRPr="00AB3110">
        <w:rPr>
          <w:rFonts w:eastAsiaTheme="minorEastAsia"/>
        </w:rPr>
        <w:t>120V HPWH Economics</w:t>
      </w:r>
      <w:bookmarkEnd w:id="23"/>
      <w:bookmarkEnd w:id="24"/>
      <w:bookmarkEnd w:id="25"/>
    </w:p>
    <w:p w14:paraId="6151CB78" w14:textId="13ABFEE1" w:rsidR="00AB3110" w:rsidRPr="00AB3110" w:rsidRDefault="00AB3110" w:rsidP="00AB3110">
      <w:pPr>
        <w:pStyle w:val="Bodysansserif"/>
      </w:pPr>
      <w:r>
        <w:t xml:space="preserve">120V HPWHs have been designed to reduce costs </w:t>
      </w:r>
      <w:r w:rsidR="00E92409">
        <w:t>of</w:t>
      </w:r>
      <w:r w:rsidR="00613B7C">
        <w:t xml:space="preserve"> replacing natural gas or propane water heaters with</w:t>
      </w:r>
      <w:r w:rsidR="00E92409">
        <w:t xml:space="preserve"> an efficient electric option</w:t>
      </w:r>
      <w:r>
        <w:t xml:space="preserve">. The sections below describe the economics of 120V </w:t>
      </w:r>
      <w:r>
        <w:lastRenderedPageBreak/>
        <w:t>HPWHs, including equipment costs, operating costs, and home upgrade cost savings from opting for the lower power 120V HPWH instead of a 240V when fuel switching.</w:t>
      </w:r>
    </w:p>
    <w:p w14:paraId="19F7ACF0" w14:textId="77777777" w:rsidR="00AB3110" w:rsidRPr="00AB3110" w:rsidRDefault="00AB3110" w:rsidP="00AB3110">
      <w:pPr>
        <w:pStyle w:val="Heading2ALT"/>
        <w:rPr>
          <w:rFonts w:eastAsiaTheme="minorEastAsia"/>
        </w:rPr>
      </w:pPr>
      <w:bookmarkStart w:id="26" w:name="_Toc117874254"/>
      <w:bookmarkStart w:id="27" w:name="_Toc124425111"/>
      <w:bookmarkStart w:id="28" w:name="_Toc115962405"/>
      <w:r w:rsidRPr="00AB3110">
        <w:rPr>
          <w:rFonts w:eastAsiaTheme="minorEastAsia"/>
        </w:rPr>
        <w:t>Equipment costs</w:t>
      </w:r>
      <w:bookmarkEnd w:id="26"/>
      <w:bookmarkEnd w:id="27"/>
    </w:p>
    <w:p w14:paraId="4DB22DB5" w14:textId="77777777" w:rsidR="00AB3110" w:rsidRPr="00AB3110" w:rsidRDefault="00AB3110" w:rsidP="00AB3110">
      <w:pPr>
        <w:pStyle w:val="Bodysansserif"/>
      </w:pPr>
      <w:r w:rsidRPr="00AB3110">
        <w:t>All four manufacturers interviewed for this project estimated similar equipment costs between the 120V and standard 240V HPWHs. One feature that will add some costs is the thermostatic mixing valves. These are generally not installed on 240Vs and come standard on many 120V HPWHs. Manufacturers expect mixing valves to cost $250. This will slightly increase costs for the 120V HPWH.</w:t>
      </w:r>
    </w:p>
    <w:p w14:paraId="47904D46" w14:textId="0FC23D2B" w:rsidR="00AB3110" w:rsidRPr="00AB3110" w:rsidRDefault="00AB3110" w:rsidP="00AB3110">
      <w:pPr>
        <w:pStyle w:val="Bodysansserif"/>
      </w:pPr>
      <w:r w:rsidRPr="00AB3110">
        <w:rPr>
          <w:color w:val="2B579A"/>
          <w:shd w:val="clear" w:color="auto" w:fill="E6E6E6"/>
        </w:rPr>
        <w:fldChar w:fldCharType="begin"/>
      </w:r>
      <w:r w:rsidRPr="00AB3110">
        <w:instrText xml:space="preserve"> REF _Ref117760093 \h </w:instrText>
      </w:r>
      <w:r w:rsidRPr="00AB3110">
        <w:rPr>
          <w:color w:val="2B579A"/>
          <w:shd w:val="clear" w:color="auto" w:fill="E6E6E6"/>
        </w:rPr>
      </w:r>
      <w:r w:rsidRPr="00AB3110">
        <w:rPr>
          <w:color w:val="2B579A"/>
          <w:shd w:val="clear" w:color="auto" w:fill="E6E6E6"/>
        </w:rPr>
        <w:fldChar w:fldCharType="separate"/>
      </w:r>
      <w:r w:rsidRPr="00AB3110">
        <w:t>Table 4</w:t>
      </w:r>
      <w:r w:rsidRPr="00AB3110">
        <w:rPr>
          <w:color w:val="2B579A"/>
          <w:shd w:val="clear" w:color="auto" w:fill="E6E6E6"/>
        </w:rPr>
        <w:fldChar w:fldCharType="end"/>
      </w:r>
      <w:r w:rsidRPr="00AB3110">
        <w:t xml:space="preserve"> shows equipment cost estimates from HPWHs and natural gas and propane storage tank water heaters. The results show that HPWHs have higher equipment costs than natural gas or propane water heaters. There are small increases in 120V HPWH equipment costs to reflect the cost of a thermostatic mixing valve. </w:t>
      </w:r>
      <w:r w:rsidR="003E6931">
        <w:t>We have included a 65-gallon tank size for the HPWHs because the larger tank may be needed to attain similar first hour ratings to the replaced 50-gallon natural gas or propane equipment</w:t>
      </w:r>
      <w:r w:rsidRPr="00AB3110">
        <w:t xml:space="preserve">. </w:t>
      </w:r>
      <w:r w:rsidRPr="00AB3110">
        <w:rPr>
          <w:color w:val="2B579A"/>
          <w:shd w:val="clear" w:color="auto" w:fill="E6E6E6"/>
        </w:rPr>
        <w:fldChar w:fldCharType="begin"/>
      </w:r>
      <w:r w:rsidRPr="00AB3110">
        <w:instrText xml:space="preserve"> REF _Ref117760093 \h </w:instrText>
      </w:r>
      <w:r w:rsidRPr="00AB3110">
        <w:rPr>
          <w:color w:val="2B579A"/>
          <w:shd w:val="clear" w:color="auto" w:fill="E6E6E6"/>
        </w:rPr>
      </w:r>
      <w:r w:rsidRPr="00AB3110">
        <w:rPr>
          <w:color w:val="2B579A"/>
          <w:shd w:val="clear" w:color="auto" w:fill="E6E6E6"/>
        </w:rPr>
        <w:fldChar w:fldCharType="separate"/>
      </w:r>
      <w:r w:rsidRPr="00AB3110">
        <w:t>Table 4</w:t>
      </w:r>
      <w:r w:rsidRPr="00AB3110">
        <w:rPr>
          <w:color w:val="2B579A"/>
          <w:shd w:val="clear" w:color="auto" w:fill="E6E6E6"/>
        </w:rPr>
        <w:fldChar w:fldCharType="end"/>
      </w:r>
      <w:r w:rsidR="00576801">
        <w:t xml:space="preserve"> shows</w:t>
      </w:r>
      <w:r w:rsidRPr="00AB3110">
        <w:t xml:space="preserve"> that a 65-gallon </w:t>
      </w:r>
      <w:r w:rsidR="003E6931">
        <w:t>HPWHs are</w:t>
      </w:r>
      <w:r w:rsidRPr="00AB3110">
        <w:t xml:space="preserve"> around $</w:t>
      </w:r>
      <w:r w:rsidR="004878D9">
        <w:t>450</w:t>
      </w:r>
      <w:r w:rsidRPr="00AB3110">
        <w:t xml:space="preserve"> more expensive than the 50-gallon tank. </w:t>
      </w:r>
    </w:p>
    <w:p w14:paraId="05F14C14" w14:textId="78B58825" w:rsidR="00AB3110" w:rsidRPr="00AB3110" w:rsidRDefault="00AB3110" w:rsidP="00AB3110">
      <w:pPr>
        <w:pStyle w:val="Bodysansserif"/>
      </w:pPr>
      <w:r w:rsidRPr="00BC194A">
        <w:t xml:space="preserve">Due to the high variability around water heater equipment costs, </w:t>
      </w:r>
      <w:r w:rsidR="004878D9">
        <w:t>equipment costs</w:t>
      </w:r>
      <w:r w:rsidRPr="00BC194A">
        <w:t xml:space="preserve"> </w:t>
      </w:r>
      <w:r w:rsidR="004878D9">
        <w:t xml:space="preserve">will likely change over time. Our cost estimates </w:t>
      </w:r>
      <w:r w:rsidRPr="00BC194A">
        <w:t xml:space="preserve">are based on 2022 prices from Home Depot retailers </w:t>
      </w:r>
      <w:r w:rsidR="00BC194A" w:rsidRPr="00BC194A">
        <w:t>across rural and urban areas of Wisconsin</w:t>
      </w:r>
      <w:r w:rsidRPr="00BC194A">
        <w:t>, the National Residential Efficiency Measure Database, and intuition from our internal HVAC installation advisor (NREL 2018).</w:t>
      </w:r>
      <w:r w:rsidRPr="00AB3110">
        <w:t xml:space="preserve"> </w:t>
      </w:r>
    </w:p>
    <w:p w14:paraId="15003FFC" w14:textId="0F5A0309" w:rsidR="00AB3110" w:rsidRPr="00AB3110" w:rsidRDefault="00AB3110" w:rsidP="00AB3110">
      <w:pPr>
        <w:pStyle w:val="Bodysansserif"/>
        <w:rPr>
          <w:i/>
          <w:iCs/>
        </w:rPr>
      </w:pPr>
      <w:bookmarkStart w:id="29" w:name="_Ref117760093"/>
      <w:r w:rsidRPr="00AB3110">
        <w:rPr>
          <w:i/>
          <w:iCs/>
        </w:rPr>
        <w:t xml:space="preserve">Table </w:t>
      </w:r>
      <w:r w:rsidRPr="00AB3110">
        <w:rPr>
          <w:i/>
          <w:iCs/>
          <w:color w:val="2B579A"/>
          <w:shd w:val="clear" w:color="auto" w:fill="E6E6E6"/>
        </w:rPr>
        <w:fldChar w:fldCharType="begin"/>
      </w:r>
      <w:r w:rsidRPr="00AB3110">
        <w:rPr>
          <w:i/>
          <w:iCs/>
        </w:rPr>
        <w:instrText xml:space="preserve"> SEQ Table \* ARABIC </w:instrText>
      </w:r>
      <w:r w:rsidRPr="00AB3110">
        <w:rPr>
          <w:i/>
          <w:iCs/>
          <w:color w:val="2B579A"/>
          <w:shd w:val="clear" w:color="auto" w:fill="E6E6E6"/>
        </w:rPr>
        <w:fldChar w:fldCharType="separate"/>
      </w:r>
      <w:r w:rsidR="008546D5">
        <w:rPr>
          <w:i/>
          <w:iCs/>
          <w:noProof/>
        </w:rPr>
        <w:t>4</w:t>
      </w:r>
      <w:r w:rsidRPr="00AB3110">
        <w:rPr>
          <w:color w:val="2B579A"/>
          <w:shd w:val="clear" w:color="auto" w:fill="E6E6E6"/>
        </w:rPr>
        <w:fldChar w:fldCharType="end"/>
      </w:r>
      <w:bookmarkEnd w:id="29"/>
      <w:r w:rsidRPr="00AB3110">
        <w:rPr>
          <w:i/>
          <w:iCs/>
        </w:rPr>
        <w:t>. Storage tank water heater equipment costs</w:t>
      </w:r>
    </w:p>
    <w:tbl>
      <w:tblPr>
        <w:tblStyle w:val="TableGrid"/>
        <w:tblW w:w="8710" w:type="dxa"/>
        <w:tblLook w:val="04A0" w:firstRow="1" w:lastRow="0" w:firstColumn="1" w:lastColumn="0" w:noHBand="0" w:noVBand="1"/>
      </w:tblPr>
      <w:tblGrid>
        <w:gridCol w:w="3527"/>
        <w:gridCol w:w="2666"/>
        <w:gridCol w:w="2517"/>
      </w:tblGrid>
      <w:tr w:rsidR="00AB3110" w:rsidRPr="00AB3110" w14:paraId="41937D5E" w14:textId="77777777" w:rsidTr="00E65E87">
        <w:trPr>
          <w:trHeight w:val="658"/>
        </w:trPr>
        <w:tc>
          <w:tcPr>
            <w:tcW w:w="3527" w:type="dxa"/>
            <w:tcBorders>
              <w:top w:val="nil"/>
              <w:left w:val="nil"/>
              <w:bottom w:val="nil"/>
              <w:right w:val="nil"/>
            </w:tcBorders>
            <w:shd w:val="clear" w:color="auto" w:fill="FFFFFF" w:themeFill="background1"/>
          </w:tcPr>
          <w:p w14:paraId="45A35A2C" w14:textId="77777777" w:rsidR="00AB3110" w:rsidRPr="00AB3110" w:rsidRDefault="00AB3110" w:rsidP="00AB3110">
            <w:pPr>
              <w:pStyle w:val="Bodysansserif"/>
              <w:rPr>
                <w:b/>
                <w:bCs/>
              </w:rPr>
            </w:pPr>
          </w:p>
        </w:tc>
        <w:tc>
          <w:tcPr>
            <w:tcW w:w="5183" w:type="dxa"/>
            <w:gridSpan w:val="2"/>
            <w:tcBorders>
              <w:top w:val="single" w:sz="4" w:space="0" w:color="auto"/>
              <w:left w:val="nil"/>
              <w:bottom w:val="single" w:sz="4" w:space="0" w:color="auto"/>
            </w:tcBorders>
            <w:shd w:val="clear" w:color="auto" w:fill="170D67"/>
            <w:vAlign w:val="center"/>
          </w:tcPr>
          <w:p w14:paraId="26C72998" w14:textId="77777777" w:rsidR="00AB3110" w:rsidRPr="00AB3110" w:rsidRDefault="00AB3110" w:rsidP="00E65E87">
            <w:pPr>
              <w:pStyle w:val="Bodysansserif"/>
              <w:jc w:val="center"/>
              <w:rPr>
                <w:b/>
                <w:bCs/>
              </w:rPr>
            </w:pPr>
            <w:r w:rsidRPr="00AB3110">
              <w:rPr>
                <w:b/>
                <w:bCs/>
              </w:rPr>
              <w:t>Average equipment cost</w:t>
            </w:r>
          </w:p>
        </w:tc>
      </w:tr>
      <w:tr w:rsidR="00AB3110" w:rsidRPr="00AB3110" w14:paraId="35333324" w14:textId="77777777" w:rsidTr="00E65E87">
        <w:trPr>
          <w:trHeight w:val="658"/>
        </w:trPr>
        <w:tc>
          <w:tcPr>
            <w:tcW w:w="3527" w:type="dxa"/>
            <w:tcBorders>
              <w:top w:val="nil"/>
              <w:left w:val="nil"/>
              <w:bottom w:val="single" w:sz="4" w:space="0" w:color="4472C4"/>
              <w:right w:val="nil"/>
            </w:tcBorders>
            <w:shd w:val="clear" w:color="auto" w:fill="FFFFFF" w:themeFill="background1"/>
          </w:tcPr>
          <w:p w14:paraId="523D4E1F" w14:textId="77777777" w:rsidR="00AB3110" w:rsidRPr="00AB3110" w:rsidRDefault="00AB3110" w:rsidP="00AB3110">
            <w:pPr>
              <w:pStyle w:val="Bodysansserif"/>
              <w:rPr>
                <w:b/>
                <w:bCs/>
              </w:rPr>
            </w:pPr>
          </w:p>
        </w:tc>
        <w:tc>
          <w:tcPr>
            <w:tcW w:w="2666" w:type="dxa"/>
            <w:tcBorders>
              <w:top w:val="single" w:sz="4" w:space="0" w:color="auto"/>
              <w:left w:val="nil"/>
              <w:bottom w:val="single" w:sz="4" w:space="0" w:color="4472C4"/>
              <w:right w:val="single" w:sz="4" w:space="0" w:color="auto"/>
            </w:tcBorders>
            <w:shd w:val="clear" w:color="auto" w:fill="170D67"/>
            <w:vAlign w:val="center"/>
          </w:tcPr>
          <w:p w14:paraId="14EAE656" w14:textId="77777777" w:rsidR="00AB3110" w:rsidRPr="00AB3110" w:rsidRDefault="00AB3110" w:rsidP="00E65E87">
            <w:pPr>
              <w:pStyle w:val="Bodysansserif"/>
              <w:jc w:val="center"/>
              <w:rPr>
                <w:b/>
                <w:bCs/>
              </w:rPr>
            </w:pPr>
            <w:r w:rsidRPr="00AB3110">
              <w:rPr>
                <w:b/>
                <w:bCs/>
              </w:rPr>
              <w:t>50 Gallon</w:t>
            </w:r>
          </w:p>
        </w:tc>
        <w:tc>
          <w:tcPr>
            <w:tcW w:w="2517" w:type="dxa"/>
            <w:tcBorders>
              <w:left w:val="single" w:sz="4" w:space="0" w:color="auto"/>
              <w:bottom w:val="single" w:sz="4" w:space="0" w:color="4472C4"/>
            </w:tcBorders>
            <w:shd w:val="clear" w:color="auto" w:fill="170D67"/>
            <w:vAlign w:val="center"/>
          </w:tcPr>
          <w:p w14:paraId="12933A60" w14:textId="77777777" w:rsidR="00AB3110" w:rsidRPr="00AB3110" w:rsidRDefault="00AB3110" w:rsidP="00E65E87">
            <w:pPr>
              <w:pStyle w:val="Bodysansserif"/>
              <w:jc w:val="center"/>
              <w:rPr>
                <w:b/>
                <w:bCs/>
              </w:rPr>
            </w:pPr>
            <w:r w:rsidRPr="00AB3110">
              <w:rPr>
                <w:b/>
                <w:bCs/>
              </w:rPr>
              <w:t>65 Gallon</w:t>
            </w:r>
          </w:p>
        </w:tc>
      </w:tr>
      <w:tr w:rsidR="00AB3110" w:rsidRPr="00AB3110" w14:paraId="070D9B50" w14:textId="77777777" w:rsidTr="00E65E87">
        <w:trPr>
          <w:trHeight w:val="595"/>
        </w:trPr>
        <w:tc>
          <w:tcPr>
            <w:tcW w:w="3527" w:type="dxa"/>
            <w:tcBorders>
              <w:top w:val="single" w:sz="4" w:space="0" w:color="4472C4"/>
              <w:left w:val="single" w:sz="4" w:space="0" w:color="4472C4"/>
              <w:bottom w:val="single" w:sz="4" w:space="0" w:color="4472C4"/>
              <w:right w:val="single" w:sz="4" w:space="0" w:color="4472C4"/>
            </w:tcBorders>
            <w:shd w:val="clear" w:color="000000" w:fill="D9E1F2"/>
            <w:vAlign w:val="center"/>
          </w:tcPr>
          <w:p w14:paraId="083DC3BF" w14:textId="77777777" w:rsidR="00AB3110" w:rsidRPr="00AB3110" w:rsidRDefault="00AB3110" w:rsidP="00AB3110">
            <w:pPr>
              <w:pStyle w:val="Bodysansserif"/>
            </w:pPr>
            <w:r w:rsidRPr="00AB3110">
              <w:t>120V HPWH with mixing valve</w:t>
            </w:r>
          </w:p>
        </w:tc>
        <w:tc>
          <w:tcPr>
            <w:tcW w:w="2666" w:type="dxa"/>
            <w:tcBorders>
              <w:top w:val="single" w:sz="4" w:space="0" w:color="4472C4"/>
              <w:left w:val="single" w:sz="4" w:space="0" w:color="4472C4"/>
              <w:bottom w:val="single" w:sz="4" w:space="0" w:color="4472C4"/>
              <w:right w:val="single" w:sz="4" w:space="0" w:color="4472C4"/>
            </w:tcBorders>
            <w:shd w:val="clear" w:color="auto" w:fill="auto"/>
            <w:vAlign w:val="center"/>
          </w:tcPr>
          <w:p w14:paraId="448B3DCB" w14:textId="77777777" w:rsidR="00AB3110" w:rsidRPr="00AB3110" w:rsidRDefault="00AB3110" w:rsidP="00E65E87">
            <w:pPr>
              <w:pStyle w:val="Bodysansserif"/>
              <w:jc w:val="center"/>
            </w:pPr>
            <w:r w:rsidRPr="00AB3110">
              <w:t>$1,950</w:t>
            </w:r>
          </w:p>
        </w:tc>
        <w:tc>
          <w:tcPr>
            <w:tcW w:w="2517" w:type="dxa"/>
            <w:tcBorders>
              <w:top w:val="single" w:sz="4" w:space="0" w:color="4472C4"/>
              <w:left w:val="single" w:sz="4" w:space="0" w:color="4472C4"/>
              <w:bottom w:val="single" w:sz="4" w:space="0" w:color="4472C4"/>
              <w:right w:val="single" w:sz="4" w:space="0" w:color="4472C4"/>
            </w:tcBorders>
            <w:shd w:val="clear" w:color="auto" w:fill="auto"/>
            <w:vAlign w:val="center"/>
          </w:tcPr>
          <w:p w14:paraId="2CCE728F" w14:textId="2549B0B3" w:rsidR="00AB3110" w:rsidRPr="00AB3110" w:rsidRDefault="00AB3110" w:rsidP="00E65E87">
            <w:pPr>
              <w:pStyle w:val="Bodysansserif"/>
              <w:jc w:val="center"/>
            </w:pPr>
            <w:r w:rsidRPr="00AB3110">
              <w:t>$2,</w:t>
            </w:r>
            <w:r w:rsidR="00B91326">
              <w:t>400</w:t>
            </w:r>
          </w:p>
        </w:tc>
      </w:tr>
      <w:tr w:rsidR="00AB3110" w:rsidRPr="00AB3110" w14:paraId="2ECE57EA" w14:textId="77777777" w:rsidTr="00E65E87">
        <w:trPr>
          <w:trHeight w:val="595"/>
        </w:trPr>
        <w:tc>
          <w:tcPr>
            <w:tcW w:w="3527" w:type="dxa"/>
            <w:tcBorders>
              <w:top w:val="single" w:sz="4" w:space="0" w:color="4472C4"/>
              <w:left w:val="single" w:sz="4" w:space="0" w:color="4472C4"/>
              <w:bottom w:val="single" w:sz="4" w:space="0" w:color="4472C4"/>
              <w:right w:val="single" w:sz="4" w:space="0" w:color="4472C4"/>
            </w:tcBorders>
            <w:shd w:val="clear" w:color="000000" w:fill="D9E1F2"/>
            <w:vAlign w:val="center"/>
          </w:tcPr>
          <w:p w14:paraId="300C0ADB" w14:textId="77777777" w:rsidR="00AB3110" w:rsidRPr="00AB3110" w:rsidRDefault="00AB3110" w:rsidP="00AB3110">
            <w:pPr>
              <w:pStyle w:val="Bodysansserif"/>
            </w:pPr>
            <w:r w:rsidRPr="00AB3110">
              <w:t>240V HPWH</w:t>
            </w:r>
          </w:p>
        </w:tc>
        <w:tc>
          <w:tcPr>
            <w:tcW w:w="2666" w:type="dxa"/>
            <w:tcBorders>
              <w:top w:val="single" w:sz="4" w:space="0" w:color="4472C4"/>
              <w:left w:val="single" w:sz="4" w:space="0" w:color="4472C4"/>
              <w:bottom w:val="single" w:sz="4" w:space="0" w:color="4472C4"/>
              <w:right w:val="single" w:sz="4" w:space="0" w:color="4472C4"/>
            </w:tcBorders>
            <w:shd w:val="clear" w:color="auto" w:fill="auto"/>
            <w:vAlign w:val="center"/>
          </w:tcPr>
          <w:p w14:paraId="59092F46" w14:textId="77777777" w:rsidR="00AB3110" w:rsidRPr="00AB3110" w:rsidRDefault="00AB3110" w:rsidP="00E65E87">
            <w:pPr>
              <w:pStyle w:val="Bodysansserif"/>
              <w:jc w:val="center"/>
            </w:pPr>
            <w:r w:rsidRPr="00AB3110">
              <w:t>$1,700</w:t>
            </w:r>
          </w:p>
        </w:tc>
        <w:tc>
          <w:tcPr>
            <w:tcW w:w="2517" w:type="dxa"/>
            <w:tcBorders>
              <w:top w:val="single" w:sz="4" w:space="0" w:color="4472C4"/>
              <w:left w:val="single" w:sz="4" w:space="0" w:color="4472C4"/>
              <w:bottom w:val="single" w:sz="4" w:space="0" w:color="4472C4"/>
              <w:right w:val="single" w:sz="4" w:space="0" w:color="4472C4"/>
            </w:tcBorders>
            <w:shd w:val="clear" w:color="auto" w:fill="auto"/>
            <w:vAlign w:val="center"/>
          </w:tcPr>
          <w:p w14:paraId="506787B7" w14:textId="680F5426" w:rsidR="00AB3110" w:rsidRPr="00AB3110" w:rsidRDefault="00AB3110" w:rsidP="00E65E87">
            <w:pPr>
              <w:pStyle w:val="Bodysansserif"/>
              <w:jc w:val="center"/>
            </w:pPr>
            <w:r w:rsidRPr="00AB3110">
              <w:t>$</w:t>
            </w:r>
            <w:r w:rsidR="00CC5ED4">
              <w:t>2,</w:t>
            </w:r>
            <w:r w:rsidR="00B91326">
              <w:t>150</w:t>
            </w:r>
          </w:p>
        </w:tc>
      </w:tr>
      <w:tr w:rsidR="00AB3110" w:rsidRPr="00AB3110" w14:paraId="2406B91E" w14:textId="77777777" w:rsidTr="00E65E87">
        <w:trPr>
          <w:trHeight w:val="595"/>
        </w:trPr>
        <w:tc>
          <w:tcPr>
            <w:tcW w:w="3527" w:type="dxa"/>
            <w:tcBorders>
              <w:top w:val="single" w:sz="4" w:space="0" w:color="4472C4"/>
              <w:left w:val="single" w:sz="4" w:space="0" w:color="4472C4"/>
              <w:bottom w:val="single" w:sz="4" w:space="0" w:color="4472C4"/>
              <w:right w:val="single" w:sz="4" w:space="0" w:color="4472C4"/>
            </w:tcBorders>
            <w:shd w:val="clear" w:color="000000" w:fill="D9E1F2"/>
            <w:vAlign w:val="center"/>
          </w:tcPr>
          <w:p w14:paraId="3D0F7D15" w14:textId="77777777" w:rsidR="00AB3110" w:rsidRPr="00AB3110" w:rsidRDefault="00AB3110" w:rsidP="00AB3110">
            <w:pPr>
              <w:pStyle w:val="Bodysansserif"/>
            </w:pPr>
            <w:r w:rsidRPr="00AB3110">
              <w:t>Natural gas water heater</w:t>
            </w:r>
          </w:p>
        </w:tc>
        <w:tc>
          <w:tcPr>
            <w:tcW w:w="2666" w:type="dxa"/>
            <w:tcBorders>
              <w:top w:val="single" w:sz="4" w:space="0" w:color="4472C4"/>
              <w:left w:val="single" w:sz="4" w:space="0" w:color="4472C4"/>
              <w:bottom w:val="single" w:sz="4" w:space="0" w:color="4472C4"/>
              <w:right w:val="single" w:sz="4" w:space="0" w:color="4472C4"/>
            </w:tcBorders>
            <w:shd w:val="clear" w:color="auto" w:fill="auto"/>
            <w:vAlign w:val="center"/>
          </w:tcPr>
          <w:p w14:paraId="163E56A3" w14:textId="77777777" w:rsidR="00AB3110" w:rsidRPr="00AB3110" w:rsidRDefault="00AB3110" w:rsidP="00E65E87">
            <w:pPr>
              <w:pStyle w:val="Bodysansserif"/>
              <w:jc w:val="center"/>
            </w:pPr>
            <w:r w:rsidRPr="00AB3110">
              <w:t>$650</w:t>
            </w:r>
          </w:p>
        </w:tc>
        <w:tc>
          <w:tcPr>
            <w:tcW w:w="2517" w:type="dxa"/>
            <w:tcBorders>
              <w:top w:val="single" w:sz="4" w:space="0" w:color="4472C4"/>
              <w:left w:val="single" w:sz="4" w:space="0" w:color="4472C4"/>
              <w:bottom w:val="single" w:sz="4" w:space="0" w:color="4472C4"/>
              <w:right w:val="single" w:sz="4" w:space="0" w:color="4472C4"/>
            </w:tcBorders>
            <w:shd w:val="clear" w:color="auto" w:fill="auto"/>
            <w:vAlign w:val="center"/>
          </w:tcPr>
          <w:p w14:paraId="708E740B" w14:textId="77777777" w:rsidR="00AB3110" w:rsidRPr="00AB3110" w:rsidRDefault="00AB3110" w:rsidP="00E65E87">
            <w:pPr>
              <w:pStyle w:val="Bodysansserif"/>
              <w:jc w:val="center"/>
            </w:pPr>
            <w:r w:rsidRPr="00AB3110">
              <w:t>-</w:t>
            </w:r>
          </w:p>
        </w:tc>
      </w:tr>
      <w:tr w:rsidR="00AB3110" w:rsidRPr="00AB3110" w14:paraId="09266769" w14:textId="77777777" w:rsidTr="00E65E87">
        <w:trPr>
          <w:trHeight w:val="595"/>
        </w:trPr>
        <w:tc>
          <w:tcPr>
            <w:tcW w:w="3527" w:type="dxa"/>
            <w:tcBorders>
              <w:top w:val="single" w:sz="4" w:space="0" w:color="4472C4"/>
              <w:left w:val="single" w:sz="4" w:space="0" w:color="4472C4"/>
              <w:bottom w:val="single" w:sz="4" w:space="0" w:color="4472C4"/>
              <w:right w:val="single" w:sz="4" w:space="0" w:color="4472C4"/>
            </w:tcBorders>
            <w:shd w:val="clear" w:color="000000" w:fill="D9E1F2"/>
            <w:vAlign w:val="center"/>
          </w:tcPr>
          <w:p w14:paraId="30F875C3" w14:textId="77777777" w:rsidR="00AB3110" w:rsidRPr="00AB3110" w:rsidRDefault="00AB3110" w:rsidP="00AB3110">
            <w:pPr>
              <w:pStyle w:val="Bodysansserif"/>
            </w:pPr>
            <w:r w:rsidRPr="00AB3110">
              <w:t>Propane water heater</w:t>
            </w:r>
          </w:p>
        </w:tc>
        <w:tc>
          <w:tcPr>
            <w:tcW w:w="2666" w:type="dxa"/>
            <w:tcBorders>
              <w:top w:val="single" w:sz="4" w:space="0" w:color="4472C4"/>
              <w:left w:val="single" w:sz="4" w:space="0" w:color="4472C4"/>
              <w:bottom w:val="single" w:sz="4" w:space="0" w:color="4472C4"/>
              <w:right w:val="single" w:sz="4" w:space="0" w:color="4472C4"/>
            </w:tcBorders>
            <w:shd w:val="clear" w:color="auto" w:fill="auto"/>
            <w:vAlign w:val="center"/>
          </w:tcPr>
          <w:p w14:paraId="46CA86B7" w14:textId="6A5762C8" w:rsidR="00AB3110" w:rsidRPr="00AB3110" w:rsidRDefault="00AB3110" w:rsidP="00E65E87">
            <w:pPr>
              <w:pStyle w:val="Bodysansserif"/>
              <w:jc w:val="center"/>
            </w:pPr>
            <w:r w:rsidRPr="00AB3110">
              <w:t>$8</w:t>
            </w:r>
            <w:r w:rsidR="00BC194A">
              <w:t>00</w:t>
            </w:r>
          </w:p>
        </w:tc>
        <w:tc>
          <w:tcPr>
            <w:tcW w:w="2517" w:type="dxa"/>
            <w:tcBorders>
              <w:top w:val="single" w:sz="4" w:space="0" w:color="4472C4"/>
              <w:left w:val="single" w:sz="4" w:space="0" w:color="4472C4"/>
              <w:bottom w:val="single" w:sz="4" w:space="0" w:color="4472C4"/>
              <w:right w:val="single" w:sz="4" w:space="0" w:color="4472C4"/>
            </w:tcBorders>
            <w:shd w:val="clear" w:color="auto" w:fill="auto"/>
            <w:vAlign w:val="center"/>
          </w:tcPr>
          <w:p w14:paraId="629F0241" w14:textId="77777777" w:rsidR="00AB3110" w:rsidRPr="00AB3110" w:rsidRDefault="00AB3110" w:rsidP="00E65E87">
            <w:pPr>
              <w:pStyle w:val="Bodysansserif"/>
              <w:jc w:val="center"/>
            </w:pPr>
            <w:r w:rsidRPr="00AB3110">
              <w:t>-</w:t>
            </w:r>
          </w:p>
        </w:tc>
      </w:tr>
    </w:tbl>
    <w:p w14:paraId="2159DAEC" w14:textId="77777777" w:rsidR="00AB3110" w:rsidRPr="00AB3110" w:rsidRDefault="00AB3110" w:rsidP="00AB3110">
      <w:pPr>
        <w:pStyle w:val="Heading2ALT"/>
        <w:rPr>
          <w:rFonts w:eastAsiaTheme="minorEastAsia"/>
        </w:rPr>
      </w:pPr>
      <w:bookmarkStart w:id="30" w:name="_Toc117874255"/>
      <w:bookmarkStart w:id="31" w:name="_Toc124425112"/>
      <w:r w:rsidRPr="00AB3110">
        <w:rPr>
          <w:rFonts w:eastAsiaTheme="minorEastAsia"/>
        </w:rPr>
        <w:t>Types of Home Electric Upgrades</w:t>
      </w:r>
      <w:bookmarkEnd w:id="28"/>
      <w:bookmarkEnd w:id="30"/>
      <w:bookmarkEnd w:id="31"/>
    </w:p>
    <w:p w14:paraId="4C833E47" w14:textId="7CFC6158" w:rsidR="00AB3110" w:rsidRPr="00AB3110" w:rsidRDefault="00AB3110" w:rsidP="00AB3110">
      <w:pPr>
        <w:pStyle w:val="Bodysansserif"/>
      </w:pPr>
      <w:r w:rsidRPr="00AB3110" w:rsidDel="00E874C0">
        <w:t>C</w:t>
      </w:r>
      <w:r w:rsidRPr="00AB3110">
        <w:t xml:space="preserve">ost savings from avoided </w:t>
      </w:r>
      <w:r w:rsidRPr="00AB3110" w:rsidDel="00E874C0">
        <w:t xml:space="preserve">home electric upgrades </w:t>
      </w:r>
      <w:r w:rsidRPr="00AB3110">
        <w:t xml:space="preserve">can be grouped into four categories: 1) amperage service upgrade 2) replacement panel or subpanel without amperage service </w:t>
      </w:r>
      <w:r w:rsidRPr="00AB3110">
        <w:lastRenderedPageBreak/>
        <w:t>upgrade 3) new dedicated circuit and 4) permitting. We have gathered information on the nature of home electric upgrades through interviews with Midwestern electricians and general contractors</w:t>
      </w:r>
      <w:r w:rsidR="008A25CE">
        <w:t xml:space="preserve"> (Kotila 2022)</w:t>
      </w:r>
      <w:r w:rsidRPr="00AB3110">
        <w:t>.</w:t>
      </w:r>
    </w:p>
    <w:p w14:paraId="61F8F984" w14:textId="77777777" w:rsidR="00AB3110" w:rsidRPr="00AB3110" w:rsidRDefault="00AB3110" w:rsidP="00AB3110">
      <w:pPr>
        <w:pStyle w:val="Bodysansserif"/>
        <w:numPr>
          <w:ilvl w:val="0"/>
          <w:numId w:val="4"/>
        </w:numPr>
      </w:pPr>
      <w:r w:rsidRPr="00AB3110">
        <w:rPr>
          <w:b/>
          <w:bCs/>
        </w:rPr>
        <w:t>Amperage service upgrade</w:t>
      </w:r>
      <w:r w:rsidRPr="00AB3110">
        <w:t xml:space="preserve">. Increasing from 100-amp to 200-amp service is typically the most complicated and costly home electric upgrade needed to enable electrification. Usually, everything between the utility’s step-down transformer and the home’s load circuits, including the electrical panel and meter enclosure box, is replaced. Sometimes, the riser/raceway can be reused, but often the existing equipment is too small to be reused. Sometimes the new equipment can be reinstalled in the same place, but often must be relocated to meet current standards. This project usually takes an entire day to complete and requires a visit from a utility line worker in the morning to disconnect the old service and a second visit in the afternoon to reconnect the larger conductors. Older homes will need new grounding rods in the soil outside the home and grounding at the water meter. </w:t>
      </w:r>
    </w:p>
    <w:p w14:paraId="278920FC" w14:textId="77777777" w:rsidR="00AB3110" w:rsidRPr="00AB3110" w:rsidRDefault="00AB3110" w:rsidP="00AB3110">
      <w:pPr>
        <w:pStyle w:val="Bodysansserif"/>
        <w:numPr>
          <w:ilvl w:val="0"/>
          <w:numId w:val="4"/>
        </w:numPr>
      </w:pPr>
      <w:r w:rsidRPr="00AB3110">
        <w:rPr>
          <w:b/>
          <w:bCs/>
        </w:rPr>
        <w:t>Panel replacement or added subpanel.</w:t>
      </w:r>
      <w:r w:rsidRPr="00AB3110">
        <w:t xml:space="preserve"> If a home already has enough ampacity, but the existing panel has run out of breaker slots or is generally obsolete, the electrician may choose to replace the old panel or add a subpanel. A new replacement panel would have the same (or slightly more) ampacity as the old panel but would have room for an adequate number of breakers. If the existing panel can continue to be used in the same location, the electrician may instead add a subpanel to make more breaker slots available. In either case, system grounding may need to be updated to meet code. This project would not require a utility line worker to come with a bucket truck but may involve a utility visit to reinstall the meter after the electrician is ready for the power to be reconnected. A subpanel project would not require removal of the meter and would not involve the utility.</w:t>
      </w:r>
      <w:r w:rsidRPr="00AB3110">
        <w:rPr>
          <w:b/>
          <w:bCs/>
        </w:rPr>
        <w:t xml:space="preserve"> </w:t>
      </w:r>
    </w:p>
    <w:p w14:paraId="52C329D4" w14:textId="77777777" w:rsidR="00AB3110" w:rsidRPr="00AB3110" w:rsidRDefault="00AB3110" w:rsidP="00AB3110">
      <w:pPr>
        <w:pStyle w:val="Bodysansserif"/>
        <w:numPr>
          <w:ilvl w:val="0"/>
          <w:numId w:val="4"/>
        </w:numPr>
      </w:pPr>
      <w:r w:rsidRPr="00AB3110">
        <w:rPr>
          <w:b/>
          <w:bCs/>
        </w:rPr>
        <w:t>New dedicated circuits.</w:t>
      </w:r>
      <w:r w:rsidRPr="00AB3110">
        <w:t xml:space="preserve"> When a gas water heater is replaced with a standard 240V HPWH, a new, 240V dedicated circuit will need to be installed to connect the HPWH to the home's electric panel. Dedicated circuits are completely behind the meter and panel and do not require any involvement by the utility. The addition of dedicated circuits can be relatively straightforward in homes with an unfinished basement where the electrician has the access needed to route wiring and bring it to the new appliance. But in homes where access for wiring is limited, such as in drywalled areas, this type of project can get complicated quickly.</w:t>
      </w:r>
    </w:p>
    <w:p w14:paraId="24289265" w14:textId="2D7A6C92" w:rsidR="00AB3110" w:rsidRPr="00AB3110" w:rsidRDefault="00AB3110" w:rsidP="00AB3110">
      <w:pPr>
        <w:pStyle w:val="Bodysansserif"/>
        <w:numPr>
          <w:ilvl w:val="0"/>
          <w:numId w:val="4"/>
        </w:numPr>
        <w:rPr>
          <w:b/>
          <w:bCs/>
        </w:rPr>
      </w:pPr>
      <w:r w:rsidRPr="0E72310B">
        <w:rPr>
          <w:b/>
          <w:bCs/>
        </w:rPr>
        <w:t xml:space="preserve">Extension of a shared circuit: </w:t>
      </w:r>
      <w:r>
        <w:t xml:space="preserve">This cost is specific to 120V HPWH installations. If there is no outlet in the proximity of a 120V HPWH, a nearby shared circuit may need to be extended to the water heater installation location. </w:t>
      </w:r>
      <w:r w:rsidR="00E83C60">
        <w:t>Extending a shared circuit to the water heater will require an electrician</w:t>
      </w:r>
      <w:r w:rsidR="00425A8E">
        <w:t xml:space="preserve">. </w:t>
      </w:r>
    </w:p>
    <w:p w14:paraId="4384E124" w14:textId="77777777" w:rsidR="00AB3110" w:rsidRPr="00AB3110" w:rsidRDefault="00AB3110" w:rsidP="00AB3110">
      <w:pPr>
        <w:pStyle w:val="Bodysansserif"/>
        <w:numPr>
          <w:ilvl w:val="0"/>
          <w:numId w:val="4"/>
        </w:numPr>
        <w:rPr>
          <w:b/>
          <w:bCs/>
        </w:rPr>
      </w:pPr>
      <w:r w:rsidRPr="00AB3110">
        <w:rPr>
          <w:b/>
          <w:bCs/>
        </w:rPr>
        <w:t>Permitting costs.</w:t>
      </w:r>
      <w:r w:rsidRPr="00AB3110">
        <w:t xml:space="preserve"> If there is an outlet in proximity of the water heater installation location, a 120V HPWH can be installed without an electrician and without need for an electrical permit. If the customer needs to extend a wall outlet to the water heater or any other electrical work, then an electric permit will be needed. Permitting costs may vary by jurisdiction.</w:t>
      </w:r>
    </w:p>
    <w:p w14:paraId="0E7C0402" w14:textId="43DCF099" w:rsidR="00AB3110" w:rsidRDefault="00AB3110" w:rsidP="00AB3110">
      <w:pPr>
        <w:pStyle w:val="Heading1ALT"/>
      </w:pPr>
      <w:bookmarkStart w:id="32" w:name="_Toc124425113"/>
      <w:r>
        <w:lastRenderedPageBreak/>
        <w:t>Home Electric Upgrade Costs</w:t>
      </w:r>
      <w:bookmarkEnd w:id="32"/>
    </w:p>
    <w:p w14:paraId="33E8E3FE" w14:textId="4CA3E412" w:rsidR="00AB3110" w:rsidRPr="006B35F8" w:rsidRDefault="00AB3110" w:rsidP="00AB3110">
      <w:pPr>
        <w:pStyle w:val="Bodysansserif"/>
      </w:pPr>
      <w:r>
        <w:t xml:space="preserve">The 120V HPWH is designed to reduce the cost of </w:t>
      </w:r>
      <w:r w:rsidR="00D54251">
        <w:t xml:space="preserve">home electric upgrades </w:t>
      </w:r>
      <w:r>
        <w:t xml:space="preserve">when replacing a natural gas- or propane-fired water heater. The scope of this research project does not include development of statistically validated electrical upgrade cost estimates due to the high amount of data collection and analysis this would entail. However, we have gathered anecdotal cost information from supply chain interviews, analyzed invoices from </w:t>
      </w:r>
      <w:r w:rsidR="00B26234">
        <w:t xml:space="preserve">urban and rural </w:t>
      </w:r>
      <w:r>
        <w:t xml:space="preserve">projects in the Upper Midwest, and utilized research from ComEd's concurrent Home Electrical Infrastructure Upgrade project to characterize the types of electric upgrades required for a 240V HPWH retrofit and provide cost estimates. These estimates apply to the Upper Midwest and may not apply to other regions.  </w:t>
      </w:r>
    </w:p>
    <w:p w14:paraId="087F592C" w14:textId="1581FA85" w:rsidR="00AB3110" w:rsidRDefault="00AB3110" w:rsidP="00AB3110">
      <w:pPr>
        <w:pStyle w:val="Bodysansserif"/>
      </w:pPr>
      <w:r>
        <w:rPr>
          <w:color w:val="2B579A"/>
          <w:shd w:val="clear" w:color="auto" w:fill="E6E6E6"/>
        </w:rPr>
        <w:fldChar w:fldCharType="begin"/>
      </w:r>
      <w:r>
        <w:instrText xml:space="preserve"> REF _Ref114402419 \h  \* MERGEFORMAT </w:instrText>
      </w:r>
      <w:r>
        <w:rPr>
          <w:color w:val="2B579A"/>
          <w:shd w:val="clear" w:color="auto" w:fill="E6E6E6"/>
        </w:rPr>
      </w:r>
      <w:r>
        <w:rPr>
          <w:color w:val="2B579A"/>
          <w:shd w:val="clear" w:color="auto" w:fill="E6E6E6"/>
        </w:rPr>
        <w:fldChar w:fldCharType="separate"/>
      </w:r>
      <w:r w:rsidRPr="008812D6">
        <w:t xml:space="preserve">Table </w:t>
      </w:r>
      <w:r>
        <w:rPr>
          <w:noProof/>
        </w:rPr>
        <w:t>5</w:t>
      </w:r>
      <w:r>
        <w:rPr>
          <w:color w:val="2B579A"/>
          <w:shd w:val="clear" w:color="auto" w:fill="E6E6E6"/>
        </w:rPr>
        <w:fldChar w:fldCharType="end"/>
      </w:r>
      <w:r>
        <w:t xml:space="preserve"> reports costs associated with various home electric upgrades. There is variability in expected costs for single family and multifamily buildings due to building-specific factors that impact pricing. </w:t>
      </w:r>
    </w:p>
    <w:p w14:paraId="188CB4EB" w14:textId="32952B29" w:rsidR="00AB3110" w:rsidRPr="008812D6" w:rsidRDefault="00AB3110" w:rsidP="00AB3110">
      <w:pPr>
        <w:pStyle w:val="Caption"/>
      </w:pPr>
      <w:bookmarkStart w:id="33" w:name="_Ref114402419"/>
      <w:r w:rsidRPr="008812D6">
        <w:t xml:space="preserve">Table </w:t>
      </w:r>
      <w:r w:rsidRPr="008812D6">
        <w:rPr>
          <w:color w:val="2B579A"/>
          <w:shd w:val="clear" w:color="auto" w:fill="E6E6E6"/>
        </w:rPr>
        <w:fldChar w:fldCharType="begin"/>
      </w:r>
      <w:r w:rsidRPr="008812D6">
        <w:instrText>SEQ Table \* ARABIC</w:instrText>
      </w:r>
      <w:r w:rsidRPr="008812D6">
        <w:rPr>
          <w:color w:val="2B579A"/>
          <w:shd w:val="clear" w:color="auto" w:fill="E6E6E6"/>
        </w:rPr>
        <w:fldChar w:fldCharType="separate"/>
      </w:r>
      <w:r w:rsidR="008546D5">
        <w:rPr>
          <w:noProof/>
        </w:rPr>
        <w:t>5</w:t>
      </w:r>
      <w:r w:rsidRPr="008812D6">
        <w:rPr>
          <w:color w:val="2B579A"/>
          <w:shd w:val="clear" w:color="auto" w:fill="E6E6E6"/>
        </w:rPr>
        <w:fldChar w:fldCharType="end"/>
      </w:r>
      <w:bookmarkEnd w:id="33"/>
      <w:r w:rsidRPr="008812D6">
        <w:t xml:space="preserve">. Estimated </w:t>
      </w:r>
      <w:r>
        <w:t xml:space="preserve">home </w:t>
      </w:r>
      <w:r w:rsidRPr="008812D6">
        <w:t>electric upgrade costs</w:t>
      </w:r>
      <w:r>
        <w:t xml:space="preserve"> when fuel-switching</w:t>
      </w:r>
    </w:p>
    <w:tbl>
      <w:tblPr>
        <w:tblStyle w:val="TableGrid"/>
        <w:tblW w:w="10285" w:type="dxa"/>
        <w:tblLayout w:type="fixed"/>
        <w:tblLook w:val="04A0" w:firstRow="1" w:lastRow="0" w:firstColumn="1" w:lastColumn="0" w:noHBand="0" w:noVBand="1"/>
      </w:tblPr>
      <w:tblGrid>
        <w:gridCol w:w="3670"/>
        <w:gridCol w:w="3540"/>
        <w:gridCol w:w="3075"/>
      </w:tblGrid>
      <w:tr w:rsidR="00AB3110" w14:paraId="7BEC1542" w14:textId="77777777" w:rsidTr="00AB3110">
        <w:trPr>
          <w:trHeight w:val="569"/>
        </w:trPr>
        <w:tc>
          <w:tcPr>
            <w:tcW w:w="3670" w:type="dxa"/>
            <w:vMerge w:val="restart"/>
            <w:shd w:val="clear" w:color="auto" w:fill="170D67"/>
            <w:vAlign w:val="center"/>
          </w:tcPr>
          <w:p w14:paraId="69055D3B" w14:textId="77777777" w:rsidR="00AB3110" w:rsidRPr="00AB3110" w:rsidRDefault="00AB3110" w:rsidP="00A77F3B">
            <w:pPr>
              <w:pStyle w:val="Bodysansserif"/>
            </w:pPr>
            <w:r w:rsidRPr="00AB3110">
              <w:t>Intervention</w:t>
            </w:r>
          </w:p>
        </w:tc>
        <w:tc>
          <w:tcPr>
            <w:tcW w:w="6615" w:type="dxa"/>
            <w:gridSpan w:val="2"/>
            <w:shd w:val="clear" w:color="auto" w:fill="170D67"/>
            <w:vAlign w:val="center"/>
          </w:tcPr>
          <w:p w14:paraId="0DD693AD" w14:textId="77777777" w:rsidR="00AB3110" w:rsidRPr="00AB3110" w:rsidRDefault="00AB3110" w:rsidP="00A77F3B">
            <w:pPr>
              <w:pStyle w:val="Bodysansserif"/>
            </w:pPr>
            <w:r w:rsidRPr="00AB3110">
              <w:t>Cost per housing unit</w:t>
            </w:r>
          </w:p>
        </w:tc>
      </w:tr>
      <w:tr w:rsidR="00AB3110" w14:paraId="6FB52917" w14:textId="77777777" w:rsidTr="00AB3110">
        <w:trPr>
          <w:trHeight w:val="225"/>
        </w:trPr>
        <w:tc>
          <w:tcPr>
            <w:tcW w:w="3670" w:type="dxa"/>
            <w:vMerge/>
            <w:shd w:val="clear" w:color="auto" w:fill="170D67"/>
            <w:vAlign w:val="center"/>
          </w:tcPr>
          <w:p w14:paraId="2AF874C5" w14:textId="77777777" w:rsidR="00AB3110" w:rsidRPr="00AB3110" w:rsidRDefault="00AB3110" w:rsidP="00A77F3B">
            <w:pPr>
              <w:pStyle w:val="Bodysansserif"/>
            </w:pPr>
          </w:p>
        </w:tc>
        <w:tc>
          <w:tcPr>
            <w:tcW w:w="3540" w:type="dxa"/>
            <w:shd w:val="clear" w:color="auto" w:fill="170D67"/>
            <w:vAlign w:val="center"/>
          </w:tcPr>
          <w:p w14:paraId="18A483B5" w14:textId="77777777" w:rsidR="00AB3110" w:rsidRPr="00AB3110" w:rsidRDefault="00AB3110" w:rsidP="00A77F3B">
            <w:pPr>
              <w:pStyle w:val="Bodysansserif"/>
            </w:pPr>
            <w:r w:rsidRPr="00AB3110">
              <w:t>Single family</w:t>
            </w:r>
          </w:p>
        </w:tc>
        <w:tc>
          <w:tcPr>
            <w:tcW w:w="3075" w:type="dxa"/>
            <w:shd w:val="clear" w:color="auto" w:fill="170D67"/>
            <w:vAlign w:val="center"/>
          </w:tcPr>
          <w:p w14:paraId="7A5D7DEF" w14:textId="77777777" w:rsidR="00AB3110" w:rsidRPr="00AB3110" w:rsidRDefault="00AB3110" w:rsidP="00A77F3B">
            <w:pPr>
              <w:pStyle w:val="Bodysansserif"/>
            </w:pPr>
            <w:r w:rsidRPr="00AB3110">
              <w:t>Multifamily</w:t>
            </w:r>
          </w:p>
        </w:tc>
      </w:tr>
      <w:tr w:rsidR="00AB3110" w14:paraId="3403DA4C" w14:textId="77777777" w:rsidTr="00AB3110">
        <w:trPr>
          <w:trHeight w:val="1210"/>
        </w:trPr>
        <w:tc>
          <w:tcPr>
            <w:tcW w:w="3670" w:type="dxa"/>
            <w:vAlign w:val="center"/>
          </w:tcPr>
          <w:p w14:paraId="13F64D85" w14:textId="77777777" w:rsidR="00AB3110" w:rsidRPr="00AB3110" w:rsidRDefault="00AB3110" w:rsidP="00AB3110">
            <w:pPr>
              <w:pStyle w:val="Bodysansserif"/>
            </w:pPr>
            <w:r w:rsidRPr="00AB3110">
              <w:t>Electric Permit</w:t>
            </w:r>
          </w:p>
        </w:tc>
        <w:tc>
          <w:tcPr>
            <w:tcW w:w="3540" w:type="dxa"/>
            <w:vAlign w:val="center"/>
          </w:tcPr>
          <w:p w14:paraId="6B08AC06" w14:textId="77777777" w:rsidR="00AB3110" w:rsidRPr="00AB3110" w:rsidRDefault="00AB3110" w:rsidP="00AB3110">
            <w:pPr>
              <w:pStyle w:val="Bodysansserif"/>
            </w:pPr>
            <w:r w:rsidRPr="00AB3110">
              <w:t>Range: $75-250</w:t>
            </w:r>
          </w:p>
          <w:p w14:paraId="46BC51AC" w14:textId="77777777" w:rsidR="00AB3110" w:rsidRPr="00AB3110" w:rsidRDefault="00AB3110" w:rsidP="00AB3110">
            <w:pPr>
              <w:pStyle w:val="Bodysansserif"/>
            </w:pPr>
            <w:r w:rsidRPr="00AB3110">
              <w:t>Typical: $150</w:t>
            </w:r>
          </w:p>
        </w:tc>
        <w:tc>
          <w:tcPr>
            <w:tcW w:w="3075" w:type="dxa"/>
            <w:vAlign w:val="center"/>
          </w:tcPr>
          <w:p w14:paraId="4196181D" w14:textId="77777777" w:rsidR="00AB3110" w:rsidRPr="00AB3110" w:rsidRDefault="00AB3110" w:rsidP="00AB3110">
            <w:pPr>
              <w:pStyle w:val="Bodysansserif"/>
            </w:pPr>
            <w:r w:rsidRPr="00AB3110">
              <w:t>Range: $75-250</w:t>
            </w:r>
          </w:p>
          <w:p w14:paraId="3627E834" w14:textId="77777777" w:rsidR="00AB3110" w:rsidRPr="00AB3110" w:rsidRDefault="00AB3110" w:rsidP="00AB3110">
            <w:pPr>
              <w:pStyle w:val="Bodysansserif"/>
            </w:pPr>
            <w:r w:rsidRPr="00AB3110">
              <w:t>Typical: $150</w:t>
            </w:r>
          </w:p>
        </w:tc>
      </w:tr>
      <w:tr w:rsidR="00AB3110" w14:paraId="2BC37083" w14:textId="77777777" w:rsidTr="00AB3110">
        <w:trPr>
          <w:trHeight w:val="1210"/>
        </w:trPr>
        <w:tc>
          <w:tcPr>
            <w:tcW w:w="3670" w:type="dxa"/>
            <w:vAlign w:val="center"/>
          </w:tcPr>
          <w:p w14:paraId="12DA736C" w14:textId="77777777" w:rsidR="00AB3110" w:rsidRPr="00AB3110" w:rsidRDefault="00AB3110" w:rsidP="00AB3110">
            <w:pPr>
              <w:pStyle w:val="Bodysansserif"/>
            </w:pPr>
            <w:r w:rsidRPr="00AB3110">
              <w:t>Extension of shared circuit</w:t>
            </w:r>
          </w:p>
        </w:tc>
        <w:tc>
          <w:tcPr>
            <w:tcW w:w="3540" w:type="dxa"/>
            <w:vAlign w:val="center"/>
          </w:tcPr>
          <w:p w14:paraId="618AB998" w14:textId="77777777" w:rsidR="00AB3110" w:rsidRPr="00AB3110" w:rsidRDefault="00AB3110" w:rsidP="00AB3110">
            <w:pPr>
              <w:pStyle w:val="Bodysansserif"/>
            </w:pPr>
            <w:r w:rsidRPr="00AB3110">
              <w:t>Range: $150 - $400</w:t>
            </w:r>
          </w:p>
          <w:p w14:paraId="21FEE160" w14:textId="77777777" w:rsidR="00AB3110" w:rsidRPr="00AB3110" w:rsidRDefault="00AB3110" w:rsidP="00AB3110">
            <w:pPr>
              <w:pStyle w:val="Bodysansserif"/>
            </w:pPr>
            <w:r w:rsidRPr="00AB3110">
              <w:t>Typical: $300</w:t>
            </w:r>
          </w:p>
        </w:tc>
        <w:tc>
          <w:tcPr>
            <w:tcW w:w="3075" w:type="dxa"/>
            <w:vAlign w:val="center"/>
          </w:tcPr>
          <w:p w14:paraId="4A18DB98" w14:textId="77777777" w:rsidR="00AB3110" w:rsidRPr="00AB3110" w:rsidRDefault="00AB3110" w:rsidP="00AB3110">
            <w:pPr>
              <w:pStyle w:val="Bodysansserif"/>
            </w:pPr>
            <w:r w:rsidRPr="00AB3110">
              <w:t>Range: $150 - $400</w:t>
            </w:r>
          </w:p>
          <w:p w14:paraId="36AD2724" w14:textId="77777777" w:rsidR="00AB3110" w:rsidRPr="00AB3110" w:rsidRDefault="00AB3110" w:rsidP="00AB3110">
            <w:pPr>
              <w:pStyle w:val="Bodysansserif"/>
            </w:pPr>
            <w:r w:rsidRPr="00AB3110">
              <w:t>Typical: $300</w:t>
            </w:r>
          </w:p>
        </w:tc>
      </w:tr>
      <w:tr w:rsidR="00AB3110" w14:paraId="52305DF0" w14:textId="77777777" w:rsidTr="00AB3110">
        <w:trPr>
          <w:trHeight w:val="1210"/>
        </w:trPr>
        <w:tc>
          <w:tcPr>
            <w:tcW w:w="3670" w:type="dxa"/>
            <w:vAlign w:val="center"/>
          </w:tcPr>
          <w:p w14:paraId="03C022AB" w14:textId="77777777" w:rsidR="00AB3110" w:rsidRPr="00AB3110" w:rsidRDefault="00AB3110" w:rsidP="00AB3110">
            <w:pPr>
              <w:pStyle w:val="Bodysansserif"/>
            </w:pPr>
            <w:r w:rsidRPr="00AB3110">
              <w:t>Dedicated circuit</w:t>
            </w:r>
          </w:p>
        </w:tc>
        <w:tc>
          <w:tcPr>
            <w:tcW w:w="3540" w:type="dxa"/>
            <w:vAlign w:val="center"/>
          </w:tcPr>
          <w:p w14:paraId="7CFE9BC3" w14:textId="77777777" w:rsidR="00AB3110" w:rsidRPr="00AB3110" w:rsidRDefault="00AB3110" w:rsidP="00AB3110">
            <w:pPr>
              <w:pStyle w:val="Bodysansserif"/>
            </w:pPr>
            <w:r w:rsidRPr="00AB3110">
              <w:t>Range: $150 - $1,000</w:t>
            </w:r>
          </w:p>
          <w:p w14:paraId="4EAA7708" w14:textId="77777777" w:rsidR="00AB3110" w:rsidRPr="00AB3110" w:rsidRDefault="00AB3110" w:rsidP="00AB3110">
            <w:pPr>
              <w:pStyle w:val="Bodysansserif"/>
            </w:pPr>
            <w:r w:rsidRPr="00AB3110">
              <w:t>Typical: $400</w:t>
            </w:r>
          </w:p>
        </w:tc>
        <w:tc>
          <w:tcPr>
            <w:tcW w:w="3075" w:type="dxa"/>
            <w:vAlign w:val="center"/>
          </w:tcPr>
          <w:p w14:paraId="7CA55D06" w14:textId="77777777" w:rsidR="00AB3110" w:rsidRPr="00AB3110" w:rsidRDefault="00AB3110" w:rsidP="00AB3110">
            <w:pPr>
              <w:pStyle w:val="Bodysansserif"/>
            </w:pPr>
            <w:r w:rsidRPr="00AB3110">
              <w:t>Range: $150 - $1,000</w:t>
            </w:r>
          </w:p>
          <w:p w14:paraId="6EEE9754" w14:textId="77777777" w:rsidR="00AB3110" w:rsidRPr="00AB3110" w:rsidRDefault="00AB3110" w:rsidP="00AB3110">
            <w:pPr>
              <w:pStyle w:val="Bodysansserif"/>
            </w:pPr>
            <w:r w:rsidRPr="00AB3110">
              <w:t>Typical: $400</w:t>
            </w:r>
          </w:p>
        </w:tc>
      </w:tr>
      <w:tr w:rsidR="00AB3110" w14:paraId="1E8BBD59" w14:textId="77777777" w:rsidTr="00AB3110">
        <w:trPr>
          <w:trHeight w:val="1210"/>
        </w:trPr>
        <w:tc>
          <w:tcPr>
            <w:tcW w:w="3670" w:type="dxa"/>
            <w:vAlign w:val="center"/>
          </w:tcPr>
          <w:p w14:paraId="249093BC" w14:textId="77777777" w:rsidR="00AB3110" w:rsidRPr="00AB3110" w:rsidRDefault="00AB3110" w:rsidP="00AB3110">
            <w:pPr>
              <w:pStyle w:val="Bodysansserif"/>
            </w:pPr>
            <w:r w:rsidRPr="00AB3110">
              <w:t>Replacement panel or subpanel without amperage service upgrade</w:t>
            </w:r>
          </w:p>
        </w:tc>
        <w:tc>
          <w:tcPr>
            <w:tcW w:w="3540" w:type="dxa"/>
            <w:vAlign w:val="center"/>
          </w:tcPr>
          <w:p w14:paraId="59805B14" w14:textId="77777777" w:rsidR="00AB3110" w:rsidRPr="00AB3110" w:rsidRDefault="00AB3110" w:rsidP="00AB3110">
            <w:pPr>
              <w:pStyle w:val="Bodysansserif"/>
            </w:pPr>
            <w:r w:rsidRPr="00AB3110">
              <w:t>Range: $500 - $2,000</w:t>
            </w:r>
          </w:p>
          <w:p w14:paraId="2C32E88E" w14:textId="77777777" w:rsidR="00AB3110" w:rsidRPr="00AB3110" w:rsidRDefault="00AB3110" w:rsidP="00AB3110">
            <w:pPr>
              <w:pStyle w:val="Bodysansserif"/>
            </w:pPr>
            <w:r w:rsidRPr="00AB3110">
              <w:t>Typical: $1,000</w:t>
            </w:r>
          </w:p>
        </w:tc>
        <w:tc>
          <w:tcPr>
            <w:tcW w:w="3075" w:type="dxa"/>
            <w:vAlign w:val="center"/>
          </w:tcPr>
          <w:p w14:paraId="381064B5" w14:textId="77777777" w:rsidR="00AB3110" w:rsidRPr="00AB3110" w:rsidRDefault="00AB3110" w:rsidP="00AB3110">
            <w:pPr>
              <w:pStyle w:val="Bodysansserif"/>
            </w:pPr>
            <w:r w:rsidRPr="00AB3110">
              <w:t>Range: $500 - $3,000</w:t>
            </w:r>
          </w:p>
          <w:p w14:paraId="67F4346A" w14:textId="77777777" w:rsidR="00AB3110" w:rsidRPr="00AB3110" w:rsidRDefault="00AB3110" w:rsidP="00AB3110">
            <w:pPr>
              <w:pStyle w:val="Bodysansserif"/>
            </w:pPr>
            <w:r w:rsidRPr="00AB3110">
              <w:t>Typical: $1,000</w:t>
            </w:r>
          </w:p>
        </w:tc>
      </w:tr>
      <w:tr w:rsidR="00AB3110" w14:paraId="529FE69A" w14:textId="77777777" w:rsidTr="00AB3110">
        <w:trPr>
          <w:trHeight w:val="1210"/>
        </w:trPr>
        <w:tc>
          <w:tcPr>
            <w:tcW w:w="3670" w:type="dxa"/>
            <w:vAlign w:val="center"/>
          </w:tcPr>
          <w:p w14:paraId="71EBB5F4" w14:textId="77777777" w:rsidR="00AB3110" w:rsidRPr="00AB3110" w:rsidRDefault="00AB3110" w:rsidP="00AB3110">
            <w:pPr>
              <w:pStyle w:val="Bodysansserif"/>
            </w:pPr>
            <w:r w:rsidRPr="00AB3110">
              <w:t>Amperage service upgrade</w:t>
            </w:r>
          </w:p>
        </w:tc>
        <w:tc>
          <w:tcPr>
            <w:tcW w:w="3540" w:type="dxa"/>
            <w:vAlign w:val="center"/>
          </w:tcPr>
          <w:p w14:paraId="7AB03B70" w14:textId="77777777" w:rsidR="00AB3110" w:rsidRPr="00AB3110" w:rsidRDefault="00AB3110" w:rsidP="00AB3110">
            <w:pPr>
              <w:pStyle w:val="Bodysansserif"/>
            </w:pPr>
            <w:r w:rsidRPr="00AB3110">
              <w:t>Range: $1,300 - $15,000</w:t>
            </w:r>
          </w:p>
          <w:p w14:paraId="55E523CF" w14:textId="77777777" w:rsidR="00AB3110" w:rsidRPr="00AB3110" w:rsidRDefault="00AB3110" w:rsidP="00AB3110">
            <w:pPr>
              <w:pStyle w:val="Bodysansserif"/>
            </w:pPr>
            <w:r w:rsidRPr="00AB3110">
              <w:t>Typical: $4,000</w:t>
            </w:r>
          </w:p>
        </w:tc>
        <w:tc>
          <w:tcPr>
            <w:tcW w:w="3075" w:type="dxa"/>
            <w:vAlign w:val="center"/>
          </w:tcPr>
          <w:p w14:paraId="529B9A3C" w14:textId="77777777" w:rsidR="00AB3110" w:rsidRPr="00AB3110" w:rsidRDefault="00AB3110" w:rsidP="00AB3110">
            <w:pPr>
              <w:pStyle w:val="Bodysansserif"/>
            </w:pPr>
            <w:r w:rsidRPr="00AB3110">
              <w:t>Range: $900 - $9,000</w:t>
            </w:r>
          </w:p>
          <w:p w14:paraId="3678C810" w14:textId="77777777" w:rsidR="00AB3110" w:rsidRPr="00AB3110" w:rsidRDefault="00AB3110" w:rsidP="00AB3110">
            <w:pPr>
              <w:pStyle w:val="Bodysansserif"/>
            </w:pPr>
            <w:r w:rsidRPr="00AB3110">
              <w:t>Typical: $5,500</w:t>
            </w:r>
          </w:p>
        </w:tc>
      </w:tr>
    </w:tbl>
    <w:p w14:paraId="0E06E8D0" w14:textId="026CCDA7" w:rsidR="00AB3110" w:rsidRDefault="00AB3110" w:rsidP="00AB3110">
      <w:pPr>
        <w:pStyle w:val="Heading2ALT"/>
      </w:pPr>
      <w:bookmarkStart w:id="34" w:name="_Toc124425114"/>
      <w:r>
        <w:t>Likelihood of Need for Electric Upgrades</w:t>
      </w:r>
      <w:bookmarkEnd w:id="34"/>
    </w:p>
    <w:p w14:paraId="36605F9A" w14:textId="13A945BD" w:rsidR="00AB3110" w:rsidRDefault="00571CD1" w:rsidP="00AB3110">
      <w:pPr>
        <w:pStyle w:val="Bodysansserif"/>
      </w:pPr>
      <w:r>
        <w:lastRenderedPageBreak/>
        <w:t>When switching</w:t>
      </w:r>
      <w:r w:rsidR="238CD68B">
        <w:t xml:space="preserve"> from a</w:t>
      </w:r>
      <w:r w:rsidR="00AB3110">
        <w:t xml:space="preserve"> </w:t>
      </w:r>
      <w:r w:rsidR="4512DEFB">
        <w:t xml:space="preserve">natural gas or propane </w:t>
      </w:r>
      <w:r w:rsidR="00AB3110">
        <w:t>water heater</w:t>
      </w:r>
      <w:r w:rsidR="0AFB6E1B">
        <w:t xml:space="preserve"> to an electric </w:t>
      </w:r>
      <w:r w:rsidR="00FF13F2">
        <w:t xml:space="preserve">resistance or heat pump </w:t>
      </w:r>
      <w:r w:rsidR="0AFB6E1B">
        <w:t>water heater</w:t>
      </w:r>
      <w:r w:rsidR="00AB3110">
        <w:t xml:space="preserve">, the likelihood of needing an electric upgrade depends on the home's existing electric infrastructure. </w:t>
      </w:r>
      <w:r w:rsidR="00AB3110">
        <w:rPr>
          <w:color w:val="2B579A"/>
          <w:shd w:val="clear" w:color="auto" w:fill="E6E6E6"/>
        </w:rPr>
        <w:fldChar w:fldCharType="begin"/>
      </w:r>
      <w:r w:rsidR="00AB3110">
        <w:instrText xml:space="preserve"> REF _Ref115896881 \h  \* MERGEFORMAT </w:instrText>
      </w:r>
      <w:r w:rsidR="00AB3110">
        <w:rPr>
          <w:color w:val="2B579A"/>
          <w:shd w:val="clear" w:color="auto" w:fill="E6E6E6"/>
        </w:rPr>
      </w:r>
      <w:r w:rsidR="00AB3110">
        <w:rPr>
          <w:color w:val="2B579A"/>
          <w:shd w:val="clear" w:color="auto" w:fill="E6E6E6"/>
        </w:rPr>
        <w:fldChar w:fldCharType="separate"/>
      </w:r>
      <w:r w:rsidR="00AB3110">
        <w:t xml:space="preserve">Table </w:t>
      </w:r>
      <w:r w:rsidR="00AB3110" w:rsidRPr="4EAE1E55">
        <w:rPr>
          <w:noProof/>
        </w:rPr>
        <w:t>6</w:t>
      </w:r>
      <w:r w:rsidR="00AB3110">
        <w:rPr>
          <w:color w:val="2B579A"/>
          <w:shd w:val="clear" w:color="auto" w:fill="E6E6E6"/>
        </w:rPr>
        <w:fldChar w:fldCharType="end"/>
      </w:r>
      <w:r w:rsidR="00AB3110">
        <w:t xml:space="preserve"> outlines possible electric upgrades and their likelihood in 120V and 240V HPWH electrification retrofits. Due to unavailability of information on electric infrastructure in </w:t>
      </w:r>
      <w:r w:rsidR="0017483D">
        <w:t xml:space="preserve">Wisconsin </w:t>
      </w:r>
      <w:r w:rsidR="00AB3110">
        <w:t xml:space="preserve">homes, we have relied on </w:t>
      </w:r>
      <w:r>
        <w:t>publicly</w:t>
      </w:r>
      <w:r w:rsidR="00EF2AA8">
        <w:t xml:space="preserve"> available data from the American Community survey and ResStock</w:t>
      </w:r>
      <w:r w:rsidR="00AB3110">
        <w:t xml:space="preserve">, electrician intuition, </w:t>
      </w:r>
      <w:r w:rsidR="00EF2AA8">
        <w:t xml:space="preserve">plumber intuition, </w:t>
      </w:r>
      <w:r w:rsidR="006327B2">
        <w:t xml:space="preserve">previous Slipstream research, and </w:t>
      </w:r>
      <w:r w:rsidR="00AB3110">
        <w:t xml:space="preserve">national electric code (NEC) guidance to estimate the likelihood of these interventions. These estimates could be improved with primary data collection of electric equipment in </w:t>
      </w:r>
      <w:r w:rsidR="0017483D">
        <w:t>Wisconsin</w:t>
      </w:r>
      <w:r w:rsidR="00AB3110">
        <w:t xml:space="preserve"> homes. More details on our methods can be found in </w:t>
      </w:r>
      <w:r w:rsidR="00AB3110">
        <w:rPr>
          <w:color w:val="2B579A"/>
          <w:shd w:val="clear" w:color="auto" w:fill="E6E6E6"/>
        </w:rPr>
        <w:fldChar w:fldCharType="begin"/>
      </w:r>
      <w:r w:rsidR="00AB3110">
        <w:instrText xml:space="preserve"> REF _Ref117856335 \h  \* MERGEFORMAT </w:instrText>
      </w:r>
      <w:r w:rsidR="00AB3110">
        <w:rPr>
          <w:color w:val="2B579A"/>
          <w:shd w:val="clear" w:color="auto" w:fill="E6E6E6"/>
        </w:rPr>
      </w:r>
      <w:r w:rsidR="00AB3110">
        <w:rPr>
          <w:color w:val="2B579A"/>
          <w:shd w:val="clear" w:color="auto" w:fill="E6E6E6"/>
        </w:rPr>
        <w:fldChar w:fldCharType="separate"/>
      </w:r>
      <w:r w:rsidR="00AB3110">
        <w:t>Appendix A: Prevalence of Electric Upgrade Assumptions</w:t>
      </w:r>
      <w:r w:rsidR="00AB3110">
        <w:rPr>
          <w:color w:val="2B579A"/>
          <w:shd w:val="clear" w:color="auto" w:fill="E6E6E6"/>
        </w:rPr>
        <w:fldChar w:fldCharType="end"/>
      </w:r>
      <w:r w:rsidR="00AB3110">
        <w:t>.</w:t>
      </w:r>
    </w:p>
    <w:p w14:paraId="2A40779B" w14:textId="77777777" w:rsidR="00AB3110" w:rsidRPr="009134EE" w:rsidRDefault="00AB3110" w:rsidP="00AB3110">
      <w:pPr>
        <w:pStyle w:val="Bodysansserif"/>
        <w:rPr>
          <w:rStyle w:val="Strong"/>
        </w:rPr>
      </w:pPr>
      <w:bookmarkStart w:id="35" w:name="_Toc115962408"/>
      <w:r w:rsidRPr="009134EE">
        <w:rPr>
          <w:rStyle w:val="Strong"/>
        </w:rPr>
        <w:t>Need for Electric Upgrades in 120V HPWHs</w:t>
      </w:r>
      <w:bookmarkEnd w:id="35"/>
    </w:p>
    <w:p w14:paraId="6378B3DB" w14:textId="41F98D73" w:rsidR="00E778AA" w:rsidRDefault="00AB3110" w:rsidP="00E778AA">
      <w:pPr>
        <w:pStyle w:val="Bodysansserif"/>
      </w:pPr>
      <w:r>
        <w:t xml:space="preserve">A plug-in 120V HPWH installed on a shared circuit will offset all or most home electric upgrade costs. One exception is if there is not an outlet near the water heater installation location. In this case, the resident would need to hire an electrician to install an electric outlet near the water heater. This will require </w:t>
      </w:r>
      <w:r w:rsidR="00B42DD7">
        <w:t xml:space="preserve">the small costs of an </w:t>
      </w:r>
      <w:r>
        <w:t>electric permit and an electrician to extend the shared circuit and install an outlet near the water heater. We assume that 40-60% of homes with gas or propane water heaters have an outlet within 10 feet to plug into.</w:t>
      </w:r>
      <w:r w:rsidR="00E778AA">
        <w:t xml:space="preserve"> More details on this assumption can be found in </w:t>
      </w:r>
      <w:r w:rsidR="00E778AA">
        <w:rPr>
          <w:color w:val="2B579A"/>
          <w:shd w:val="clear" w:color="auto" w:fill="E6E6E6"/>
        </w:rPr>
        <w:fldChar w:fldCharType="begin"/>
      </w:r>
      <w:r w:rsidR="00E778AA">
        <w:instrText xml:space="preserve"> REF _Ref117856335 \h  \* MERGEFORMAT </w:instrText>
      </w:r>
      <w:r w:rsidR="00E778AA">
        <w:rPr>
          <w:color w:val="2B579A"/>
          <w:shd w:val="clear" w:color="auto" w:fill="E6E6E6"/>
        </w:rPr>
      </w:r>
      <w:r w:rsidR="00E778AA">
        <w:rPr>
          <w:color w:val="2B579A"/>
          <w:shd w:val="clear" w:color="auto" w:fill="E6E6E6"/>
        </w:rPr>
        <w:fldChar w:fldCharType="separate"/>
      </w:r>
      <w:r w:rsidR="00E778AA">
        <w:t>Appendix A</w:t>
      </w:r>
      <w:r w:rsidR="00E778AA">
        <w:rPr>
          <w:color w:val="2B579A"/>
          <w:shd w:val="clear" w:color="auto" w:fill="E6E6E6"/>
        </w:rPr>
        <w:fldChar w:fldCharType="end"/>
      </w:r>
      <w:r w:rsidR="00E778AA">
        <w:t>.</w:t>
      </w:r>
    </w:p>
    <w:p w14:paraId="5BB023BD" w14:textId="77777777" w:rsidR="00AB3110" w:rsidRPr="009134EE" w:rsidRDefault="00AB3110" w:rsidP="00AB3110">
      <w:pPr>
        <w:pStyle w:val="Bodysansserif"/>
        <w:rPr>
          <w:rStyle w:val="Strong"/>
        </w:rPr>
      </w:pPr>
      <w:bookmarkStart w:id="36" w:name="_Toc115962409"/>
      <w:r w:rsidRPr="0E72310B">
        <w:rPr>
          <w:rStyle w:val="Strong"/>
        </w:rPr>
        <w:t>Need for Electric Upgrades in 240V HPWHs</w:t>
      </w:r>
      <w:bookmarkEnd w:id="36"/>
    </w:p>
    <w:p w14:paraId="0F57F9FB" w14:textId="2415C220" w:rsidR="00AB3110" w:rsidRDefault="0E270FE4" w:rsidP="00AB3110">
      <w:pPr>
        <w:pStyle w:val="Bodysansserif"/>
      </w:pPr>
      <w:r>
        <w:t>As a point of comparison, when switching from a natural gas or propane water heater to an electric water heater</w:t>
      </w:r>
      <w:r w:rsidR="4E8CEE2C">
        <w:t>,</w:t>
      </w:r>
      <w:r w:rsidR="0061157F">
        <w:t xml:space="preserve"> </w:t>
      </w:r>
      <w:r w:rsidR="4E8CEE2C">
        <w:t>t</w:t>
      </w:r>
      <w:r w:rsidR="00AB3110">
        <w:t xml:space="preserve">he 240V HPWH will certainly require an electric permit and the installation of a dedicated circuit from the panel to the water heater. It may also require an electric panel replacement or amperage service upgrade depending on the home's existing electrical equipment. If the home has 200-amp service, it is unlikely that installing a 240V HPWH will require a panel replacement or service upgrade. Electrician interviews and existing literature suggest that homes built after 1990 tend to have 200-amp service (Merski 2021). We estimate 66% of </w:t>
      </w:r>
      <w:r w:rsidR="00521509">
        <w:t>Wisconsin</w:t>
      </w:r>
      <w:r w:rsidR="00AB3110">
        <w:t xml:space="preserve"> homes have 100-amp service</w:t>
      </w:r>
      <w:r w:rsidR="00DE73CE">
        <w:t xml:space="preserve"> based on the American Community Survey’s estimates on home vintage and </w:t>
      </w:r>
      <w:r w:rsidR="00522640">
        <w:t>electrician intuition</w:t>
      </w:r>
      <w:r w:rsidR="00AB3110">
        <w:t xml:space="preserve">. Data on the amperage service level in homes would help improve this estimate. </w:t>
      </w:r>
    </w:p>
    <w:p w14:paraId="3BCFC393" w14:textId="1F01987F" w:rsidR="00AB3110" w:rsidRDefault="00AB3110" w:rsidP="00AB3110">
      <w:pPr>
        <w:pStyle w:val="Bodysansserif"/>
      </w:pPr>
      <w:r w:rsidRPr="00963440">
        <w:t>If a home has 100-amp service, it may need a service upgrade or panel replacement to accommodate a 240V HPWH retrofit. The service upgrade is needed if adding an electric water heater will cause the home's load to exceed 100-amps. A panel replacement or added subpanel will be needed if the home's existing electric service can support the added amps, but there are not enough empty breaker slots on the electric panel. Under this scenario, a subpanel with additional breaker slots or a new 100-amp electric panel with more slots may be installed. Some electricians mentioned that they are often reluctant to work on very old panels and prefer replacing the entire panel if any work needs to be done on an old panel</w:t>
      </w:r>
      <w:r w:rsidR="004C749B">
        <w:t xml:space="preserve"> (Kotila 2022)</w:t>
      </w:r>
      <w:r w:rsidRPr="00963440">
        <w:t xml:space="preserve">. </w:t>
      </w:r>
    </w:p>
    <w:p w14:paraId="7819ECE5" w14:textId="31831358" w:rsidR="00AB3110" w:rsidRDefault="00AB3110" w:rsidP="00AB3110">
      <w:pPr>
        <w:pStyle w:val="Bodysansserif"/>
      </w:pPr>
      <w:r>
        <w:lastRenderedPageBreak/>
        <w:t xml:space="preserve">The National Electric Code (NEC) provides guidance to electricians on how to size a home's electric service based on its end uses. We followed this guidance to determine how many homes would require upgrades from adding a standard 240V HPWH's 30 amps (Advanced Water Heating Initiative, 2021). We found that an average house with gas heating can support </w:t>
      </w:r>
      <w:r w:rsidR="4CCBF515">
        <w:t>space-</w:t>
      </w:r>
      <w:r>
        <w:t>cooling, an electric dryer, and an electric cooktop on 100-amp service. However, adding a 240V or electric resistance water heater to that home would likely exceed its ampacity and require an upgrade to 200-amp service. Homes with electric resistance heating as the primary or backup heating source in a cold climate are likely to trigger an upgrade with when electrifying with a 240V HPWH. Similarly, adding a 240V HPWH to a 100-amp home with an EV charger is likely to trigger an upgrade</w:t>
      </w:r>
      <w:r w:rsidR="00EA285E">
        <w:t xml:space="preserve"> (Kotila 2022)</w:t>
      </w:r>
      <w:r>
        <w:t xml:space="preserve">. </w:t>
      </w:r>
    </w:p>
    <w:p w14:paraId="15A1FA71" w14:textId="7B3276E8" w:rsidR="00AB3110" w:rsidRDefault="00AB3110" w:rsidP="00AB3110">
      <w:pPr>
        <w:pStyle w:val="Bodysansserif"/>
      </w:pPr>
      <w:r>
        <w:t xml:space="preserve">Of homes built before 1990 with gas water heaters, we estimate that </w:t>
      </w:r>
      <w:r w:rsidR="00AE1F55" w:rsidRPr="000365C5">
        <w:t>31</w:t>
      </w:r>
      <w:r w:rsidRPr="000365C5">
        <w:t>%</w:t>
      </w:r>
      <w:r>
        <w:t xml:space="preserve"> of standard 240V HPWH retrofits would trigger a service upgrade based on estimated end uses in </w:t>
      </w:r>
      <w:r w:rsidR="00C92A64">
        <w:t xml:space="preserve">Wisconsin </w:t>
      </w:r>
      <w:r>
        <w:t xml:space="preserve">from the National Renewable Energy Laboratory's ResStock data. The other </w:t>
      </w:r>
      <w:r w:rsidR="00EA285E">
        <w:t>69</w:t>
      </w:r>
      <w:r>
        <w:t>% will avoid a service upgrade but could need a panel replacement or added subpanel (NREL 2021). Without data available on the availability of breakers on 100-amp panels, we estimate that 1</w:t>
      </w:r>
      <w:r w:rsidR="0017483D">
        <w:t>3-38</w:t>
      </w:r>
      <w:r>
        <w:t>% of 240V HPWH retrofits would require the replacement of a panel or added subpanels.</w:t>
      </w:r>
      <w:r w:rsidR="0008190D">
        <w:rPr>
          <w:rStyle w:val="FootnoteReference"/>
        </w:rPr>
        <w:footnoteReference w:id="5"/>
      </w:r>
    </w:p>
    <w:p w14:paraId="02116E3D" w14:textId="77777777" w:rsidR="00AB3110" w:rsidRDefault="00AB3110" w:rsidP="00AB3110">
      <w:pPr>
        <w:ind w:left="720"/>
      </w:pPr>
    </w:p>
    <w:p w14:paraId="71BEBB93" w14:textId="39758961" w:rsidR="00AB3110" w:rsidRPr="0048208F" w:rsidRDefault="00AB3110" w:rsidP="00AB3110">
      <w:pPr>
        <w:pStyle w:val="Caption"/>
      </w:pPr>
      <w:bookmarkStart w:id="37" w:name="_Ref115896881"/>
      <w:r w:rsidRPr="00963440">
        <w:t xml:space="preserve">Table </w:t>
      </w:r>
      <w:r w:rsidRPr="00963440">
        <w:rPr>
          <w:color w:val="2B579A"/>
          <w:shd w:val="clear" w:color="auto" w:fill="E6E6E6"/>
        </w:rPr>
        <w:fldChar w:fldCharType="begin"/>
      </w:r>
      <w:r w:rsidRPr="00963440">
        <w:instrText>SEQ Table \* ARABIC</w:instrText>
      </w:r>
      <w:r w:rsidRPr="00963440">
        <w:rPr>
          <w:color w:val="2B579A"/>
          <w:shd w:val="clear" w:color="auto" w:fill="E6E6E6"/>
        </w:rPr>
        <w:fldChar w:fldCharType="separate"/>
      </w:r>
      <w:r w:rsidR="008546D5">
        <w:rPr>
          <w:noProof/>
        </w:rPr>
        <w:t>6</w:t>
      </w:r>
      <w:r w:rsidRPr="00963440">
        <w:rPr>
          <w:color w:val="2B579A"/>
          <w:shd w:val="clear" w:color="auto" w:fill="E6E6E6"/>
        </w:rPr>
        <w:fldChar w:fldCharType="end"/>
      </w:r>
      <w:bookmarkEnd w:id="37"/>
      <w:r w:rsidRPr="00963440">
        <w:t xml:space="preserve">. Likelihood of home electric upgrades </w:t>
      </w:r>
      <w:r>
        <w:t>when fuel switching to</w:t>
      </w:r>
      <w:r w:rsidRPr="00963440">
        <w:t xml:space="preserve"> 120V and 240V HPWHs</w:t>
      </w:r>
    </w:p>
    <w:tbl>
      <w:tblPr>
        <w:tblStyle w:val="TableGrid"/>
        <w:tblW w:w="9374" w:type="dxa"/>
        <w:jc w:val="center"/>
        <w:tblLook w:val="04A0" w:firstRow="1" w:lastRow="0" w:firstColumn="1" w:lastColumn="0" w:noHBand="0" w:noVBand="1"/>
      </w:tblPr>
      <w:tblGrid>
        <w:gridCol w:w="2872"/>
        <w:gridCol w:w="3250"/>
        <w:gridCol w:w="3252"/>
      </w:tblGrid>
      <w:tr w:rsidR="00AB3110" w:rsidRPr="00963440" w14:paraId="29828F37" w14:textId="77777777" w:rsidTr="00044A69">
        <w:trPr>
          <w:trHeight w:val="432"/>
          <w:jc w:val="center"/>
        </w:trPr>
        <w:tc>
          <w:tcPr>
            <w:tcW w:w="2872" w:type="dxa"/>
            <w:vMerge w:val="restart"/>
            <w:shd w:val="clear" w:color="auto" w:fill="170D67"/>
            <w:vAlign w:val="center"/>
          </w:tcPr>
          <w:p w14:paraId="3D2EF70F" w14:textId="77777777" w:rsidR="00AB3110" w:rsidRPr="00963440" w:rsidRDefault="00AB3110" w:rsidP="00044A69">
            <w:pPr>
              <w:spacing w:line="259" w:lineRule="auto"/>
              <w:ind w:left="720"/>
              <w:rPr>
                <w:b/>
                <w:bCs/>
              </w:rPr>
            </w:pPr>
            <w:r w:rsidRPr="00963440">
              <w:rPr>
                <w:b/>
                <w:bCs/>
              </w:rPr>
              <w:t>Intervention</w:t>
            </w:r>
          </w:p>
        </w:tc>
        <w:tc>
          <w:tcPr>
            <w:tcW w:w="6502" w:type="dxa"/>
            <w:gridSpan w:val="2"/>
            <w:shd w:val="clear" w:color="auto" w:fill="170D67"/>
            <w:vAlign w:val="center"/>
          </w:tcPr>
          <w:p w14:paraId="4DC8C035" w14:textId="29BE45B0" w:rsidR="00AB3110" w:rsidRPr="00963440" w:rsidRDefault="00AB3110" w:rsidP="00044A69">
            <w:pPr>
              <w:spacing w:line="259" w:lineRule="auto"/>
              <w:ind w:left="720"/>
              <w:rPr>
                <w:b/>
                <w:bCs/>
              </w:rPr>
            </w:pPr>
            <w:r w:rsidRPr="00963440">
              <w:rPr>
                <w:b/>
                <w:bCs/>
              </w:rPr>
              <w:t>Percent of Installations with Electric Upgrade Costs</w:t>
            </w:r>
            <w:r w:rsidR="005A608F">
              <w:rPr>
                <w:rStyle w:val="FootnoteReference"/>
                <w:b/>
                <w:bCs/>
              </w:rPr>
              <w:footnoteReference w:id="6"/>
            </w:r>
            <w:r w:rsidR="005A608F">
              <w:rPr>
                <w:rStyle w:val="FootnoteReference"/>
                <w:b/>
                <w:bCs/>
              </w:rPr>
              <w:footnoteReference w:id="7"/>
            </w:r>
          </w:p>
        </w:tc>
      </w:tr>
      <w:tr w:rsidR="00AB3110" w:rsidRPr="00963440" w14:paraId="256CCA97" w14:textId="77777777" w:rsidTr="00044A69">
        <w:trPr>
          <w:trHeight w:val="456"/>
          <w:jc w:val="center"/>
        </w:trPr>
        <w:tc>
          <w:tcPr>
            <w:tcW w:w="2872" w:type="dxa"/>
            <w:vMerge/>
            <w:shd w:val="clear" w:color="auto" w:fill="170D67"/>
            <w:vAlign w:val="center"/>
          </w:tcPr>
          <w:p w14:paraId="10BD0248" w14:textId="77777777" w:rsidR="00AB3110" w:rsidRPr="00963440" w:rsidRDefault="00AB3110" w:rsidP="00044A69">
            <w:pPr>
              <w:spacing w:line="259" w:lineRule="auto"/>
              <w:ind w:left="720"/>
              <w:rPr>
                <w:b/>
                <w:bCs/>
              </w:rPr>
            </w:pPr>
          </w:p>
        </w:tc>
        <w:tc>
          <w:tcPr>
            <w:tcW w:w="3250" w:type="dxa"/>
            <w:shd w:val="clear" w:color="auto" w:fill="170D67"/>
            <w:vAlign w:val="center"/>
          </w:tcPr>
          <w:p w14:paraId="3E0D3AB4" w14:textId="77777777" w:rsidR="00AB3110" w:rsidRPr="00963440" w:rsidRDefault="00AB3110" w:rsidP="00044A69">
            <w:pPr>
              <w:spacing w:line="259" w:lineRule="auto"/>
              <w:ind w:left="720"/>
              <w:rPr>
                <w:b/>
                <w:bCs/>
              </w:rPr>
            </w:pPr>
            <w:r w:rsidRPr="00963440">
              <w:rPr>
                <w:b/>
                <w:bCs/>
              </w:rPr>
              <w:t>120V HPWH</w:t>
            </w:r>
          </w:p>
        </w:tc>
        <w:tc>
          <w:tcPr>
            <w:tcW w:w="3251" w:type="dxa"/>
            <w:shd w:val="clear" w:color="auto" w:fill="170D67"/>
            <w:vAlign w:val="center"/>
          </w:tcPr>
          <w:p w14:paraId="1C91EE39" w14:textId="77777777" w:rsidR="00AB3110" w:rsidRPr="00963440" w:rsidRDefault="00AB3110" w:rsidP="00044A69">
            <w:pPr>
              <w:spacing w:line="259" w:lineRule="auto"/>
              <w:ind w:left="720"/>
              <w:rPr>
                <w:b/>
                <w:bCs/>
              </w:rPr>
            </w:pPr>
            <w:r w:rsidRPr="00963440">
              <w:rPr>
                <w:b/>
                <w:bCs/>
              </w:rPr>
              <w:t>240V HPWH</w:t>
            </w:r>
          </w:p>
        </w:tc>
      </w:tr>
      <w:tr w:rsidR="00AB3110" w:rsidRPr="00963440" w14:paraId="2DCDDD66" w14:textId="77777777" w:rsidTr="00044A69">
        <w:trPr>
          <w:trHeight w:val="566"/>
          <w:jc w:val="center"/>
        </w:trPr>
        <w:tc>
          <w:tcPr>
            <w:tcW w:w="2872" w:type="dxa"/>
            <w:vAlign w:val="center"/>
          </w:tcPr>
          <w:p w14:paraId="59A4BA14" w14:textId="77777777" w:rsidR="00AB3110" w:rsidRPr="00963440" w:rsidRDefault="00AB3110" w:rsidP="00044A69">
            <w:pPr>
              <w:spacing w:line="259" w:lineRule="auto"/>
            </w:pPr>
            <w:r w:rsidRPr="005311A6">
              <w:t>Electric Permit</w:t>
            </w:r>
          </w:p>
        </w:tc>
        <w:tc>
          <w:tcPr>
            <w:tcW w:w="3250" w:type="dxa"/>
            <w:vAlign w:val="center"/>
          </w:tcPr>
          <w:p w14:paraId="1F836616" w14:textId="77777777" w:rsidR="00AB3110" w:rsidRPr="00963440" w:rsidRDefault="00AB3110" w:rsidP="00044A69">
            <w:pPr>
              <w:spacing w:line="259" w:lineRule="auto"/>
              <w:jc w:val="center"/>
            </w:pPr>
            <w:r w:rsidRPr="00963440">
              <w:t>40-60%</w:t>
            </w:r>
          </w:p>
        </w:tc>
        <w:tc>
          <w:tcPr>
            <w:tcW w:w="3251" w:type="dxa"/>
            <w:vAlign w:val="center"/>
          </w:tcPr>
          <w:p w14:paraId="0EF02526" w14:textId="77777777" w:rsidR="00AB3110" w:rsidRPr="00963440" w:rsidRDefault="00AB3110" w:rsidP="00044A69">
            <w:pPr>
              <w:spacing w:line="259" w:lineRule="auto"/>
              <w:jc w:val="center"/>
            </w:pPr>
            <w:r w:rsidRPr="00963440">
              <w:t>100%</w:t>
            </w:r>
          </w:p>
        </w:tc>
      </w:tr>
      <w:tr w:rsidR="00AB3110" w:rsidRPr="00963440" w14:paraId="7947239B" w14:textId="77777777" w:rsidTr="00044A69">
        <w:trPr>
          <w:trHeight w:val="566"/>
          <w:jc w:val="center"/>
        </w:trPr>
        <w:tc>
          <w:tcPr>
            <w:tcW w:w="2872" w:type="dxa"/>
            <w:vAlign w:val="center"/>
          </w:tcPr>
          <w:p w14:paraId="4DB36D8B" w14:textId="77777777" w:rsidR="00AB3110" w:rsidRPr="00963440" w:rsidRDefault="00AB3110" w:rsidP="00044A69">
            <w:pPr>
              <w:spacing w:line="259" w:lineRule="auto"/>
            </w:pPr>
            <w:r w:rsidRPr="00963440">
              <w:t>Extension of shared circuit</w:t>
            </w:r>
          </w:p>
        </w:tc>
        <w:tc>
          <w:tcPr>
            <w:tcW w:w="3250" w:type="dxa"/>
            <w:vAlign w:val="center"/>
          </w:tcPr>
          <w:p w14:paraId="777E3F04" w14:textId="77777777" w:rsidR="00AB3110" w:rsidRPr="00963440" w:rsidRDefault="00AB3110" w:rsidP="00044A69">
            <w:pPr>
              <w:spacing w:line="259" w:lineRule="auto"/>
              <w:jc w:val="center"/>
            </w:pPr>
            <w:r w:rsidRPr="00963440">
              <w:t>40-60%</w:t>
            </w:r>
          </w:p>
        </w:tc>
        <w:tc>
          <w:tcPr>
            <w:tcW w:w="3251" w:type="dxa"/>
            <w:vAlign w:val="center"/>
          </w:tcPr>
          <w:p w14:paraId="41446E45" w14:textId="77777777" w:rsidR="00AB3110" w:rsidRPr="00963440" w:rsidRDefault="00AB3110" w:rsidP="00044A69">
            <w:pPr>
              <w:spacing w:line="259" w:lineRule="auto"/>
              <w:jc w:val="center"/>
            </w:pPr>
            <w:r w:rsidRPr="00963440">
              <w:t>0%</w:t>
            </w:r>
          </w:p>
        </w:tc>
      </w:tr>
      <w:tr w:rsidR="00AB3110" w:rsidRPr="00963440" w14:paraId="0DFA39A7" w14:textId="77777777" w:rsidTr="00044A69">
        <w:trPr>
          <w:trHeight w:val="612"/>
          <w:jc w:val="center"/>
        </w:trPr>
        <w:tc>
          <w:tcPr>
            <w:tcW w:w="2872" w:type="dxa"/>
            <w:vAlign w:val="center"/>
          </w:tcPr>
          <w:p w14:paraId="392DE9A5" w14:textId="77777777" w:rsidR="00AB3110" w:rsidRPr="00963440" w:rsidRDefault="00AB3110" w:rsidP="00044A69">
            <w:pPr>
              <w:spacing w:line="259" w:lineRule="auto"/>
            </w:pPr>
            <w:r w:rsidRPr="00963440">
              <w:t>Dedicated Circuit</w:t>
            </w:r>
          </w:p>
        </w:tc>
        <w:tc>
          <w:tcPr>
            <w:tcW w:w="3250" w:type="dxa"/>
            <w:vAlign w:val="center"/>
          </w:tcPr>
          <w:p w14:paraId="31692DFE" w14:textId="77777777" w:rsidR="00AB3110" w:rsidRPr="00963440" w:rsidRDefault="00AB3110" w:rsidP="00044A69">
            <w:pPr>
              <w:spacing w:line="259" w:lineRule="auto"/>
              <w:jc w:val="center"/>
            </w:pPr>
            <w:r w:rsidRPr="00963440">
              <w:t>0%</w:t>
            </w:r>
          </w:p>
        </w:tc>
        <w:tc>
          <w:tcPr>
            <w:tcW w:w="3251" w:type="dxa"/>
            <w:vAlign w:val="center"/>
          </w:tcPr>
          <w:p w14:paraId="2B1634F4" w14:textId="77777777" w:rsidR="00AB3110" w:rsidRPr="00963440" w:rsidRDefault="00AB3110" w:rsidP="00044A69">
            <w:pPr>
              <w:spacing w:line="259" w:lineRule="auto"/>
              <w:jc w:val="center"/>
            </w:pPr>
            <w:r w:rsidRPr="00963440">
              <w:t>100%</w:t>
            </w:r>
          </w:p>
        </w:tc>
      </w:tr>
      <w:tr w:rsidR="00AB3110" w:rsidRPr="00963440" w14:paraId="2177FD8A" w14:textId="77777777" w:rsidTr="00044A69">
        <w:trPr>
          <w:trHeight w:val="1430"/>
          <w:jc w:val="center"/>
        </w:trPr>
        <w:tc>
          <w:tcPr>
            <w:tcW w:w="2872" w:type="dxa"/>
            <w:vAlign w:val="center"/>
          </w:tcPr>
          <w:p w14:paraId="53827A4F" w14:textId="77777777" w:rsidR="00AB3110" w:rsidRPr="00963440" w:rsidRDefault="00AB3110" w:rsidP="00044A69">
            <w:pPr>
              <w:spacing w:line="259" w:lineRule="auto"/>
            </w:pPr>
            <w:r w:rsidRPr="00963440">
              <w:t xml:space="preserve">Replacement panel or subpanel </w:t>
            </w:r>
          </w:p>
        </w:tc>
        <w:tc>
          <w:tcPr>
            <w:tcW w:w="3250" w:type="dxa"/>
            <w:vAlign w:val="center"/>
          </w:tcPr>
          <w:p w14:paraId="4F9AFCD8" w14:textId="77777777" w:rsidR="00AB3110" w:rsidRPr="00963440" w:rsidRDefault="00AB3110" w:rsidP="00044A69">
            <w:pPr>
              <w:spacing w:line="259" w:lineRule="auto"/>
              <w:jc w:val="center"/>
            </w:pPr>
            <w:r w:rsidRPr="00963440">
              <w:t>0%</w:t>
            </w:r>
          </w:p>
        </w:tc>
        <w:tc>
          <w:tcPr>
            <w:tcW w:w="3251" w:type="dxa"/>
            <w:vAlign w:val="center"/>
          </w:tcPr>
          <w:p w14:paraId="07E2C3A3" w14:textId="3EB6DC00" w:rsidR="00AB3110" w:rsidRPr="00963440" w:rsidRDefault="0017483D" w:rsidP="00044A69">
            <w:pPr>
              <w:spacing w:line="259" w:lineRule="auto"/>
              <w:jc w:val="center"/>
            </w:pPr>
            <w:r>
              <w:t>13-38</w:t>
            </w:r>
            <w:r w:rsidR="00AB3110" w:rsidRPr="00963440">
              <w:t>%</w:t>
            </w:r>
          </w:p>
        </w:tc>
      </w:tr>
      <w:tr w:rsidR="00AB3110" w:rsidRPr="00963440" w14:paraId="238F5BFC" w14:textId="77777777" w:rsidTr="00044A69">
        <w:trPr>
          <w:trHeight w:val="456"/>
          <w:jc w:val="center"/>
        </w:trPr>
        <w:tc>
          <w:tcPr>
            <w:tcW w:w="2872" w:type="dxa"/>
            <w:vAlign w:val="center"/>
          </w:tcPr>
          <w:p w14:paraId="134648E3" w14:textId="77777777" w:rsidR="00AB3110" w:rsidRPr="00963440" w:rsidRDefault="00AB3110" w:rsidP="00044A69">
            <w:pPr>
              <w:spacing w:line="259" w:lineRule="auto"/>
            </w:pPr>
            <w:r w:rsidRPr="00963440">
              <w:t>Amperage service upgrade</w:t>
            </w:r>
          </w:p>
        </w:tc>
        <w:tc>
          <w:tcPr>
            <w:tcW w:w="3250" w:type="dxa"/>
            <w:vAlign w:val="center"/>
          </w:tcPr>
          <w:p w14:paraId="0A66F752" w14:textId="77777777" w:rsidR="00AB3110" w:rsidRPr="00963440" w:rsidRDefault="00AB3110" w:rsidP="00044A69">
            <w:pPr>
              <w:spacing w:line="259" w:lineRule="auto"/>
              <w:jc w:val="center"/>
            </w:pPr>
            <w:r w:rsidRPr="00963440">
              <w:t>0%</w:t>
            </w:r>
          </w:p>
        </w:tc>
        <w:tc>
          <w:tcPr>
            <w:tcW w:w="3251" w:type="dxa"/>
            <w:vAlign w:val="center"/>
          </w:tcPr>
          <w:p w14:paraId="2B2AC9E0" w14:textId="327EA32C" w:rsidR="00AB3110" w:rsidRPr="00963440" w:rsidRDefault="00B42CEF" w:rsidP="00044A69">
            <w:pPr>
              <w:spacing w:line="259" w:lineRule="auto"/>
              <w:jc w:val="center"/>
            </w:pPr>
            <w:r>
              <w:t>23</w:t>
            </w:r>
            <w:r w:rsidR="00AB3110" w:rsidRPr="00963440">
              <w:t>%</w:t>
            </w:r>
          </w:p>
        </w:tc>
      </w:tr>
    </w:tbl>
    <w:p w14:paraId="231A2AC1" w14:textId="48B0109D" w:rsidR="00AB3110" w:rsidRDefault="00AB3110" w:rsidP="00AB3110">
      <w:pPr>
        <w:pStyle w:val="Heading2ALT"/>
      </w:pPr>
      <w:bookmarkStart w:id="38" w:name="_Toc124425115"/>
      <w:r>
        <w:t>Factors impacting electric upgrade costs</w:t>
      </w:r>
      <w:bookmarkEnd w:id="38"/>
    </w:p>
    <w:p w14:paraId="0EC4ECC2" w14:textId="77777777" w:rsidR="00AB3110" w:rsidRPr="00AB3110" w:rsidRDefault="00AB3110" w:rsidP="00AB3110">
      <w:pPr>
        <w:pStyle w:val="Bodysansserif"/>
      </w:pPr>
      <w:r w:rsidRPr="00AB3110">
        <w:lastRenderedPageBreak/>
        <w:t xml:space="preserve">Predicting electric upgrade costs is difficult because it depends on many building-specific factors. One important factor is the age of home. This is an important predictor of cost savings potential because older homes tend to have older equipment that cannot support electrification retrofits. </w:t>
      </w:r>
    </w:p>
    <w:p w14:paraId="601785BC" w14:textId="35C627D3" w:rsidR="00871FA2" w:rsidRDefault="00AB3110" w:rsidP="00AB3110">
      <w:pPr>
        <w:pStyle w:val="Bodysansserif"/>
      </w:pPr>
      <w:r w:rsidRPr="00AB3110">
        <w:t xml:space="preserve">Another consideration that may impact costs from the utility’s perspective, and not the customer, is whether the home has an above or below ground electric connection. An above ground connection ensures that the wires are easily accessible to be serviced. Single family homes in </w:t>
      </w:r>
      <w:r w:rsidR="005A608F">
        <w:t xml:space="preserve">urban areas </w:t>
      </w:r>
      <w:r w:rsidRPr="00852AD4">
        <w:t>tend to have above ground connections, while multifamily buildings typically have below ground connections. Rural single-family homes tend to be older and have above ground connections</w:t>
      </w:r>
      <w:r w:rsidR="00871FA2">
        <w:t xml:space="preserve"> (Kotila 2022)</w:t>
      </w:r>
      <w:r w:rsidRPr="00852AD4">
        <w:t xml:space="preserve">. </w:t>
      </w:r>
    </w:p>
    <w:p w14:paraId="33BB7EBB" w14:textId="2BCD1495" w:rsidR="00AB3110" w:rsidRPr="00AB3110" w:rsidRDefault="00871FA2" w:rsidP="00AB3110">
      <w:pPr>
        <w:pStyle w:val="Bodysansserif"/>
      </w:pPr>
      <w:r>
        <w:t>Electricians in Chicago</w:t>
      </w:r>
      <w:r w:rsidR="00AB3110" w:rsidRPr="00852AD4">
        <w:t xml:space="preserve"> reported that the wires for underground connections are generally in conduit that could fit the larger 200-amp wires needed for a retrofit</w:t>
      </w:r>
      <w:r w:rsidR="00852AD4" w:rsidRPr="00852AD4">
        <w:t>, but it is unclear how this will apply in jurisdictions across Wisconsin</w:t>
      </w:r>
      <w:r>
        <w:t>. I</w:t>
      </w:r>
      <w:r w:rsidR="00AB3110" w:rsidRPr="00AB3110">
        <w:t>f the wires don't fit in the existing conduit, then the project may require expensive trenching for access. Although this may substantially increase the total project costs, maintenance on wires outside the home is typically a utility cost and not a customer cost</w:t>
      </w:r>
      <w:r>
        <w:t xml:space="preserve"> (Kotila 2022)</w:t>
      </w:r>
      <w:r w:rsidR="00AB3110" w:rsidRPr="00AB3110">
        <w:t xml:space="preserve">. </w:t>
      </w:r>
    </w:p>
    <w:p w14:paraId="257A1FCB" w14:textId="307953B1" w:rsidR="00AB3110" w:rsidRDefault="00AB3110" w:rsidP="00AB3110">
      <w:pPr>
        <w:pStyle w:val="Bodysansserif"/>
      </w:pPr>
      <w:r w:rsidRPr="00AB3110">
        <w:t>Other factors that may impact project costs are if the household prefers their electric wires to be housed within the wall or stay exposed. In an unfinished basement, a household may be more inclined to reduce costs and leave wires exposed. However, a home with a finished basement may prefer electric wires to be housed inside drywall. This will require a carpenter and/or drywaller and could substantially increase upgrade costs</w:t>
      </w:r>
      <w:r w:rsidR="00E00DC4">
        <w:t xml:space="preserve"> (Kotila 2022)</w:t>
      </w:r>
      <w:r w:rsidRPr="00AB3110">
        <w:t>.</w:t>
      </w:r>
    </w:p>
    <w:p w14:paraId="3779C665" w14:textId="02A82BFF" w:rsidR="00196563" w:rsidRPr="00B201D0" w:rsidRDefault="00314CE6" w:rsidP="00B201D0">
      <w:pPr>
        <w:pStyle w:val="Heading1ALT"/>
      </w:pPr>
      <w:bookmarkStart w:id="39" w:name="_Toc124425116"/>
      <w:r>
        <w:t>M</w:t>
      </w:r>
      <w:r w:rsidR="00196563">
        <w:t>odeled performance</w:t>
      </w:r>
      <w:bookmarkEnd w:id="39"/>
    </w:p>
    <w:p w14:paraId="21E2B1AD" w14:textId="544840DC" w:rsidR="00432E28" w:rsidRPr="00E00DC4" w:rsidRDefault="00432E28" w:rsidP="00432E28">
      <w:pPr>
        <w:pStyle w:val="Body"/>
        <w:rPr>
          <w:rFonts w:ascii="Arial" w:hAnsi="Arial"/>
        </w:rPr>
      </w:pPr>
      <w:r w:rsidRPr="00E00DC4">
        <w:rPr>
          <w:rFonts w:ascii="Arial" w:hAnsi="Arial"/>
        </w:rPr>
        <w:t>The main objective of the</w:t>
      </w:r>
      <w:r w:rsidR="00757257" w:rsidRPr="00E00DC4">
        <w:rPr>
          <w:rFonts w:ascii="Arial" w:hAnsi="Arial"/>
        </w:rPr>
        <w:t xml:space="preserve"> modeling</w:t>
      </w:r>
      <w:r w:rsidRPr="00E00DC4">
        <w:rPr>
          <w:rFonts w:ascii="Arial" w:hAnsi="Arial"/>
        </w:rPr>
        <w:t xml:space="preserve"> analysis is to determine the impact of hot water draw profiles and cold climate conditions on the performance of the 120V HPWHs in Wisconsin’s conditions. The modeling analysis is designed to answer these key primary research questions: </w:t>
      </w:r>
    </w:p>
    <w:p w14:paraId="10C6F56B" w14:textId="77777777" w:rsidR="00432E28" w:rsidRPr="00E00DC4" w:rsidRDefault="00432E28" w:rsidP="00432E28">
      <w:pPr>
        <w:pStyle w:val="Body"/>
        <w:numPr>
          <w:ilvl w:val="0"/>
          <w:numId w:val="15"/>
        </w:numPr>
        <w:rPr>
          <w:rFonts w:ascii="Arial" w:hAnsi="Arial"/>
        </w:rPr>
      </w:pPr>
      <w:r w:rsidRPr="00E00DC4">
        <w:rPr>
          <w:rFonts w:ascii="Arial" w:hAnsi="Arial"/>
        </w:rPr>
        <w:t xml:space="preserve">How do cold ambient air and ground water temperatures affect hot water supply? </w:t>
      </w:r>
    </w:p>
    <w:p w14:paraId="3BC1CCDC" w14:textId="77777777" w:rsidR="00432E28" w:rsidRPr="00E00DC4" w:rsidRDefault="00432E28" w:rsidP="00432E28">
      <w:pPr>
        <w:pStyle w:val="Body"/>
        <w:numPr>
          <w:ilvl w:val="0"/>
          <w:numId w:val="15"/>
        </w:numPr>
        <w:rPr>
          <w:rFonts w:ascii="Arial" w:hAnsi="Arial"/>
        </w:rPr>
      </w:pPr>
      <w:r w:rsidRPr="00E00DC4">
        <w:rPr>
          <w:rFonts w:ascii="Arial" w:hAnsi="Arial"/>
        </w:rPr>
        <w:t xml:space="preserve">How does water tank storage temperature affect hot water supply? </w:t>
      </w:r>
    </w:p>
    <w:p w14:paraId="14DCD63D" w14:textId="77777777" w:rsidR="00432E28" w:rsidRPr="00E00DC4" w:rsidRDefault="00432E28" w:rsidP="00432E28">
      <w:pPr>
        <w:pStyle w:val="Body"/>
        <w:rPr>
          <w:rFonts w:ascii="Arial" w:hAnsi="Arial"/>
        </w:rPr>
      </w:pPr>
      <w:r w:rsidRPr="00E00DC4">
        <w:rPr>
          <w:rFonts w:ascii="Arial" w:hAnsi="Arial"/>
        </w:rPr>
        <w:t xml:space="preserve">The energy and performance modeling of the 120V HPWHs is divided into two main parts: </w:t>
      </w:r>
    </w:p>
    <w:p w14:paraId="77138C1E" w14:textId="77777777" w:rsidR="00432E28" w:rsidRDefault="00432E28" w:rsidP="00CD7B36">
      <w:pPr>
        <w:pStyle w:val="Heading3ALT"/>
      </w:pPr>
      <w:bookmarkStart w:id="40" w:name="_Toc115965531"/>
      <w:bookmarkStart w:id="41" w:name="_Toc117611099"/>
      <w:bookmarkStart w:id="42" w:name="_Toc124425117"/>
      <w:r>
        <w:t>120V HPWH performance map and control logic development</w:t>
      </w:r>
      <w:bookmarkEnd w:id="40"/>
      <w:bookmarkEnd w:id="41"/>
      <w:bookmarkEnd w:id="42"/>
      <w:r>
        <w:t xml:space="preserve"> </w:t>
      </w:r>
    </w:p>
    <w:p w14:paraId="43F35050" w14:textId="77777777" w:rsidR="00432E28" w:rsidRPr="003B3CA2" w:rsidRDefault="00432E28" w:rsidP="00CD7B36">
      <w:pPr>
        <w:pStyle w:val="Bodysansserif"/>
      </w:pPr>
      <w:r w:rsidRPr="003B3CA2">
        <w:t xml:space="preserve">Since the 120V HPWH is an emerging technology, all the modeling software </w:t>
      </w:r>
      <w:r>
        <w:t>tools do not have their performance curves available</w:t>
      </w:r>
      <w:r w:rsidRPr="003B3CA2">
        <w:t xml:space="preserve">. As a result of that, </w:t>
      </w:r>
      <w:r>
        <w:t xml:space="preserve">the research team created and added </w:t>
      </w:r>
      <w:r w:rsidRPr="003B3CA2">
        <w:t>new 120V performance curve</w:t>
      </w:r>
      <w:r>
        <w:t>s</w:t>
      </w:r>
      <w:r w:rsidRPr="003B3CA2">
        <w:t xml:space="preserve"> </w:t>
      </w:r>
      <w:r>
        <w:t xml:space="preserve">to Open Studio </w:t>
      </w:r>
      <w:r w:rsidRPr="003B3CA2">
        <w:t xml:space="preserve">for three 120V HPWH products from </w:t>
      </w:r>
      <w:r>
        <w:t>two</w:t>
      </w:r>
      <w:r w:rsidRPr="003B3CA2">
        <w:t xml:space="preserve"> different manufacturers to replicate the 120V performance per </w:t>
      </w:r>
      <w:r>
        <w:t>lab testing results</w:t>
      </w:r>
      <w:r w:rsidRPr="003B3CA2">
        <w:t xml:space="preserve">. This task included analyzing the lab testing results to develop a performance map for each manufacturer. This task also included analyzing each manufacturer design to replicate the water heater control logic and 120V tank stratification correctly. </w:t>
      </w:r>
    </w:p>
    <w:p w14:paraId="43462749" w14:textId="017BA6E0" w:rsidR="00757257" w:rsidRPr="00757257" w:rsidRDefault="00432E28" w:rsidP="00CD7B36">
      <w:pPr>
        <w:pStyle w:val="Heading3ALT"/>
      </w:pPr>
      <w:bookmarkStart w:id="43" w:name="_Toc115965532"/>
      <w:bookmarkStart w:id="44" w:name="_Toc117611100"/>
      <w:bookmarkStart w:id="45" w:name="_Toc124425118"/>
      <w:r>
        <w:lastRenderedPageBreak/>
        <w:t>120V HPWH Modeling</w:t>
      </w:r>
      <w:bookmarkEnd w:id="43"/>
      <w:bookmarkEnd w:id="44"/>
      <w:bookmarkEnd w:id="45"/>
      <w:r>
        <w:t xml:space="preserve"> </w:t>
      </w:r>
    </w:p>
    <w:p w14:paraId="4CF695E7" w14:textId="5FE75DF6" w:rsidR="00432E28" w:rsidRDefault="00432E28" w:rsidP="00CD7B36">
      <w:pPr>
        <w:pStyle w:val="Bodysansserif"/>
      </w:pPr>
      <w:r w:rsidRPr="003B3CA2">
        <w:t>The modeling scope included creating a new appliance class for 120V HPWHs in OpenStudio</w:t>
      </w:r>
      <w:r w:rsidR="00636848">
        <w:t xml:space="preserve"> </w:t>
      </w:r>
      <w:r w:rsidRPr="003B3CA2">
        <w:t xml:space="preserve">and performing simulations to determine impact of the hot water draw profile and </w:t>
      </w:r>
      <w:r>
        <w:t>the Midwest climate’s</w:t>
      </w:r>
      <w:r w:rsidRPr="003B3CA2">
        <w:t xml:space="preserve"> </w:t>
      </w:r>
      <w:r>
        <w:t xml:space="preserve">impact </w:t>
      </w:r>
      <w:r w:rsidRPr="003B3CA2">
        <w:t>on the water heater efficiency and cold-water events.</w:t>
      </w:r>
      <w:r w:rsidR="00636848">
        <w:rPr>
          <w:rStyle w:val="FootnoteReference"/>
        </w:rPr>
        <w:footnoteReference w:id="8"/>
      </w:r>
      <w:r w:rsidRPr="003B3CA2">
        <w:t xml:space="preserve"> The draw profiles and HPWHs are simulated in OpenStudio that uses </w:t>
      </w:r>
      <w:r w:rsidRPr="00AC6E93">
        <w:t>EnergyPlus</w:t>
      </w:r>
      <w:r w:rsidRPr="003B3CA2">
        <w:t>, the Department of Energy's flagship simulation engine.</w:t>
      </w:r>
      <w:r w:rsidR="00636848">
        <w:rPr>
          <w:rStyle w:val="FootnoteReference"/>
        </w:rPr>
        <w:footnoteReference w:id="9"/>
      </w:r>
    </w:p>
    <w:p w14:paraId="2AE19FCD" w14:textId="77777777" w:rsidR="00432E28" w:rsidRPr="003B3CA2" w:rsidRDefault="00432E28" w:rsidP="00432E28">
      <w:pPr>
        <w:pStyle w:val="Heading2ALT"/>
      </w:pPr>
      <w:bookmarkStart w:id="46" w:name="_Toc117611101"/>
      <w:bookmarkStart w:id="47" w:name="_Toc124425119"/>
      <w:r w:rsidRPr="003B3CA2">
        <w:t>Equipment selection</w:t>
      </w:r>
      <w:bookmarkEnd w:id="46"/>
      <w:bookmarkEnd w:id="47"/>
    </w:p>
    <w:p w14:paraId="2CBC4FFE" w14:textId="47758E35" w:rsidR="00432E28" w:rsidRPr="00792057" w:rsidRDefault="00432E28" w:rsidP="00CD7B36">
      <w:pPr>
        <w:pStyle w:val="Bodysansserif"/>
      </w:pPr>
      <w:r w:rsidRPr="003B3CA2">
        <w:t>In July 2022, Rheem</w:t>
      </w:r>
      <w:r>
        <w:t>,</w:t>
      </w:r>
      <w:r w:rsidRPr="003B3CA2">
        <w:t xml:space="preserve"> a global manufacturer of water heat</w:t>
      </w:r>
      <w:r>
        <w:t>ers</w:t>
      </w:r>
      <w:r w:rsidRPr="003B3CA2">
        <w:t xml:space="preserve"> announced two versions of the 120-Volt Plug-in Heat Pump Water Heater- ProTerra Plug-in Dedicated and Shared Circuit models. Since the products are commercially available, it made sense to analyze them for this effort. In addition to Rheem, one other manufacturer has</w:t>
      </w:r>
      <w:r>
        <w:t xml:space="preserve"> a nearly-</w:t>
      </w:r>
      <w:r w:rsidRPr="003B3CA2">
        <w:t>market</w:t>
      </w:r>
      <w:r>
        <w:t>-</w:t>
      </w:r>
      <w:r w:rsidRPr="003B3CA2">
        <w:t xml:space="preserve">ready product. Since the objective of the analysis is to validate the performance of the product category, </w:t>
      </w:r>
      <w:r w:rsidR="00AF6F72">
        <w:t xml:space="preserve">we only </w:t>
      </w:r>
      <w:r w:rsidR="00513C69">
        <w:t xml:space="preserve">identify </w:t>
      </w:r>
      <w:r w:rsidR="00B045D2">
        <w:t>manufacturers from the products that are publicly available</w:t>
      </w:r>
      <w:r w:rsidRPr="003B3CA2">
        <w:t xml:space="preserve">. The specifications of the modeled equipment are summarized in </w:t>
      </w:r>
      <w:r>
        <w:rPr>
          <w:color w:val="2B579A"/>
          <w:shd w:val="clear" w:color="auto" w:fill="E6E6E6"/>
        </w:rPr>
        <w:fldChar w:fldCharType="begin"/>
      </w:r>
      <w:r>
        <w:instrText xml:space="preserve"> REF _Ref116019678 \h  \* MERGEFORMAT </w:instrText>
      </w:r>
      <w:r>
        <w:rPr>
          <w:color w:val="2B579A"/>
          <w:shd w:val="clear" w:color="auto" w:fill="E6E6E6"/>
        </w:rPr>
      </w:r>
      <w:r>
        <w:rPr>
          <w:color w:val="2B579A"/>
          <w:shd w:val="clear" w:color="auto" w:fill="E6E6E6"/>
        </w:rPr>
        <w:fldChar w:fldCharType="separate"/>
      </w:r>
      <w:r w:rsidR="000C60F1">
        <w:t xml:space="preserve">Table </w:t>
      </w:r>
      <w:r w:rsidR="000C60F1">
        <w:rPr>
          <w:noProof/>
        </w:rPr>
        <w:t>7</w:t>
      </w:r>
      <w:r>
        <w:rPr>
          <w:color w:val="2B579A"/>
          <w:shd w:val="clear" w:color="auto" w:fill="E6E6E6"/>
        </w:rPr>
        <w:fldChar w:fldCharType="end"/>
      </w:r>
      <w:r>
        <w:rPr>
          <w:color w:val="2B579A"/>
          <w:highlight w:val="yellow"/>
          <w:shd w:val="clear" w:color="auto" w:fill="E6E6E6"/>
        </w:rPr>
        <w:fldChar w:fldCharType="begin"/>
      </w:r>
      <w:r>
        <w:instrText xml:space="preserve"> REF _Ref114826490 \h </w:instrText>
      </w:r>
      <w:r>
        <w:rPr>
          <w:highlight w:val="yellow"/>
        </w:rPr>
        <w:instrText xml:space="preserve"> \* MERGEFORMAT </w:instrText>
      </w:r>
      <w:r>
        <w:rPr>
          <w:color w:val="2B579A"/>
          <w:highlight w:val="yellow"/>
          <w:shd w:val="clear" w:color="auto" w:fill="E6E6E6"/>
        </w:rPr>
      </w:r>
      <w:r w:rsidR="00CC1D01">
        <w:rPr>
          <w:color w:val="2B579A"/>
          <w:highlight w:val="yellow"/>
          <w:shd w:val="clear" w:color="auto" w:fill="E6E6E6"/>
        </w:rPr>
        <w:fldChar w:fldCharType="separate"/>
      </w:r>
      <w:r>
        <w:rPr>
          <w:color w:val="2B579A"/>
          <w:highlight w:val="yellow"/>
          <w:shd w:val="clear" w:color="auto" w:fill="E6E6E6"/>
        </w:rPr>
        <w:fldChar w:fldCharType="end"/>
      </w:r>
      <w:r>
        <w:t xml:space="preserve"> </w:t>
      </w:r>
      <w:r w:rsidRPr="003B3CA2">
        <w:t xml:space="preserve">below. For the purposes of this analysis, we </w:t>
      </w:r>
      <w:r>
        <w:t>modeled</w:t>
      </w:r>
      <w:r w:rsidRPr="003B3CA2">
        <w:t xml:space="preserve"> the low-medium </w:t>
      </w:r>
      <w:r>
        <w:t xml:space="preserve">(50 gallon) </w:t>
      </w:r>
      <w:r w:rsidRPr="003B3CA2">
        <w:t xml:space="preserve">and large tank size </w:t>
      </w:r>
      <w:r>
        <w:t xml:space="preserve">(80 gallon) </w:t>
      </w:r>
      <w:r w:rsidRPr="003B3CA2">
        <w:t xml:space="preserve">only. </w:t>
      </w:r>
    </w:p>
    <w:p w14:paraId="4F5598EA" w14:textId="101E2A72" w:rsidR="00432E28" w:rsidRPr="003B3CA2" w:rsidRDefault="00432E28" w:rsidP="00432E28">
      <w:pPr>
        <w:pStyle w:val="Caption"/>
      </w:pPr>
      <w:bookmarkStart w:id="48" w:name="_Ref116019678"/>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8546D5">
        <w:rPr>
          <w:noProof/>
        </w:rPr>
        <w:t>7</w:t>
      </w:r>
      <w:r>
        <w:rPr>
          <w:color w:val="2B579A"/>
          <w:shd w:val="clear" w:color="auto" w:fill="E6E6E6"/>
        </w:rPr>
        <w:fldChar w:fldCharType="end"/>
      </w:r>
      <w:bookmarkEnd w:id="48"/>
      <w:r>
        <w:t>.</w:t>
      </w:r>
      <w:r w:rsidRPr="003B3CA2">
        <w:t xml:space="preserve"> Equipment Characteristics Summary</w:t>
      </w:r>
      <w:r>
        <w:t>.</w:t>
      </w:r>
      <w:r w:rsidRPr="003B3CA2">
        <w:t xml:space="preserve"> </w:t>
      </w:r>
    </w:p>
    <w:tbl>
      <w:tblPr>
        <w:tblW w:w="10327" w:type="dxa"/>
        <w:tblInd w:w="113" w:type="dxa"/>
        <w:tblLayout w:type="fixed"/>
        <w:tblLook w:val="04A0" w:firstRow="1" w:lastRow="0" w:firstColumn="1" w:lastColumn="0" w:noHBand="0" w:noVBand="1"/>
      </w:tblPr>
      <w:tblGrid>
        <w:gridCol w:w="2094"/>
        <w:gridCol w:w="2744"/>
        <w:gridCol w:w="2744"/>
        <w:gridCol w:w="2745"/>
      </w:tblGrid>
      <w:tr w:rsidR="00432E28" w:rsidRPr="00B413B0" w14:paraId="7F571217" w14:textId="77777777" w:rsidTr="00ED353C">
        <w:trPr>
          <w:trHeight w:val="492"/>
        </w:trPr>
        <w:tc>
          <w:tcPr>
            <w:tcW w:w="2094" w:type="dxa"/>
            <w:tcBorders>
              <w:bottom w:val="single" w:sz="4" w:space="0" w:color="auto"/>
              <w:right w:val="single" w:sz="4" w:space="0" w:color="auto"/>
            </w:tcBorders>
            <w:shd w:val="clear" w:color="auto" w:fill="auto"/>
            <w:vAlign w:val="center"/>
            <w:hideMark/>
          </w:tcPr>
          <w:p w14:paraId="21D83A74" w14:textId="77777777" w:rsidR="00432E28" w:rsidRPr="00131981" w:rsidRDefault="00432E28" w:rsidP="00871FC0">
            <w:pPr>
              <w:pStyle w:val="Body"/>
            </w:pPr>
          </w:p>
        </w:tc>
        <w:tc>
          <w:tcPr>
            <w:tcW w:w="2744" w:type="dxa"/>
            <w:tcBorders>
              <w:top w:val="single" w:sz="4" w:space="0" w:color="auto"/>
              <w:left w:val="single" w:sz="4" w:space="0" w:color="auto"/>
              <w:bottom w:val="single" w:sz="4" w:space="0" w:color="auto"/>
              <w:right w:val="single" w:sz="4" w:space="0" w:color="auto"/>
            </w:tcBorders>
            <w:shd w:val="clear" w:color="auto" w:fill="170D67"/>
            <w:noWrap/>
            <w:vAlign w:val="center"/>
            <w:hideMark/>
          </w:tcPr>
          <w:p w14:paraId="7F4727C3" w14:textId="77777777" w:rsidR="00432E28" w:rsidRPr="001A342B" w:rsidRDefault="00432E28" w:rsidP="00871FC0">
            <w:pPr>
              <w:pStyle w:val="Body"/>
              <w:rPr>
                <w:color w:val="FFFFFF" w:themeColor="background1"/>
              </w:rPr>
            </w:pPr>
            <w:r>
              <w:rPr>
                <w:color w:val="FFFFFF" w:themeColor="background1"/>
              </w:rPr>
              <w:t>Rheem Dedicated Circuit</w:t>
            </w:r>
          </w:p>
        </w:tc>
        <w:tc>
          <w:tcPr>
            <w:tcW w:w="2744" w:type="dxa"/>
            <w:tcBorders>
              <w:top w:val="single" w:sz="4" w:space="0" w:color="auto"/>
              <w:left w:val="single" w:sz="4" w:space="0" w:color="auto"/>
              <w:bottom w:val="single" w:sz="4" w:space="0" w:color="auto"/>
              <w:right w:val="single" w:sz="4" w:space="0" w:color="auto"/>
            </w:tcBorders>
            <w:shd w:val="clear" w:color="auto" w:fill="170D67"/>
            <w:noWrap/>
            <w:vAlign w:val="center"/>
            <w:hideMark/>
          </w:tcPr>
          <w:p w14:paraId="67CD69CF" w14:textId="77777777" w:rsidR="00432E28" w:rsidRPr="001A342B" w:rsidRDefault="00432E28" w:rsidP="00871FC0">
            <w:pPr>
              <w:pStyle w:val="Body"/>
              <w:rPr>
                <w:color w:val="FFFFFF" w:themeColor="background1"/>
              </w:rPr>
            </w:pPr>
            <w:r>
              <w:rPr>
                <w:color w:val="FFFFFF" w:themeColor="background1"/>
              </w:rPr>
              <w:t>Rheem Shared Circuit</w:t>
            </w:r>
          </w:p>
        </w:tc>
        <w:tc>
          <w:tcPr>
            <w:tcW w:w="2745" w:type="dxa"/>
            <w:tcBorders>
              <w:top w:val="single" w:sz="4" w:space="0" w:color="auto"/>
              <w:left w:val="single" w:sz="4" w:space="0" w:color="auto"/>
              <w:bottom w:val="single" w:sz="4" w:space="0" w:color="auto"/>
              <w:right w:val="single" w:sz="4" w:space="0" w:color="auto"/>
            </w:tcBorders>
            <w:shd w:val="clear" w:color="auto" w:fill="170D67"/>
            <w:vAlign w:val="center"/>
            <w:hideMark/>
          </w:tcPr>
          <w:p w14:paraId="4E6121B6" w14:textId="77777777" w:rsidR="00432E28" w:rsidRPr="001A342B" w:rsidRDefault="00432E28" w:rsidP="00871FC0">
            <w:pPr>
              <w:pStyle w:val="Body"/>
              <w:rPr>
                <w:color w:val="FFFFFF" w:themeColor="background1"/>
              </w:rPr>
            </w:pPr>
            <w:r w:rsidRPr="001A342B">
              <w:rPr>
                <w:color w:val="FFFFFF" w:themeColor="background1"/>
              </w:rPr>
              <w:t xml:space="preserve">Manufacturer </w:t>
            </w:r>
            <w:r>
              <w:rPr>
                <w:color w:val="FFFFFF" w:themeColor="background1"/>
              </w:rPr>
              <w:t>B</w:t>
            </w:r>
          </w:p>
        </w:tc>
      </w:tr>
      <w:tr w:rsidR="00432E28" w:rsidRPr="00B413B0" w14:paraId="1F2C1A98" w14:textId="77777777" w:rsidTr="00ED353C">
        <w:trPr>
          <w:trHeight w:val="605"/>
        </w:trPr>
        <w:tc>
          <w:tcPr>
            <w:tcW w:w="2094" w:type="dxa"/>
            <w:tcBorders>
              <w:top w:val="single" w:sz="4" w:space="0" w:color="auto"/>
              <w:left w:val="single" w:sz="4" w:space="0" w:color="auto"/>
              <w:bottom w:val="single" w:sz="4" w:space="0" w:color="auto"/>
              <w:right w:val="single" w:sz="4" w:space="0" w:color="auto"/>
            </w:tcBorders>
            <w:shd w:val="clear" w:color="auto" w:fill="DAD6FA"/>
            <w:vAlign w:val="center"/>
            <w:hideMark/>
          </w:tcPr>
          <w:p w14:paraId="4A5DE76D" w14:textId="77777777" w:rsidR="00432E28" w:rsidRPr="00510DE5" w:rsidRDefault="00432E28" w:rsidP="00871FC0">
            <w:pPr>
              <w:pStyle w:val="Body"/>
              <w:rPr>
                <w:rFonts w:ascii="Arial" w:hAnsi="Arial" w:cs="Arial"/>
              </w:rPr>
            </w:pPr>
            <w:r w:rsidRPr="00510DE5">
              <w:rPr>
                <w:rFonts w:ascii="Arial" w:hAnsi="Arial" w:cs="Arial"/>
              </w:rPr>
              <w:t>Size (Gallons)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4302B" w14:textId="77777777" w:rsidR="00432E28" w:rsidRPr="00510DE5" w:rsidRDefault="00432E28" w:rsidP="00871FC0">
            <w:pPr>
              <w:pStyle w:val="Body"/>
              <w:rPr>
                <w:rFonts w:ascii="Arial" w:hAnsi="Arial" w:cs="Arial"/>
              </w:rPr>
            </w:pPr>
            <w:r w:rsidRPr="00510DE5">
              <w:rPr>
                <w:rFonts w:ascii="Arial" w:hAnsi="Arial" w:cs="Arial"/>
              </w:rPr>
              <w:t>40, 50</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38A6DA" w14:textId="77777777" w:rsidR="00432E28" w:rsidRPr="00510DE5" w:rsidRDefault="00432E28" w:rsidP="00871FC0">
            <w:pPr>
              <w:pStyle w:val="Body"/>
              <w:rPr>
                <w:rFonts w:ascii="Arial" w:hAnsi="Arial" w:cs="Arial"/>
              </w:rPr>
            </w:pPr>
            <w:r w:rsidRPr="00510DE5">
              <w:rPr>
                <w:rFonts w:ascii="Arial" w:hAnsi="Arial" w:cs="Arial"/>
              </w:rPr>
              <w:t>40, 50, 65, 80</w:t>
            </w:r>
          </w:p>
        </w:tc>
        <w:tc>
          <w:tcPr>
            <w:tcW w:w="2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5F31A" w14:textId="77777777" w:rsidR="00432E28" w:rsidRPr="00510DE5" w:rsidRDefault="00432E28" w:rsidP="00871FC0">
            <w:pPr>
              <w:pStyle w:val="Body"/>
              <w:rPr>
                <w:rFonts w:ascii="Arial" w:hAnsi="Arial" w:cs="Arial"/>
              </w:rPr>
            </w:pPr>
            <w:r w:rsidRPr="00510DE5">
              <w:rPr>
                <w:rFonts w:ascii="Arial" w:hAnsi="Arial" w:cs="Arial"/>
              </w:rPr>
              <w:t>50, 65, 80</w:t>
            </w:r>
          </w:p>
        </w:tc>
      </w:tr>
      <w:tr w:rsidR="00432E28" w:rsidRPr="00B413B0" w14:paraId="009A3663" w14:textId="77777777" w:rsidTr="00ED353C">
        <w:trPr>
          <w:trHeight w:val="605"/>
        </w:trPr>
        <w:tc>
          <w:tcPr>
            <w:tcW w:w="2094" w:type="dxa"/>
            <w:tcBorders>
              <w:top w:val="single" w:sz="4" w:space="0" w:color="auto"/>
              <w:left w:val="single" w:sz="4" w:space="0" w:color="auto"/>
              <w:bottom w:val="single" w:sz="4" w:space="0" w:color="auto"/>
              <w:right w:val="single" w:sz="4" w:space="0" w:color="auto"/>
            </w:tcBorders>
            <w:shd w:val="clear" w:color="auto" w:fill="DAD6FA"/>
            <w:vAlign w:val="center"/>
            <w:hideMark/>
          </w:tcPr>
          <w:p w14:paraId="7A04ED24" w14:textId="77777777" w:rsidR="00432E28" w:rsidRPr="00510DE5" w:rsidRDefault="00432E28" w:rsidP="00871FC0">
            <w:pPr>
              <w:pStyle w:val="Body"/>
              <w:rPr>
                <w:rFonts w:ascii="Arial" w:hAnsi="Arial" w:cs="Arial"/>
              </w:rPr>
            </w:pPr>
            <w:r w:rsidRPr="00510DE5">
              <w:rPr>
                <w:rFonts w:ascii="Arial" w:hAnsi="Arial" w:cs="Arial"/>
              </w:rPr>
              <w:t>Circuit Requirements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A7990" w14:textId="77777777" w:rsidR="00432E28" w:rsidRPr="00510DE5" w:rsidRDefault="00432E28" w:rsidP="00871FC0">
            <w:pPr>
              <w:pStyle w:val="Body"/>
              <w:rPr>
                <w:rFonts w:ascii="Arial" w:hAnsi="Arial" w:cs="Arial"/>
              </w:rPr>
            </w:pPr>
            <w:r w:rsidRPr="00510DE5">
              <w:rPr>
                <w:rFonts w:ascii="Arial" w:hAnsi="Arial" w:cs="Arial"/>
              </w:rPr>
              <w:t>15A, 120V Dedicated</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649F9" w14:textId="77777777" w:rsidR="00432E28" w:rsidRPr="00510DE5" w:rsidRDefault="00432E28" w:rsidP="00871FC0">
            <w:pPr>
              <w:pStyle w:val="Body"/>
              <w:rPr>
                <w:rFonts w:ascii="Arial" w:hAnsi="Arial" w:cs="Arial"/>
              </w:rPr>
            </w:pPr>
            <w:r w:rsidRPr="00510DE5">
              <w:rPr>
                <w:rFonts w:ascii="Arial" w:hAnsi="Arial" w:cs="Arial"/>
              </w:rPr>
              <w:t xml:space="preserve">15A, 120V Shared </w:t>
            </w:r>
          </w:p>
        </w:tc>
        <w:tc>
          <w:tcPr>
            <w:tcW w:w="2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0CC4C" w14:textId="77777777" w:rsidR="00432E28" w:rsidRPr="00510DE5" w:rsidRDefault="00432E28" w:rsidP="00871FC0">
            <w:pPr>
              <w:pStyle w:val="Body"/>
              <w:rPr>
                <w:rFonts w:ascii="Arial" w:hAnsi="Arial" w:cs="Arial"/>
              </w:rPr>
            </w:pPr>
            <w:r w:rsidRPr="00510DE5">
              <w:rPr>
                <w:rFonts w:ascii="Arial" w:hAnsi="Arial" w:cs="Arial"/>
              </w:rPr>
              <w:t xml:space="preserve">15A, 120V Shared </w:t>
            </w:r>
          </w:p>
        </w:tc>
      </w:tr>
      <w:tr w:rsidR="00432E28" w:rsidRPr="00B413B0" w14:paraId="523E3187" w14:textId="77777777" w:rsidTr="00ED353C">
        <w:trPr>
          <w:trHeight w:val="316"/>
        </w:trPr>
        <w:tc>
          <w:tcPr>
            <w:tcW w:w="2094" w:type="dxa"/>
            <w:tcBorders>
              <w:top w:val="single" w:sz="4" w:space="0" w:color="auto"/>
              <w:left w:val="single" w:sz="4" w:space="0" w:color="auto"/>
              <w:bottom w:val="single" w:sz="4" w:space="0" w:color="auto"/>
              <w:right w:val="single" w:sz="4" w:space="0" w:color="auto"/>
            </w:tcBorders>
            <w:shd w:val="clear" w:color="auto" w:fill="DAD6FA"/>
            <w:vAlign w:val="center"/>
            <w:hideMark/>
          </w:tcPr>
          <w:p w14:paraId="37251EF9" w14:textId="77777777" w:rsidR="00432E28" w:rsidRPr="00510DE5" w:rsidRDefault="00432E28" w:rsidP="00871FC0">
            <w:pPr>
              <w:pStyle w:val="Body"/>
              <w:rPr>
                <w:rFonts w:ascii="Arial" w:hAnsi="Arial" w:cs="Arial"/>
              </w:rPr>
            </w:pPr>
            <w:r w:rsidRPr="00510DE5">
              <w:rPr>
                <w:rFonts w:ascii="Arial" w:hAnsi="Arial" w:cs="Arial"/>
              </w:rPr>
              <w:t xml:space="preserve">Max. Amp </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221A57" w14:textId="77777777" w:rsidR="00432E28" w:rsidRPr="00510DE5" w:rsidRDefault="00432E28" w:rsidP="00871FC0">
            <w:pPr>
              <w:pStyle w:val="Body"/>
              <w:rPr>
                <w:rFonts w:ascii="Arial" w:hAnsi="Arial" w:cs="Arial"/>
              </w:rPr>
            </w:pPr>
            <w:r w:rsidRPr="00510DE5">
              <w:rPr>
                <w:rFonts w:ascii="Arial" w:hAnsi="Arial" w:cs="Arial"/>
              </w:rPr>
              <w:t>≤12A</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93F6B" w14:textId="77777777" w:rsidR="00432E28" w:rsidRPr="00510DE5" w:rsidRDefault="00432E28" w:rsidP="00871FC0">
            <w:pPr>
              <w:pStyle w:val="Body"/>
              <w:rPr>
                <w:rFonts w:ascii="Arial" w:hAnsi="Arial" w:cs="Arial"/>
              </w:rPr>
            </w:pPr>
            <w:r w:rsidRPr="00510DE5">
              <w:rPr>
                <w:rFonts w:ascii="Arial" w:hAnsi="Arial" w:cs="Arial"/>
              </w:rPr>
              <w:t>≤7.5A</w:t>
            </w:r>
          </w:p>
        </w:tc>
        <w:tc>
          <w:tcPr>
            <w:tcW w:w="2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2AE1B" w14:textId="77777777" w:rsidR="00432E28" w:rsidRPr="00510DE5" w:rsidRDefault="00432E28" w:rsidP="00871FC0">
            <w:pPr>
              <w:pStyle w:val="Body"/>
              <w:rPr>
                <w:rFonts w:ascii="Arial" w:hAnsi="Arial" w:cs="Arial"/>
              </w:rPr>
            </w:pPr>
            <w:r w:rsidRPr="00510DE5">
              <w:rPr>
                <w:rFonts w:ascii="Arial" w:hAnsi="Arial" w:cs="Arial"/>
              </w:rPr>
              <w:t>≤7.5A</w:t>
            </w:r>
          </w:p>
        </w:tc>
      </w:tr>
      <w:tr w:rsidR="00432E28" w:rsidRPr="00B413B0" w14:paraId="22A1C65E" w14:textId="77777777" w:rsidTr="00ED353C">
        <w:trPr>
          <w:trHeight w:val="908"/>
        </w:trPr>
        <w:tc>
          <w:tcPr>
            <w:tcW w:w="2094" w:type="dxa"/>
            <w:tcBorders>
              <w:top w:val="single" w:sz="4" w:space="0" w:color="auto"/>
              <w:left w:val="single" w:sz="4" w:space="0" w:color="auto"/>
              <w:bottom w:val="single" w:sz="4" w:space="0" w:color="auto"/>
              <w:right w:val="single" w:sz="4" w:space="0" w:color="auto"/>
            </w:tcBorders>
            <w:shd w:val="clear" w:color="auto" w:fill="DAD6FA"/>
            <w:vAlign w:val="center"/>
            <w:hideMark/>
          </w:tcPr>
          <w:p w14:paraId="36FEDB37" w14:textId="77777777" w:rsidR="00432E28" w:rsidRPr="00510DE5" w:rsidRDefault="00432E28" w:rsidP="00871FC0">
            <w:pPr>
              <w:pStyle w:val="Body"/>
              <w:rPr>
                <w:rFonts w:ascii="Arial" w:hAnsi="Arial" w:cs="Arial"/>
              </w:rPr>
            </w:pPr>
            <w:r w:rsidRPr="00510DE5">
              <w:rPr>
                <w:rFonts w:ascii="Arial" w:hAnsi="Arial" w:cs="Arial"/>
              </w:rPr>
              <w:t>Heat Pump Output Capacity</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C9848" w14:textId="77777777" w:rsidR="00432E28" w:rsidRPr="00510DE5" w:rsidRDefault="00432E28" w:rsidP="00871FC0">
            <w:pPr>
              <w:pStyle w:val="Body"/>
              <w:rPr>
                <w:rFonts w:ascii="Arial" w:hAnsi="Arial" w:cs="Arial"/>
              </w:rPr>
            </w:pPr>
            <w:r w:rsidRPr="00510DE5">
              <w:rPr>
                <w:rFonts w:ascii="Arial" w:hAnsi="Arial" w:cs="Arial"/>
              </w:rPr>
              <w:t xml:space="preserve">12,000 BTU/hr </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AF10D" w14:textId="77777777" w:rsidR="00432E28" w:rsidRPr="00510DE5" w:rsidRDefault="00432E28" w:rsidP="00871FC0">
            <w:pPr>
              <w:pStyle w:val="Body"/>
              <w:rPr>
                <w:rFonts w:ascii="Arial" w:hAnsi="Arial" w:cs="Arial"/>
              </w:rPr>
            </w:pPr>
            <w:r w:rsidRPr="00510DE5">
              <w:rPr>
                <w:rFonts w:ascii="Arial" w:hAnsi="Arial" w:cs="Arial"/>
              </w:rPr>
              <w:t>4200 BTU/hr</w:t>
            </w:r>
          </w:p>
        </w:tc>
        <w:tc>
          <w:tcPr>
            <w:tcW w:w="2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E52F8" w14:textId="77777777" w:rsidR="00432E28" w:rsidRPr="00510DE5" w:rsidRDefault="00432E28" w:rsidP="00871FC0">
            <w:pPr>
              <w:pStyle w:val="Body"/>
              <w:rPr>
                <w:rFonts w:ascii="Arial" w:hAnsi="Arial" w:cs="Arial"/>
              </w:rPr>
            </w:pPr>
            <w:r w:rsidRPr="00510DE5">
              <w:rPr>
                <w:rFonts w:ascii="Arial" w:hAnsi="Arial" w:cs="Arial"/>
              </w:rPr>
              <w:t>~4000 Btu/hr</w:t>
            </w:r>
          </w:p>
        </w:tc>
      </w:tr>
      <w:tr w:rsidR="00432E28" w:rsidRPr="00B413B0" w14:paraId="577CB9B7" w14:textId="77777777" w:rsidTr="00ED353C">
        <w:trPr>
          <w:trHeight w:val="316"/>
        </w:trPr>
        <w:tc>
          <w:tcPr>
            <w:tcW w:w="2094" w:type="dxa"/>
            <w:tcBorders>
              <w:top w:val="single" w:sz="4" w:space="0" w:color="auto"/>
              <w:left w:val="single" w:sz="4" w:space="0" w:color="auto"/>
              <w:bottom w:val="single" w:sz="4" w:space="0" w:color="auto"/>
              <w:right w:val="single" w:sz="4" w:space="0" w:color="auto"/>
            </w:tcBorders>
            <w:shd w:val="clear" w:color="auto" w:fill="DAD6FA"/>
            <w:vAlign w:val="center"/>
            <w:hideMark/>
          </w:tcPr>
          <w:p w14:paraId="3343C88F" w14:textId="77777777" w:rsidR="00432E28" w:rsidRPr="00510DE5" w:rsidRDefault="00432E28" w:rsidP="00871FC0">
            <w:pPr>
              <w:pStyle w:val="Body"/>
              <w:rPr>
                <w:rFonts w:ascii="Arial" w:hAnsi="Arial" w:cs="Arial"/>
              </w:rPr>
            </w:pPr>
            <w:r w:rsidRPr="00510DE5">
              <w:rPr>
                <w:rFonts w:ascii="Arial" w:hAnsi="Arial" w:cs="Arial"/>
              </w:rPr>
              <w:t>COP</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1E992" w14:textId="77777777" w:rsidR="00432E28" w:rsidRPr="00510DE5" w:rsidRDefault="00432E28" w:rsidP="00871FC0">
            <w:pPr>
              <w:pStyle w:val="Body"/>
              <w:rPr>
                <w:rFonts w:ascii="Arial" w:hAnsi="Arial" w:cs="Arial"/>
              </w:rPr>
            </w:pPr>
            <w:r w:rsidRPr="00510DE5">
              <w:rPr>
                <w:rFonts w:ascii="Arial" w:hAnsi="Arial" w:cs="Arial"/>
              </w:rPr>
              <w:t>3.0</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1A54CB" w14:textId="77777777" w:rsidR="00432E28" w:rsidRPr="00510DE5" w:rsidRDefault="00432E28" w:rsidP="00871FC0">
            <w:pPr>
              <w:pStyle w:val="Body"/>
              <w:rPr>
                <w:rFonts w:ascii="Arial" w:hAnsi="Arial" w:cs="Arial"/>
              </w:rPr>
            </w:pPr>
            <w:r w:rsidRPr="00510DE5">
              <w:rPr>
                <w:rFonts w:ascii="Arial" w:hAnsi="Arial" w:cs="Arial"/>
              </w:rPr>
              <w:t>2.8-3.5</w:t>
            </w:r>
          </w:p>
        </w:tc>
        <w:tc>
          <w:tcPr>
            <w:tcW w:w="2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339F8E" w14:textId="77777777" w:rsidR="00432E28" w:rsidRPr="00510DE5" w:rsidRDefault="00432E28" w:rsidP="00871FC0">
            <w:pPr>
              <w:pStyle w:val="Body"/>
              <w:rPr>
                <w:rFonts w:ascii="Arial" w:hAnsi="Arial" w:cs="Arial"/>
              </w:rPr>
            </w:pPr>
            <w:r w:rsidRPr="00510DE5">
              <w:rPr>
                <w:rFonts w:ascii="Arial" w:hAnsi="Arial" w:cs="Arial"/>
              </w:rPr>
              <w:t>~3.0</w:t>
            </w:r>
          </w:p>
        </w:tc>
      </w:tr>
      <w:tr w:rsidR="00432E28" w:rsidRPr="00B413B0" w14:paraId="485CA82D" w14:textId="77777777" w:rsidTr="00ED353C">
        <w:trPr>
          <w:trHeight w:val="316"/>
        </w:trPr>
        <w:tc>
          <w:tcPr>
            <w:tcW w:w="2094" w:type="dxa"/>
            <w:tcBorders>
              <w:top w:val="single" w:sz="4" w:space="0" w:color="auto"/>
              <w:left w:val="single" w:sz="4" w:space="0" w:color="auto"/>
              <w:bottom w:val="single" w:sz="4" w:space="0" w:color="auto"/>
              <w:right w:val="single" w:sz="4" w:space="0" w:color="auto"/>
            </w:tcBorders>
            <w:shd w:val="clear" w:color="auto" w:fill="DAD6FA"/>
            <w:vAlign w:val="center"/>
          </w:tcPr>
          <w:p w14:paraId="66ED84FC" w14:textId="77777777" w:rsidR="00432E28" w:rsidRPr="00510DE5" w:rsidRDefault="00432E28" w:rsidP="00871FC0">
            <w:pPr>
              <w:pStyle w:val="Body"/>
              <w:rPr>
                <w:rFonts w:ascii="Arial" w:hAnsi="Arial" w:cs="Arial"/>
              </w:rPr>
            </w:pPr>
            <w:r w:rsidRPr="00510DE5">
              <w:rPr>
                <w:rFonts w:ascii="Arial" w:hAnsi="Arial" w:cs="Arial"/>
              </w:rPr>
              <w:t>Integrated Electronic Mixing Valve</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14:paraId="4113A82A" w14:textId="77777777" w:rsidR="00432E28" w:rsidRPr="00510DE5" w:rsidRDefault="00432E28" w:rsidP="00871FC0">
            <w:pPr>
              <w:pStyle w:val="Body"/>
              <w:rPr>
                <w:rFonts w:ascii="Arial" w:hAnsi="Arial" w:cs="Arial"/>
              </w:rPr>
            </w:pPr>
            <w:r w:rsidRPr="00510DE5">
              <w:rPr>
                <w:rFonts w:ascii="Arial" w:hAnsi="Arial" w:cs="Arial"/>
              </w:rPr>
              <w:t>Yes</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14:paraId="2A272D53" w14:textId="77777777" w:rsidR="00432E28" w:rsidRPr="00510DE5" w:rsidRDefault="00432E28" w:rsidP="00871FC0">
            <w:pPr>
              <w:pStyle w:val="Body"/>
              <w:rPr>
                <w:rFonts w:ascii="Arial" w:hAnsi="Arial" w:cs="Arial"/>
              </w:rPr>
            </w:pPr>
            <w:r w:rsidRPr="00510DE5">
              <w:rPr>
                <w:rFonts w:ascii="Arial" w:hAnsi="Arial" w:cs="Arial"/>
              </w:rPr>
              <w:t>Yes</w:t>
            </w:r>
          </w:p>
        </w:tc>
        <w:tc>
          <w:tcPr>
            <w:tcW w:w="2745" w:type="dxa"/>
            <w:tcBorders>
              <w:top w:val="single" w:sz="4" w:space="0" w:color="auto"/>
              <w:left w:val="single" w:sz="4" w:space="0" w:color="auto"/>
              <w:bottom w:val="single" w:sz="4" w:space="0" w:color="auto"/>
              <w:right w:val="single" w:sz="4" w:space="0" w:color="auto"/>
            </w:tcBorders>
            <w:shd w:val="clear" w:color="auto" w:fill="auto"/>
            <w:vAlign w:val="center"/>
          </w:tcPr>
          <w:p w14:paraId="3C02895E" w14:textId="77777777" w:rsidR="00432E28" w:rsidRPr="00510DE5" w:rsidRDefault="00432E28" w:rsidP="00871FC0">
            <w:pPr>
              <w:pStyle w:val="Body"/>
              <w:rPr>
                <w:rFonts w:ascii="Arial" w:hAnsi="Arial" w:cs="Arial"/>
              </w:rPr>
            </w:pPr>
            <w:r w:rsidRPr="00510DE5">
              <w:rPr>
                <w:rFonts w:ascii="Arial" w:hAnsi="Arial" w:cs="Arial"/>
              </w:rPr>
              <w:t>Yes</w:t>
            </w:r>
          </w:p>
        </w:tc>
      </w:tr>
      <w:tr w:rsidR="00432E28" w:rsidRPr="00B413B0" w14:paraId="54C09E3A" w14:textId="77777777" w:rsidTr="00ED353C">
        <w:trPr>
          <w:trHeight w:val="316"/>
        </w:trPr>
        <w:tc>
          <w:tcPr>
            <w:tcW w:w="2094" w:type="dxa"/>
            <w:tcBorders>
              <w:top w:val="single" w:sz="4" w:space="0" w:color="auto"/>
              <w:left w:val="single" w:sz="4" w:space="0" w:color="auto"/>
              <w:bottom w:val="single" w:sz="4" w:space="0" w:color="auto"/>
              <w:right w:val="single" w:sz="4" w:space="0" w:color="auto"/>
            </w:tcBorders>
            <w:shd w:val="clear" w:color="auto" w:fill="DAD6FA"/>
            <w:vAlign w:val="center"/>
            <w:hideMark/>
          </w:tcPr>
          <w:p w14:paraId="25AC95B3" w14:textId="77777777" w:rsidR="00432E28" w:rsidRPr="00510DE5" w:rsidRDefault="00432E28" w:rsidP="00871FC0">
            <w:pPr>
              <w:pStyle w:val="Body"/>
              <w:rPr>
                <w:rFonts w:ascii="Arial" w:hAnsi="Arial" w:cs="Arial"/>
              </w:rPr>
            </w:pPr>
            <w:r w:rsidRPr="00510DE5">
              <w:rPr>
                <w:rFonts w:ascii="Arial" w:hAnsi="Arial" w:cs="Arial"/>
              </w:rPr>
              <w:t>Grid Connectivity</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7B536" w14:textId="77777777" w:rsidR="00432E28" w:rsidRPr="00510DE5" w:rsidRDefault="00432E28" w:rsidP="00871FC0">
            <w:pPr>
              <w:pStyle w:val="Body"/>
              <w:rPr>
                <w:rFonts w:ascii="Arial" w:hAnsi="Arial" w:cs="Arial"/>
              </w:rPr>
            </w:pPr>
            <w:r w:rsidRPr="00510DE5">
              <w:rPr>
                <w:rFonts w:ascii="Arial" w:hAnsi="Arial" w:cs="Arial"/>
              </w:rPr>
              <w:t>EcoPort/CTA2045</w:t>
            </w:r>
          </w:p>
        </w:tc>
        <w:tc>
          <w:tcPr>
            <w:tcW w:w="2744" w:type="dxa"/>
            <w:tcBorders>
              <w:top w:val="single" w:sz="4" w:space="0" w:color="auto"/>
              <w:left w:val="single" w:sz="4" w:space="0" w:color="auto"/>
              <w:bottom w:val="single" w:sz="4" w:space="0" w:color="auto"/>
              <w:right w:val="single" w:sz="4" w:space="0" w:color="auto"/>
            </w:tcBorders>
            <w:shd w:val="clear" w:color="auto" w:fill="auto"/>
            <w:hideMark/>
          </w:tcPr>
          <w:p w14:paraId="01EFD9DF" w14:textId="77777777" w:rsidR="00432E28" w:rsidRPr="00510DE5" w:rsidRDefault="00432E28" w:rsidP="00871FC0">
            <w:pPr>
              <w:pStyle w:val="Body"/>
              <w:rPr>
                <w:rFonts w:ascii="Arial" w:hAnsi="Arial" w:cs="Arial"/>
              </w:rPr>
            </w:pPr>
            <w:r w:rsidRPr="00510DE5">
              <w:rPr>
                <w:rFonts w:ascii="Arial" w:hAnsi="Arial" w:cs="Arial"/>
              </w:rPr>
              <w:t>EcoPort/CTA2045</w:t>
            </w:r>
          </w:p>
        </w:tc>
        <w:tc>
          <w:tcPr>
            <w:tcW w:w="2745" w:type="dxa"/>
            <w:tcBorders>
              <w:top w:val="single" w:sz="4" w:space="0" w:color="auto"/>
              <w:left w:val="single" w:sz="4" w:space="0" w:color="auto"/>
              <w:bottom w:val="single" w:sz="4" w:space="0" w:color="auto"/>
              <w:right w:val="single" w:sz="4" w:space="0" w:color="auto"/>
            </w:tcBorders>
            <w:shd w:val="clear" w:color="auto" w:fill="auto"/>
            <w:hideMark/>
          </w:tcPr>
          <w:p w14:paraId="69860026" w14:textId="77777777" w:rsidR="00432E28" w:rsidRPr="00510DE5" w:rsidRDefault="00432E28" w:rsidP="00871FC0">
            <w:pPr>
              <w:pStyle w:val="Body"/>
              <w:rPr>
                <w:rFonts w:ascii="Arial" w:hAnsi="Arial" w:cs="Arial"/>
              </w:rPr>
            </w:pPr>
            <w:r w:rsidRPr="00510DE5">
              <w:rPr>
                <w:rFonts w:ascii="Arial" w:hAnsi="Arial" w:cs="Arial"/>
              </w:rPr>
              <w:t>EcoPort/CTA2045</w:t>
            </w:r>
          </w:p>
        </w:tc>
      </w:tr>
      <w:tr w:rsidR="00432E28" w:rsidRPr="00B413B0" w14:paraId="1F437FD7" w14:textId="77777777" w:rsidTr="00ED353C">
        <w:trPr>
          <w:trHeight w:val="316"/>
        </w:trPr>
        <w:tc>
          <w:tcPr>
            <w:tcW w:w="2094" w:type="dxa"/>
            <w:tcBorders>
              <w:top w:val="single" w:sz="4" w:space="0" w:color="auto"/>
              <w:left w:val="single" w:sz="4" w:space="0" w:color="auto"/>
              <w:bottom w:val="single" w:sz="4" w:space="0" w:color="auto"/>
              <w:right w:val="single" w:sz="4" w:space="0" w:color="auto"/>
            </w:tcBorders>
            <w:shd w:val="clear" w:color="auto" w:fill="DAD6FA"/>
            <w:vAlign w:val="center"/>
            <w:hideMark/>
          </w:tcPr>
          <w:p w14:paraId="7C83018A" w14:textId="77777777" w:rsidR="00432E28" w:rsidRPr="00510DE5" w:rsidRDefault="00432E28" w:rsidP="00871FC0">
            <w:pPr>
              <w:pStyle w:val="Body"/>
              <w:rPr>
                <w:rFonts w:ascii="Arial" w:hAnsi="Arial" w:cs="Arial"/>
              </w:rPr>
            </w:pPr>
            <w:r w:rsidRPr="00510DE5">
              <w:rPr>
                <w:rFonts w:ascii="Arial" w:hAnsi="Arial" w:cs="Arial"/>
              </w:rPr>
              <w:t>Refrigerant​</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F0F9B" w14:textId="77777777" w:rsidR="00432E28" w:rsidRPr="00510DE5" w:rsidRDefault="00432E28" w:rsidP="00871FC0">
            <w:pPr>
              <w:pStyle w:val="Body"/>
              <w:rPr>
                <w:rFonts w:ascii="Arial" w:hAnsi="Arial" w:cs="Arial"/>
              </w:rPr>
            </w:pPr>
            <w:r w:rsidRPr="00510DE5">
              <w:rPr>
                <w:rFonts w:ascii="Arial" w:hAnsi="Arial" w:cs="Arial"/>
              </w:rPr>
              <w:t>134A​</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68C8B" w14:textId="77777777" w:rsidR="00432E28" w:rsidRPr="00510DE5" w:rsidRDefault="00432E28" w:rsidP="00871FC0">
            <w:pPr>
              <w:pStyle w:val="Body"/>
              <w:rPr>
                <w:rFonts w:ascii="Arial" w:hAnsi="Arial" w:cs="Arial"/>
              </w:rPr>
            </w:pPr>
            <w:r w:rsidRPr="00510DE5">
              <w:rPr>
                <w:rFonts w:ascii="Arial" w:hAnsi="Arial" w:cs="Arial"/>
              </w:rPr>
              <w:t>134A​</w:t>
            </w:r>
          </w:p>
        </w:tc>
        <w:tc>
          <w:tcPr>
            <w:tcW w:w="2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A852A" w14:textId="77777777" w:rsidR="00432E28" w:rsidRPr="00510DE5" w:rsidRDefault="00432E28" w:rsidP="00871FC0">
            <w:pPr>
              <w:pStyle w:val="Body"/>
              <w:rPr>
                <w:rFonts w:ascii="Arial" w:hAnsi="Arial" w:cs="Arial"/>
              </w:rPr>
            </w:pPr>
            <w:r w:rsidRPr="00510DE5">
              <w:rPr>
                <w:rFonts w:ascii="Arial" w:hAnsi="Arial" w:cs="Arial"/>
              </w:rPr>
              <w:t>134A​</w:t>
            </w:r>
          </w:p>
        </w:tc>
      </w:tr>
      <w:tr w:rsidR="00432E28" w:rsidRPr="00B413B0" w14:paraId="29BD09E1" w14:textId="77777777" w:rsidTr="00ED353C">
        <w:trPr>
          <w:trHeight w:val="316"/>
        </w:trPr>
        <w:tc>
          <w:tcPr>
            <w:tcW w:w="2094" w:type="dxa"/>
            <w:tcBorders>
              <w:top w:val="single" w:sz="4" w:space="0" w:color="auto"/>
              <w:left w:val="single" w:sz="4" w:space="0" w:color="auto"/>
              <w:bottom w:val="single" w:sz="4" w:space="0" w:color="auto"/>
              <w:right w:val="single" w:sz="4" w:space="0" w:color="auto"/>
            </w:tcBorders>
            <w:shd w:val="clear" w:color="auto" w:fill="DAD6FA"/>
            <w:vAlign w:val="center"/>
          </w:tcPr>
          <w:p w14:paraId="7B8C1DF0" w14:textId="77777777" w:rsidR="00432E28" w:rsidRPr="00510DE5" w:rsidRDefault="00432E28" w:rsidP="00871FC0">
            <w:pPr>
              <w:pStyle w:val="Body"/>
              <w:rPr>
                <w:rFonts w:ascii="Arial" w:hAnsi="Arial" w:cs="Arial"/>
              </w:rPr>
            </w:pPr>
            <w:r w:rsidRPr="00510DE5">
              <w:rPr>
                <w:rFonts w:ascii="Arial" w:hAnsi="Arial" w:cs="Arial"/>
              </w:rPr>
              <w:t>Electric Resistance Element</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14:paraId="4965814A" w14:textId="77777777" w:rsidR="00432E28" w:rsidRPr="00510DE5" w:rsidRDefault="00432E28" w:rsidP="00871FC0">
            <w:pPr>
              <w:pStyle w:val="Body"/>
              <w:rPr>
                <w:rFonts w:ascii="Arial" w:hAnsi="Arial" w:cs="Arial"/>
              </w:rPr>
            </w:pPr>
            <w:r w:rsidRPr="00510DE5">
              <w:rPr>
                <w:rFonts w:ascii="Arial" w:hAnsi="Arial" w:cs="Arial"/>
              </w:rPr>
              <w:t>No</w:t>
            </w:r>
          </w:p>
        </w:tc>
        <w:tc>
          <w:tcPr>
            <w:tcW w:w="2744" w:type="dxa"/>
            <w:tcBorders>
              <w:top w:val="single" w:sz="4" w:space="0" w:color="auto"/>
              <w:left w:val="single" w:sz="4" w:space="0" w:color="auto"/>
              <w:bottom w:val="single" w:sz="4" w:space="0" w:color="auto"/>
              <w:right w:val="single" w:sz="4" w:space="0" w:color="auto"/>
            </w:tcBorders>
            <w:shd w:val="clear" w:color="auto" w:fill="auto"/>
            <w:vAlign w:val="center"/>
          </w:tcPr>
          <w:p w14:paraId="561DCC86" w14:textId="77777777" w:rsidR="00432E28" w:rsidRPr="00510DE5" w:rsidRDefault="00432E28" w:rsidP="00871FC0">
            <w:pPr>
              <w:pStyle w:val="Body"/>
              <w:rPr>
                <w:rFonts w:ascii="Arial" w:hAnsi="Arial" w:cs="Arial"/>
              </w:rPr>
            </w:pPr>
            <w:r w:rsidRPr="00510DE5">
              <w:rPr>
                <w:rFonts w:ascii="Arial" w:hAnsi="Arial" w:cs="Arial"/>
              </w:rPr>
              <w:t>No</w:t>
            </w:r>
          </w:p>
        </w:tc>
        <w:tc>
          <w:tcPr>
            <w:tcW w:w="2745" w:type="dxa"/>
            <w:tcBorders>
              <w:top w:val="single" w:sz="4" w:space="0" w:color="auto"/>
              <w:left w:val="single" w:sz="4" w:space="0" w:color="auto"/>
              <w:bottom w:val="single" w:sz="4" w:space="0" w:color="auto"/>
              <w:right w:val="single" w:sz="4" w:space="0" w:color="auto"/>
            </w:tcBorders>
            <w:shd w:val="clear" w:color="auto" w:fill="auto"/>
            <w:vAlign w:val="center"/>
          </w:tcPr>
          <w:p w14:paraId="503C05F3" w14:textId="77777777" w:rsidR="00432E28" w:rsidRPr="00510DE5" w:rsidRDefault="00432E28" w:rsidP="00871FC0">
            <w:pPr>
              <w:pStyle w:val="Body"/>
              <w:rPr>
                <w:rFonts w:ascii="Arial" w:hAnsi="Arial" w:cs="Arial"/>
              </w:rPr>
            </w:pPr>
            <w:r w:rsidRPr="00510DE5">
              <w:rPr>
                <w:rFonts w:ascii="Arial" w:hAnsi="Arial" w:cs="Arial"/>
              </w:rPr>
              <w:t>Yes</w:t>
            </w:r>
          </w:p>
        </w:tc>
      </w:tr>
    </w:tbl>
    <w:p w14:paraId="5430C4F8" w14:textId="77777777" w:rsidR="00432E28" w:rsidRDefault="00432E28" w:rsidP="00432E28">
      <w:pPr>
        <w:pStyle w:val="Body"/>
      </w:pPr>
    </w:p>
    <w:p w14:paraId="406116C5" w14:textId="4AA75E1C" w:rsidR="00432E28" w:rsidRPr="00510DE5" w:rsidRDefault="00432E28" w:rsidP="000C60F1">
      <w:pPr>
        <w:pStyle w:val="Body"/>
        <w:rPr>
          <w:rFonts w:ascii="Arial" w:hAnsi="Arial" w:cs="Arial"/>
        </w:rPr>
      </w:pPr>
      <w:r w:rsidRPr="00510DE5">
        <w:rPr>
          <w:rFonts w:ascii="Arial" w:hAnsi="Arial" w:cs="Arial"/>
        </w:rPr>
        <w:t xml:space="preserve">The tank size and first hour rating at a normal mode setting is mapped in </w:t>
      </w:r>
      <w:r w:rsidRPr="00510DE5">
        <w:rPr>
          <w:rFonts w:ascii="Arial" w:hAnsi="Arial" w:cs="Arial"/>
          <w:color w:val="2B579A"/>
          <w:shd w:val="clear" w:color="auto" w:fill="E6E6E6"/>
        </w:rPr>
        <w:fldChar w:fldCharType="begin"/>
      </w:r>
      <w:r w:rsidRPr="00510DE5">
        <w:rPr>
          <w:rFonts w:ascii="Arial" w:hAnsi="Arial" w:cs="Arial"/>
        </w:rPr>
        <w:instrText xml:space="preserve"> REF _Ref114826527 \h  \* MERGEFORMAT </w:instrText>
      </w:r>
      <w:r w:rsidRPr="00510DE5">
        <w:rPr>
          <w:rFonts w:ascii="Arial" w:hAnsi="Arial" w:cs="Arial"/>
          <w:color w:val="2B579A"/>
          <w:shd w:val="clear" w:color="auto" w:fill="E6E6E6"/>
        </w:rPr>
      </w:r>
      <w:r w:rsidRPr="00510DE5">
        <w:rPr>
          <w:rFonts w:ascii="Arial" w:hAnsi="Arial" w:cs="Arial"/>
          <w:color w:val="2B579A"/>
          <w:shd w:val="clear" w:color="auto" w:fill="E6E6E6"/>
        </w:rPr>
        <w:fldChar w:fldCharType="separate"/>
      </w:r>
      <w:r w:rsidR="000C60F1" w:rsidRPr="00510DE5">
        <w:rPr>
          <w:rFonts w:ascii="Arial" w:hAnsi="Arial" w:cs="Arial"/>
        </w:rPr>
        <w:t xml:space="preserve">Table </w:t>
      </w:r>
      <w:r w:rsidR="000C60F1" w:rsidRPr="00510DE5">
        <w:rPr>
          <w:rFonts w:ascii="Arial" w:hAnsi="Arial" w:cs="Arial"/>
          <w:noProof/>
        </w:rPr>
        <w:t>8</w:t>
      </w:r>
      <w:r w:rsidRPr="00510DE5">
        <w:rPr>
          <w:rFonts w:ascii="Arial" w:hAnsi="Arial" w:cs="Arial"/>
          <w:color w:val="2B579A"/>
          <w:shd w:val="clear" w:color="auto" w:fill="E6E6E6"/>
        </w:rPr>
        <w:fldChar w:fldCharType="end"/>
      </w:r>
      <w:r w:rsidRPr="00510DE5">
        <w:rPr>
          <w:rFonts w:ascii="Arial" w:hAnsi="Arial" w:cs="Arial"/>
        </w:rPr>
        <w:t xml:space="preserve"> below.</w:t>
      </w:r>
    </w:p>
    <w:p w14:paraId="67B36CFD" w14:textId="452256E2" w:rsidR="00432E28" w:rsidRPr="003B3CA2" w:rsidRDefault="00432E28" w:rsidP="00432E28">
      <w:pPr>
        <w:pStyle w:val="Caption"/>
        <w:keepNext/>
        <w:spacing w:line="360" w:lineRule="auto"/>
      </w:pPr>
      <w:bookmarkStart w:id="49" w:name="_Ref114826527"/>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8546D5">
        <w:rPr>
          <w:noProof/>
        </w:rPr>
        <w:t>8</w:t>
      </w:r>
      <w:r>
        <w:rPr>
          <w:color w:val="2B579A"/>
          <w:shd w:val="clear" w:color="auto" w:fill="E6E6E6"/>
        </w:rPr>
        <w:fldChar w:fldCharType="end"/>
      </w:r>
      <w:bookmarkEnd w:id="49"/>
      <w:r>
        <w:t>.</w:t>
      </w:r>
      <w:r w:rsidRPr="003B3CA2">
        <w:t xml:space="preserve"> </w:t>
      </w:r>
      <w:r>
        <w:t xml:space="preserve">Manufacturer-provided </w:t>
      </w:r>
      <w:r w:rsidRPr="003B3CA2">
        <w:t>First Hour Rating</w:t>
      </w:r>
      <w:r>
        <w:t>s</w:t>
      </w:r>
      <w:r w:rsidR="000922BF">
        <w:t>.</w:t>
      </w:r>
      <w:r>
        <w:rPr>
          <w:rStyle w:val="FootnoteReference"/>
        </w:rPr>
        <w:footnoteReference w:id="10"/>
      </w:r>
      <w:r w:rsidRPr="003B3CA2">
        <w:t xml:space="preserve"> </w:t>
      </w:r>
    </w:p>
    <w:tbl>
      <w:tblPr>
        <w:tblW w:w="7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8"/>
        <w:gridCol w:w="1872"/>
        <w:gridCol w:w="2340"/>
      </w:tblGrid>
      <w:tr w:rsidR="00432E28" w:rsidRPr="006169C7" w14:paraId="7807655A" w14:textId="77777777" w:rsidTr="00ED353C">
        <w:trPr>
          <w:trHeight w:val="552"/>
        </w:trPr>
        <w:tc>
          <w:tcPr>
            <w:tcW w:w="2988" w:type="dxa"/>
            <w:shd w:val="clear" w:color="auto" w:fill="170D67"/>
            <w:vAlign w:val="center"/>
            <w:hideMark/>
          </w:tcPr>
          <w:p w14:paraId="6969158D" w14:textId="645C073F" w:rsidR="00432E28" w:rsidRPr="00510DE5" w:rsidRDefault="00ED353C" w:rsidP="00871FC0">
            <w:pPr>
              <w:pStyle w:val="Body"/>
              <w:jc w:val="center"/>
              <w:rPr>
                <w:rFonts w:ascii="Arial" w:hAnsi="Arial" w:cs="Arial"/>
              </w:rPr>
            </w:pPr>
            <w:r>
              <w:rPr>
                <w:rFonts w:ascii="Arial" w:hAnsi="Arial" w:cs="Arial"/>
              </w:rPr>
              <w:t>Model</w:t>
            </w:r>
          </w:p>
        </w:tc>
        <w:tc>
          <w:tcPr>
            <w:tcW w:w="1872" w:type="dxa"/>
            <w:shd w:val="clear" w:color="auto" w:fill="170D67"/>
            <w:vAlign w:val="center"/>
            <w:hideMark/>
          </w:tcPr>
          <w:p w14:paraId="7F6CB4C9" w14:textId="77777777" w:rsidR="00432E28" w:rsidRPr="00510DE5" w:rsidRDefault="00432E28" w:rsidP="00871FC0">
            <w:pPr>
              <w:pStyle w:val="Body"/>
              <w:jc w:val="center"/>
              <w:rPr>
                <w:rFonts w:ascii="Arial" w:hAnsi="Arial" w:cs="Arial"/>
                <w:b/>
                <w:bCs/>
                <w:color w:val="FFFFFF" w:themeColor="background1"/>
              </w:rPr>
            </w:pPr>
            <w:r w:rsidRPr="00510DE5">
              <w:rPr>
                <w:rFonts w:ascii="Arial" w:hAnsi="Arial" w:cs="Arial"/>
                <w:b/>
                <w:bCs/>
                <w:color w:val="FFFFFF" w:themeColor="background1"/>
              </w:rPr>
              <w:t>Nominal Gallon Capacity</w:t>
            </w:r>
          </w:p>
        </w:tc>
        <w:tc>
          <w:tcPr>
            <w:tcW w:w="2340" w:type="dxa"/>
            <w:shd w:val="clear" w:color="auto" w:fill="170D67"/>
            <w:vAlign w:val="center"/>
            <w:hideMark/>
          </w:tcPr>
          <w:p w14:paraId="086078CF" w14:textId="77777777" w:rsidR="00432E28" w:rsidRPr="00510DE5" w:rsidRDefault="00432E28" w:rsidP="00871FC0">
            <w:pPr>
              <w:pStyle w:val="Body"/>
              <w:jc w:val="center"/>
              <w:rPr>
                <w:rFonts w:ascii="Arial" w:hAnsi="Arial" w:cs="Arial"/>
                <w:b/>
                <w:bCs/>
                <w:color w:val="FFFFFF" w:themeColor="background1"/>
              </w:rPr>
            </w:pPr>
            <w:r w:rsidRPr="00510DE5">
              <w:rPr>
                <w:rFonts w:ascii="Arial" w:hAnsi="Arial" w:cs="Arial"/>
                <w:b/>
                <w:bCs/>
                <w:color w:val="FFFFFF" w:themeColor="background1"/>
              </w:rPr>
              <w:t>First Hour Rating</w:t>
            </w:r>
            <w:r w:rsidRPr="00510DE5">
              <w:rPr>
                <w:rFonts w:ascii="Arial" w:hAnsi="Arial" w:cs="Arial"/>
                <w:b/>
                <w:bCs/>
                <w:color w:val="FFFFFF" w:themeColor="background1"/>
              </w:rPr>
              <w:br/>
              <w:t>(Gallons)</w:t>
            </w:r>
          </w:p>
        </w:tc>
      </w:tr>
      <w:tr w:rsidR="00432E28" w:rsidRPr="006169C7" w14:paraId="35D7CCB6" w14:textId="77777777" w:rsidTr="00ED353C">
        <w:trPr>
          <w:trHeight w:val="440"/>
        </w:trPr>
        <w:tc>
          <w:tcPr>
            <w:tcW w:w="2988" w:type="dxa"/>
            <w:shd w:val="clear" w:color="auto" w:fill="DAD6FA"/>
            <w:vAlign w:val="center"/>
            <w:hideMark/>
          </w:tcPr>
          <w:p w14:paraId="4EC82AD3" w14:textId="77777777" w:rsidR="00432E28" w:rsidRPr="00510DE5" w:rsidRDefault="00432E28" w:rsidP="00871FC0">
            <w:pPr>
              <w:pStyle w:val="Body"/>
              <w:jc w:val="center"/>
              <w:rPr>
                <w:rFonts w:ascii="Arial" w:hAnsi="Arial" w:cs="Arial"/>
              </w:rPr>
            </w:pPr>
            <w:r w:rsidRPr="00510DE5">
              <w:rPr>
                <w:rFonts w:ascii="Arial" w:hAnsi="Arial" w:cs="Arial"/>
              </w:rPr>
              <w:t>Rheem Dedicated Circuit</w:t>
            </w:r>
          </w:p>
        </w:tc>
        <w:tc>
          <w:tcPr>
            <w:tcW w:w="1872" w:type="dxa"/>
            <w:shd w:val="clear" w:color="auto" w:fill="auto"/>
            <w:vAlign w:val="center"/>
            <w:hideMark/>
          </w:tcPr>
          <w:p w14:paraId="701FC7AD" w14:textId="77777777" w:rsidR="00432E28" w:rsidRPr="00510DE5" w:rsidRDefault="00432E28" w:rsidP="00871FC0">
            <w:pPr>
              <w:pStyle w:val="Body"/>
              <w:jc w:val="center"/>
              <w:rPr>
                <w:rFonts w:ascii="Arial" w:hAnsi="Arial" w:cs="Arial"/>
              </w:rPr>
            </w:pPr>
            <w:r w:rsidRPr="00510DE5">
              <w:rPr>
                <w:rFonts w:ascii="Arial" w:hAnsi="Arial" w:cs="Arial"/>
              </w:rPr>
              <w:t>50</w:t>
            </w:r>
          </w:p>
        </w:tc>
        <w:tc>
          <w:tcPr>
            <w:tcW w:w="2340" w:type="dxa"/>
            <w:shd w:val="clear" w:color="auto" w:fill="auto"/>
            <w:vAlign w:val="center"/>
            <w:hideMark/>
          </w:tcPr>
          <w:p w14:paraId="0E3C2EB0" w14:textId="77777777" w:rsidR="00432E28" w:rsidRPr="00510DE5" w:rsidRDefault="00432E28" w:rsidP="00871FC0">
            <w:pPr>
              <w:pStyle w:val="Body"/>
              <w:jc w:val="center"/>
              <w:rPr>
                <w:rFonts w:ascii="Arial" w:hAnsi="Arial" w:cs="Arial"/>
              </w:rPr>
            </w:pPr>
            <w:r w:rsidRPr="00510DE5">
              <w:rPr>
                <w:rFonts w:ascii="Arial" w:hAnsi="Arial" w:cs="Arial"/>
              </w:rPr>
              <w:t>51</w:t>
            </w:r>
          </w:p>
        </w:tc>
      </w:tr>
      <w:tr w:rsidR="00432E28" w:rsidRPr="006169C7" w14:paraId="5D6E6879" w14:textId="77777777" w:rsidTr="00ED353C">
        <w:trPr>
          <w:trHeight w:val="288"/>
        </w:trPr>
        <w:tc>
          <w:tcPr>
            <w:tcW w:w="2988" w:type="dxa"/>
            <w:vMerge w:val="restart"/>
            <w:shd w:val="clear" w:color="auto" w:fill="DAD6FA"/>
            <w:vAlign w:val="center"/>
            <w:hideMark/>
          </w:tcPr>
          <w:p w14:paraId="32D5337E" w14:textId="77777777" w:rsidR="00432E28" w:rsidRPr="00510DE5" w:rsidRDefault="00432E28" w:rsidP="00871FC0">
            <w:pPr>
              <w:pStyle w:val="Body"/>
              <w:jc w:val="center"/>
              <w:rPr>
                <w:rFonts w:ascii="Arial" w:hAnsi="Arial" w:cs="Arial"/>
              </w:rPr>
            </w:pPr>
            <w:r w:rsidRPr="00510DE5">
              <w:rPr>
                <w:rFonts w:ascii="Arial" w:hAnsi="Arial" w:cs="Arial"/>
              </w:rPr>
              <w:t>Rheem Shared Circuit</w:t>
            </w:r>
          </w:p>
        </w:tc>
        <w:tc>
          <w:tcPr>
            <w:tcW w:w="1872" w:type="dxa"/>
            <w:shd w:val="clear" w:color="auto" w:fill="auto"/>
            <w:vAlign w:val="center"/>
            <w:hideMark/>
          </w:tcPr>
          <w:p w14:paraId="3825264A" w14:textId="77777777" w:rsidR="00432E28" w:rsidRPr="00510DE5" w:rsidRDefault="00432E28" w:rsidP="00871FC0">
            <w:pPr>
              <w:pStyle w:val="Body"/>
              <w:jc w:val="center"/>
              <w:rPr>
                <w:rFonts w:ascii="Arial" w:hAnsi="Arial" w:cs="Arial"/>
              </w:rPr>
            </w:pPr>
            <w:r w:rsidRPr="00510DE5">
              <w:rPr>
                <w:rFonts w:ascii="Arial" w:hAnsi="Arial" w:cs="Arial"/>
              </w:rPr>
              <w:t>50</w:t>
            </w:r>
          </w:p>
        </w:tc>
        <w:tc>
          <w:tcPr>
            <w:tcW w:w="2340" w:type="dxa"/>
            <w:shd w:val="clear" w:color="auto" w:fill="auto"/>
            <w:vAlign w:val="center"/>
            <w:hideMark/>
          </w:tcPr>
          <w:p w14:paraId="043AC399" w14:textId="77777777" w:rsidR="00432E28" w:rsidRPr="00510DE5" w:rsidRDefault="00432E28" w:rsidP="00871FC0">
            <w:pPr>
              <w:pStyle w:val="Body"/>
              <w:jc w:val="center"/>
              <w:rPr>
                <w:rFonts w:ascii="Arial" w:hAnsi="Arial" w:cs="Arial"/>
              </w:rPr>
            </w:pPr>
            <w:r w:rsidRPr="00510DE5">
              <w:rPr>
                <w:rFonts w:ascii="Arial" w:hAnsi="Arial" w:cs="Arial"/>
              </w:rPr>
              <w:t>55</w:t>
            </w:r>
          </w:p>
        </w:tc>
      </w:tr>
      <w:tr w:rsidR="00432E28" w:rsidRPr="006169C7" w14:paraId="68863F10" w14:textId="77777777" w:rsidTr="00ED353C">
        <w:trPr>
          <w:trHeight w:val="288"/>
        </w:trPr>
        <w:tc>
          <w:tcPr>
            <w:tcW w:w="2988" w:type="dxa"/>
            <w:vMerge/>
            <w:shd w:val="clear" w:color="auto" w:fill="DAD6FA"/>
            <w:vAlign w:val="center"/>
            <w:hideMark/>
          </w:tcPr>
          <w:p w14:paraId="6FAAC405" w14:textId="77777777" w:rsidR="00432E28" w:rsidRPr="00510DE5" w:rsidRDefault="00432E28" w:rsidP="00871FC0">
            <w:pPr>
              <w:pStyle w:val="Body"/>
              <w:jc w:val="center"/>
              <w:rPr>
                <w:rFonts w:ascii="Arial" w:hAnsi="Arial" w:cs="Arial"/>
              </w:rPr>
            </w:pPr>
          </w:p>
        </w:tc>
        <w:tc>
          <w:tcPr>
            <w:tcW w:w="1872" w:type="dxa"/>
            <w:shd w:val="clear" w:color="auto" w:fill="auto"/>
            <w:vAlign w:val="center"/>
            <w:hideMark/>
          </w:tcPr>
          <w:p w14:paraId="052EDA66" w14:textId="77777777" w:rsidR="00432E28" w:rsidRPr="00510DE5" w:rsidRDefault="00432E28" w:rsidP="00871FC0">
            <w:pPr>
              <w:pStyle w:val="Body"/>
              <w:jc w:val="center"/>
              <w:rPr>
                <w:rFonts w:ascii="Arial" w:hAnsi="Arial" w:cs="Arial"/>
              </w:rPr>
            </w:pPr>
            <w:r w:rsidRPr="00510DE5">
              <w:rPr>
                <w:rFonts w:ascii="Arial" w:hAnsi="Arial" w:cs="Arial"/>
              </w:rPr>
              <w:t>80</w:t>
            </w:r>
          </w:p>
        </w:tc>
        <w:tc>
          <w:tcPr>
            <w:tcW w:w="2340" w:type="dxa"/>
            <w:shd w:val="clear" w:color="auto" w:fill="auto"/>
            <w:vAlign w:val="center"/>
            <w:hideMark/>
          </w:tcPr>
          <w:p w14:paraId="717D21CA" w14:textId="77777777" w:rsidR="00432E28" w:rsidRPr="00510DE5" w:rsidRDefault="00432E28" w:rsidP="00871FC0">
            <w:pPr>
              <w:pStyle w:val="Body"/>
              <w:jc w:val="center"/>
              <w:rPr>
                <w:rFonts w:ascii="Arial" w:hAnsi="Arial" w:cs="Arial"/>
              </w:rPr>
            </w:pPr>
            <w:r w:rsidRPr="00510DE5">
              <w:rPr>
                <w:rFonts w:ascii="Arial" w:hAnsi="Arial" w:cs="Arial"/>
              </w:rPr>
              <w:t>72</w:t>
            </w:r>
          </w:p>
        </w:tc>
      </w:tr>
      <w:tr w:rsidR="00432E28" w:rsidRPr="006169C7" w14:paraId="70F38647" w14:textId="77777777" w:rsidTr="00ED353C">
        <w:trPr>
          <w:trHeight w:val="288"/>
        </w:trPr>
        <w:tc>
          <w:tcPr>
            <w:tcW w:w="2988" w:type="dxa"/>
            <w:vMerge w:val="restart"/>
            <w:shd w:val="clear" w:color="auto" w:fill="DAD6FA"/>
            <w:vAlign w:val="center"/>
            <w:hideMark/>
          </w:tcPr>
          <w:p w14:paraId="012E2C3F" w14:textId="77777777" w:rsidR="00432E28" w:rsidRPr="00510DE5" w:rsidRDefault="00432E28" w:rsidP="00871FC0">
            <w:pPr>
              <w:pStyle w:val="Body"/>
              <w:jc w:val="center"/>
              <w:rPr>
                <w:rFonts w:ascii="Arial" w:hAnsi="Arial" w:cs="Arial"/>
              </w:rPr>
            </w:pPr>
            <w:r w:rsidRPr="00510DE5">
              <w:rPr>
                <w:rFonts w:ascii="Arial" w:hAnsi="Arial" w:cs="Arial"/>
              </w:rPr>
              <w:t>Manufacturer B</w:t>
            </w:r>
          </w:p>
        </w:tc>
        <w:tc>
          <w:tcPr>
            <w:tcW w:w="1872" w:type="dxa"/>
            <w:shd w:val="clear" w:color="auto" w:fill="auto"/>
            <w:vAlign w:val="center"/>
            <w:hideMark/>
          </w:tcPr>
          <w:p w14:paraId="636421C9" w14:textId="77777777" w:rsidR="00432E28" w:rsidRPr="00510DE5" w:rsidRDefault="00432E28" w:rsidP="00871FC0">
            <w:pPr>
              <w:pStyle w:val="Body"/>
              <w:jc w:val="center"/>
              <w:rPr>
                <w:rFonts w:ascii="Arial" w:hAnsi="Arial" w:cs="Arial"/>
              </w:rPr>
            </w:pPr>
            <w:r w:rsidRPr="00510DE5">
              <w:rPr>
                <w:rFonts w:ascii="Arial" w:hAnsi="Arial" w:cs="Arial"/>
              </w:rPr>
              <w:t>50</w:t>
            </w:r>
          </w:p>
        </w:tc>
        <w:tc>
          <w:tcPr>
            <w:tcW w:w="2340" w:type="dxa"/>
            <w:shd w:val="clear" w:color="auto" w:fill="auto"/>
            <w:vAlign w:val="center"/>
            <w:hideMark/>
          </w:tcPr>
          <w:p w14:paraId="1370FF01" w14:textId="77777777" w:rsidR="00432E28" w:rsidRPr="00510DE5" w:rsidRDefault="00432E28" w:rsidP="00871FC0">
            <w:pPr>
              <w:pStyle w:val="Body"/>
              <w:jc w:val="center"/>
              <w:rPr>
                <w:rFonts w:ascii="Arial" w:hAnsi="Arial" w:cs="Arial"/>
              </w:rPr>
            </w:pPr>
            <w:r w:rsidRPr="00510DE5">
              <w:rPr>
                <w:rFonts w:ascii="Arial" w:hAnsi="Arial" w:cs="Arial"/>
              </w:rPr>
              <w:t>45</w:t>
            </w:r>
          </w:p>
        </w:tc>
      </w:tr>
      <w:tr w:rsidR="00432E28" w:rsidRPr="006169C7" w14:paraId="3FE1BBB8" w14:textId="77777777" w:rsidTr="00ED353C">
        <w:trPr>
          <w:trHeight w:val="288"/>
        </w:trPr>
        <w:tc>
          <w:tcPr>
            <w:tcW w:w="2988" w:type="dxa"/>
            <w:vMerge/>
            <w:shd w:val="clear" w:color="auto" w:fill="DAD6FA"/>
            <w:vAlign w:val="center"/>
            <w:hideMark/>
          </w:tcPr>
          <w:p w14:paraId="4973457B" w14:textId="77777777" w:rsidR="00432E28" w:rsidRPr="00510DE5" w:rsidRDefault="00432E28" w:rsidP="00871FC0">
            <w:pPr>
              <w:pStyle w:val="Body"/>
              <w:jc w:val="center"/>
              <w:rPr>
                <w:rFonts w:ascii="Arial" w:hAnsi="Arial" w:cs="Arial"/>
              </w:rPr>
            </w:pPr>
          </w:p>
        </w:tc>
        <w:tc>
          <w:tcPr>
            <w:tcW w:w="1872" w:type="dxa"/>
            <w:shd w:val="clear" w:color="auto" w:fill="auto"/>
            <w:vAlign w:val="center"/>
            <w:hideMark/>
          </w:tcPr>
          <w:p w14:paraId="663D6AE7" w14:textId="77777777" w:rsidR="00432E28" w:rsidRPr="00510DE5" w:rsidRDefault="00432E28" w:rsidP="00871FC0">
            <w:pPr>
              <w:pStyle w:val="Body"/>
              <w:jc w:val="center"/>
              <w:rPr>
                <w:rFonts w:ascii="Arial" w:hAnsi="Arial" w:cs="Arial"/>
              </w:rPr>
            </w:pPr>
            <w:r w:rsidRPr="00510DE5">
              <w:rPr>
                <w:rFonts w:ascii="Arial" w:hAnsi="Arial" w:cs="Arial"/>
              </w:rPr>
              <w:t>80</w:t>
            </w:r>
          </w:p>
        </w:tc>
        <w:tc>
          <w:tcPr>
            <w:tcW w:w="2340" w:type="dxa"/>
            <w:shd w:val="clear" w:color="auto" w:fill="auto"/>
            <w:vAlign w:val="center"/>
            <w:hideMark/>
          </w:tcPr>
          <w:p w14:paraId="5D3B1D59" w14:textId="77777777" w:rsidR="00432E28" w:rsidRPr="00510DE5" w:rsidRDefault="00432E28" w:rsidP="00871FC0">
            <w:pPr>
              <w:pStyle w:val="Body"/>
              <w:jc w:val="center"/>
              <w:rPr>
                <w:rFonts w:ascii="Arial" w:hAnsi="Arial" w:cs="Arial"/>
              </w:rPr>
            </w:pPr>
            <w:r w:rsidRPr="00510DE5">
              <w:rPr>
                <w:rFonts w:ascii="Arial" w:hAnsi="Arial" w:cs="Arial"/>
              </w:rPr>
              <w:t>72</w:t>
            </w:r>
          </w:p>
        </w:tc>
      </w:tr>
    </w:tbl>
    <w:p w14:paraId="51EB5A42" w14:textId="77777777" w:rsidR="00432E28" w:rsidRDefault="00432E28" w:rsidP="00432E28"/>
    <w:p w14:paraId="4CF27CB4" w14:textId="77777777" w:rsidR="00432E28" w:rsidRPr="00510DE5" w:rsidRDefault="00432E28" w:rsidP="00432E28">
      <w:pPr>
        <w:pStyle w:val="Body"/>
        <w:rPr>
          <w:rFonts w:ascii="Arial" w:hAnsi="Arial" w:cs="Arial"/>
        </w:rPr>
      </w:pPr>
      <w:r w:rsidRPr="00510DE5">
        <w:rPr>
          <w:rFonts w:ascii="Arial" w:hAnsi="Arial" w:cs="Arial"/>
        </w:rPr>
        <w:t xml:space="preserve">Two unique product capabilities informed the simulation approach. First, the ability to increase the storage temperate due to availability of an integrated electronic mixing valve. It allowed us to simulate the model with the default 125°F setpoint as well as the elevated 140°F setpoint. Second, the Rheem products we are simulating rely entirely on heat pump operation without backup resistance heating, increasing the impact of ambient temperature on hot water availability. </w:t>
      </w:r>
    </w:p>
    <w:p w14:paraId="74E96A25" w14:textId="77777777" w:rsidR="00782AF9" w:rsidRPr="003B3CA2" w:rsidRDefault="00782AF9" w:rsidP="00782AF9">
      <w:pPr>
        <w:pStyle w:val="Heading1ALT"/>
      </w:pPr>
      <w:bookmarkStart w:id="50" w:name="_Toc115965534"/>
      <w:bookmarkStart w:id="51" w:name="_Toc117611102"/>
      <w:bookmarkStart w:id="52" w:name="_Toc124425120"/>
      <w:r w:rsidRPr="003B3CA2">
        <w:t>Analysis Methodology</w:t>
      </w:r>
      <w:bookmarkEnd w:id="50"/>
      <w:bookmarkEnd w:id="51"/>
      <w:bookmarkEnd w:id="52"/>
    </w:p>
    <w:p w14:paraId="399A1404" w14:textId="77777777" w:rsidR="00782AF9" w:rsidRPr="00510DE5" w:rsidRDefault="00782AF9" w:rsidP="00782AF9">
      <w:pPr>
        <w:pStyle w:val="Body"/>
        <w:rPr>
          <w:rFonts w:ascii="Arial" w:hAnsi="Arial" w:cs="Arial"/>
        </w:rPr>
      </w:pPr>
      <w:r w:rsidRPr="00510DE5">
        <w:rPr>
          <w:rFonts w:ascii="Arial" w:hAnsi="Arial" w:cs="Arial"/>
        </w:rPr>
        <w:t xml:space="preserve">This section describes the methods by which the research team investigated the performance of the 120V HPWH under cold climate conditions. </w:t>
      </w:r>
    </w:p>
    <w:p w14:paraId="66FEA528" w14:textId="77777777" w:rsidR="00782AF9" w:rsidRPr="00AB7CC5" w:rsidRDefault="00782AF9" w:rsidP="00782AF9">
      <w:pPr>
        <w:pStyle w:val="Heading2ALT"/>
      </w:pPr>
      <w:bookmarkStart w:id="53" w:name="_Toc117611103"/>
      <w:bookmarkStart w:id="54" w:name="_Toc124425121"/>
      <w:r w:rsidRPr="003B3CA2">
        <w:t>Modeling Assumptions and Criteria</w:t>
      </w:r>
      <w:bookmarkEnd w:id="53"/>
      <w:bookmarkEnd w:id="54"/>
      <w:r w:rsidRPr="003B3CA2">
        <w:t xml:space="preserve"> </w:t>
      </w:r>
    </w:p>
    <w:p w14:paraId="5212E937" w14:textId="77777777" w:rsidR="00782AF9" w:rsidRPr="00510DE5" w:rsidRDefault="00782AF9" w:rsidP="00782AF9">
      <w:pPr>
        <w:pStyle w:val="Body"/>
        <w:rPr>
          <w:rFonts w:ascii="Arial" w:hAnsi="Arial" w:cs="Arial"/>
        </w:rPr>
      </w:pPr>
      <w:r w:rsidRPr="00510DE5">
        <w:rPr>
          <w:rFonts w:ascii="Arial" w:hAnsi="Arial" w:cs="Arial"/>
        </w:rPr>
        <w:t xml:space="preserve">To simulate Wisconsin home characteristics, it was critical to understand the region’s landscape. The team performed a comprehensive literature review of existing reports, narratives, and white papers to validate assumptions on building type, install location, draw profile, and tank size. Below is the list of the key resources researched: </w:t>
      </w:r>
    </w:p>
    <w:p w14:paraId="3A89BC39" w14:textId="77777777" w:rsidR="00782AF9" w:rsidRPr="00510DE5" w:rsidRDefault="00782AF9" w:rsidP="00782AF9">
      <w:pPr>
        <w:pStyle w:val="Body"/>
        <w:numPr>
          <w:ilvl w:val="0"/>
          <w:numId w:val="16"/>
        </w:numPr>
        <w:rPr>
          <w:rFonts w:ascii="Arial" w:hAnsi="Arial" w:cs="Arial"/>
        </w:rPr>
      </w:pPr>
      <w:r w:rsidRPr="00510DE5">
        <w:rPr>
          <w:rFonts w:ascii="Arial" w:hAnsi="Arial" w:cs="Arial"/>
        </w:rPr>
        <w:t>Wisconsin TRM</w:t>
      </w:r>
    </w:p>
    <w:p w14:paraId="510696FF" w14:textId="77777777" w:rsidR="00782AF9" w:rsidRPr="00510DE5" w:rsidRDefault="00782AF9" w:rsidP="00782AF9">
      <w:pPr>
        <w:pStyle w:val="Body"/>
        <w:numPr>
          <w:ilvl w:val="0"/>
          <w:numId w:val="16"/>
        </w:numPr>
        <w:rPr>
          <w:rFonts w:ascii="Arial" w:hAnsi="Arial" w:cs="Arial"/>
        </w:rPr>
      </w:pPr>
      <w:r w:rsidRPr="00510DE5">
        <w:rPr>
          <w:rFonts w:ascii="Arial" w:hAnsi="Arial" w:cs="Arial"/>
        </w:rPr>
        <w:t>NREL database for retrofit buildings (NREL 2022)</w:t>
      </w:r>
    </w:p>
    <w:p w14:paraId="04DB88A3" w14:textId="77777777" w:rsidR="00782AF9" w:rsidRPr="00510DE5" w:rsidRDefault="00782AF9" w:rsidP="00782AF9">
      <w:pPr>
        <w:pStyle w:val="Body"/>
        <w:numPr>
          <w:ilvl w:val="0"/>
          <w:numId w:val="16"/>
        </w:numPr>
        <w:rPr>
          <w:rFonts w:ascii="Arial" w:hAnsi="Arial" w:cs="Arial"/>
        </w:rPr>
      </w:pPr>
      <w:r w:rsidRPr="00510DE5">
        <w:rPr>
          <w:rFonts w:ascii="Arial" w:hAnsi="Arial" w:cs="Arial"/>
        </w:rPr>
        <w:t>U.S. Residential Energy Consumption Survey and American Housing Survey (EIA 2015; U.S. Census Bureau 2021)</w:t>
      </w:r>
    </w:p>
    <w:p w14:paraId="75157A14" w14:textId="77777777" w:rsidR="00782AF9" w:rsidRPr="00510DE5" w:rsidRDefault="00782AF9" w:rsidP="00782AF9">
      <w:pPr>
        <w:pStyle w:val="Body"/>
        <w:rPr>
          <w:rFonts w:ascii="Arial" w:hAnsi="Arial" w:cs="Arial"/>
        </w:rPr>
      </w:pPr>
      <w:r w:rsidRPr="00510DE5">
        <w:rPr>
          <w:rFonts w:ascii="Arial" w:hAnsi="Arial" w:cs="Arial"/>
        </w:rPr>
        <w:t xml:space="preserve">This section highlights the modeling assumptions and introduces the criteria used for parametric analysis. Since 120V HPWHs are targeting the retrofit market sector, we started by finding a typical vintage for single family and low-rise multifamily households in Midwest. We focused on the Midwest-specific retrofit market, identifying the construction, and building characteristics that matter most for water heater energy consumption. The section below summarized the housing characteristics used for the analysis.  </w:t>
      </w:r>
    </w:p>
    <w:p w14:paraId="53F93931" w14:textId="77777777" w:rsidR="00782AF9" w:rsidRDefault="00782AF9" w:rsidP="00782AF9">
      <w:pPr>
        <w:pStyle w:val="Heading3ALT"/>
      </w:pPr>
      <w:bookmarkStart w:id="55" w:name="_Toc115965537"/>
      <w:bookmarkStart w:id="56" w:name="_Toc117611104"/>
      <w:bookmarkStart w:id="57" w:name="_Toc124425122"/>
      <w:r w:rsidRPr="003B3CA2">
        <w:t>Home characteristics</w:t>
      </w:r>
      <w:bookmarkEnd w:id="55"/>
      <w:bookmarkEnd w:id="56"/>
      <w:bookmarkEnd w:id="57"/>
      <w:r w:rsidRPr="003B3CA2">
        <w:t xml:space="preserve"> </w:t>
      </w:r>
    </w:p>
    <w:p w14:paraId="1B13E43F" w14:textId="77777777" w:rsidR="00782AF9" w:rsidRDefault="00782AF9" w:rsidP="00A61820">
      <w:pPr>
        <w:pStyle w:val="Bodysansserif"/>
      </w:pPr>
      <w:r>
        <w:lastRenderedPageBreak/>
        <w:t xml:space="preserve">Based on our research, most existing homes in Illinois, Wisconsin, Michigan, and Minnesota were built between 1963 and 1977. Single family homes range from 1,500 to 2,100 square feet with between two and three bedrooms, and multifamily dwelling units ranged from 700 to 900 square feet with one or two bedrooms. </w:t>
      </w:r>
    </w:p>
    <w:p w14:paraId="6527F763" w14:textId="77777777" w:rsidR="00782AF9" w:rsidRDefault="00782AF9" w:rsidP="00A61820">
      <w:pPr>
        <w:pStyle w:val="Bodysansserif"/>
      </w:pPr>
      <w:r>
        <w:t xml:space="preserve">Based on our assessment, the houses typically included a central air conditioner for cooling and a gas-fired furnace for heating. </w:t>
      </w:r>
    </w:p>
    <w:p w14:paraId="494A7B23" w14:textId="307C8DEF" w:rsidR="00782AF9" w:rsidRDefault="00782AF9" w:rsidP="00A61820">
      <w:pPr>
        <w:pStyle w:val="Bodysansserif"/>
      </w:pPr>
      <w:r>
        <w:t>We elected to run our analysis using the default occupancy logic in OpenStudio, which defines the number of occupants as equal to the number of bedrooms</w:t>
      </w:r>
      <w:r>
        <w:rPr>
          <w:rStyle w:val="FootnoteReference"/>
        </w:rPr>
        <w:footnoteReference w:id="11"/>
      </w:r>
      <w:r>
        <w:t xml:space="preserve">. </w:t>
      </w:r>
      <w:r>
        <w:rPr>
          <w:color w:val="2B579A"/>
          <w:shd w:val="clear" w:color="auto" w:fill="E6E6E6"/>
        </w:rPr>
        <w:fldChar w:fldCharType="begin"/>
      </w:r>
      <w:r>
        <w:instrText xml:space="preserve"> REF _Ref114821152 \h  \* MERGEFORMAT </w:instrText>
      </w:r>
      <w:r>
        <w:rPr>
          <w:color w:val="2B579A"/>
          <w:shd w:val="clear" w:color="auto" w:fill="E6E6E6"/>
        </w:rPr>
      </w:r>
      <w:r>
        <w:rPr>
          <w:color w:val="2B579A"/>
          <w:shd w:val="clear" w:color="auto" w:fill="E6E6E6"/>
        </w:rPr>
        <w:fldChar w:fldCharType="separate"/>
      </w:r>
      <w:r w:rsidR="000922BF">
        <w:t xml:space="preserve">Table </w:t>
      </w:r>
      <w:r w:rsidR="000922BF">
        <w:rPr>
          <w:noProof/>
        </w:rPr>
        <w:t>9</w:t>
      </w:r>
      <w:r>
        <w:rPr>
          <w:color w:val="2B579A"/>
          <w:shd w:val="clear" w:color="auto" w:fill="E6E6E6"/>
        </w:rPr>
        <w:fldChar w:fldCharType="end"/>
      </w:r>
      <w:r>
        <w:t xml:space="preserve"> provides a summary of the home characteristics.</w:t>
      </w:r>
    </w:p>
    <w:p w14:paraId="4962D651" w14:textId="53075444" w:rsidR="00782AF9" w:rsidRDefault="00782AF9" w:rsidP="00782AF9">
      <w:pPr>
        <w:pStyle w:val="Caption"/>
        <w:keepNext/>
        <w:keepLines/>
      </w:pPr>
      <w:bookmarkStart w:id="58" w:name="_Ref114821152"/>
      <w:bookmarkStart w:id="59" w:name="_Toc116019633"/>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8546D5">
        <w:rPr>
          <w:noProof/>
        </w:rPr>
        <w:t>9</w:t>
      </w:r>
      <w:r>
        <w:rPr>
          <w:color w:val="2B579A"/>
          <w:shd w:val="clear" w:color="auto" w:fill="E6E6E6"/>
        </w:rPr>
        <w:fldChar w:fldCharType="end"/>
      </w:r>
      <w:bookmarkEnd w:id="58"/>
      <w:r>
        <w:t>. Summary of modeled home characteristics</w:t>
      </w:r>
      <w:bookmarkEnd w:id="59"/>
    </w:p>
    <w:tbl>
      <w:tblPr>
        <w:tblStyle w:val="ListTable3-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3099"/>
        <w:gridCol w:w="2765"/>
      </w:tblGrid>
      <w:tr w:rsidR="00782AF9" w14:paraId="6ACED70F" w14:textId="77777777" w:rsidTr="00ED353C">
        <w:trPr>
          <w:cnfStyle w:val="100000000000" w:firstRow="1" w:lastRow="0" w:firstColumn="0" w:lastColumn="0" w:oddVBand="0" w:evenVBand="0" w:oddHBand="0" w:evenHBand="0" w:firstRowFirstColumn="0" w:firstRowLastColumn="0" w:lastRowFirstColumn="0" w:lastRowLastColumn="0"/>
          <w:trHeight w:val="389"/>
        </w:trPr>
        <w:tc>
          <w:tcPr>
            <w:cnfStyle w:val="001000000100" w:firstRow="0" w:lastRow="0" w:firstColumn="1" w:lastColumn="0" w:oddVBand="0" w:evenVBand="0" w:oddHBand="0" w:evenHBand="0" w:firstRowFirstColumn="1" w:firstRowLastColumn="0" w:lastRowFirstColumn="0" w:lastRowLastColumn="0"/>
            <w:tcW w:w="3193" w:type="dxa"/>
            <w:tcBorders>
              <w:bottom w:val="none" w:sz="0" w:space="0" w:color="auto"/>
              <w:right w:val="none" w:sz="0" w:space="0" w:color="auto"/>
            </w:tcBorders>
            <w:shd w:val="clear" w:color="auto" w:fill="170D67"/>
            <w:vAlign w:val="center"/>
          </w:tcPr>
          <w:p w14:paraId="6FC4AAC7" w14:textId="77777777" w:rsidR="00782AF9" w:rsidRPr="00ED353C" w:rsidRDefault="00782AF9" w:rsidP="00ED353C">
            <w:pPr>
              <w:keepNext/>
              <w:keepLines/>
              <w:jc w:val="center"/>
              <w:rPr>
                <w:rFonts w:ascii="Arial" w:hAnsi="Arial" w:cs="Arial"/>
                <w:sz w:val="22"/>
                <w:szCs w:val="22"/>
              </w:rPr>
            </w:pPr>
            <w:r w:rsidRPr="00ED353C">
              <w:rPr>
                <w:rFonts w:ascii="Arial" w:hAnsi="Arial" w:cs="Arial"/>
                <w:sz w:val="22"/>
                <w:szCs w:val="22"/>
              </w:rPr>
              <w:t>Metric</w:t>
            </w:r>
          </w:p>
        </w:tc>
        <w:tc>
          <w:tcPr>
            <w:tcW w:w="3099" w:type="dxa"/>
            <w:shd w:val="clear" w:color="auto" w:fill="170D67"/>
            <w:vAlign w:val="center"/>
          </w:tcPr>
          <w:p w14:paraId="66D88DD3" w14:textId="77777777" w:rsidR="00782AF9" w:rsidRPr="00ED353C" w:rsidRDefault="00782AF9" w:rsidP="00ED353C">
            <w:pPr>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D353C">
              <w:rPr>
                <w:rFonts w:ascii="Arial" w:hAnsi="Arial" w:cs="Arial"/>
                <w:sz w:val="22"/>
                <w:szCs w:val="22"/>
              </w:rPr>
              <w:t>Single-Family</w:t>
            </w:r>
          </w:p>
        </w:tc>
        <w:tc>
          <w:tcPr>
            <w:tcW w:w="2764" w:type="dxa"/>
            <w:shd w:val="clear" w:color="auto" w:fill="170D67"/>
            <w:vAlign w:val="center"/>
          </w:tcPr>
          <w:p w14:paraId="1CC5C979" w14:textId="77777777" w:rsidR="00782AF9" w:rsidRPr="00ED353C" w:rsidRDefault="00782AF9" w:rsidP="00ED353C">
            <w:pPr>
              <w:keepNext/>
              <w:keepLines/>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ED353C">
              <w:rPr>
                <w:rFonts w:ascii="Arial" w:hAnsi="Arial" w:cs="Arial"/>
                <w:sz w:val="22"/>
                <w:szCs w:val="22"/>
              </w:rPr>
              <w:t>Multifamily</w:t>
            </w:r>
          </w:p>
        </w:tc>
      </w:tr>
      <w:tr w:rsidR="00782AF9" w14:paraId="3E77DA9B" w14:textId="77777777" w:rsidTr="00ED35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193" w:type="dxa"/>
            <w:tcBorders>
              <w:top w:val="none" w:sz="0" w:space="0" w:color="auto"/>
              <w:bottom w:val="none" w:sz="0" w:space="0" w:color="auto"/>
              <w:right w:val="none" w:sz="0" w:space="0" w:color="auto"/>
            </w:tcBorders>
            <w:shd w:val="clear" w:color="auto" w:fill="DAD6FA"/>
            <w:vAlign w:val="center"/>
          </w:tcPr>
          <w:p w14:paraId="1C1D4BD1" w14:textId="77777777" w:rsidR="00782AF9" w:rsidRPr="00ED353C" w:rsidRDefault="00782AF9" w:rsidP="00ED353C">
            <w:pPr>
              <w:keepNext/>
              <w:keepLines/>
              <w:rPr>
                <w:rFonts w:ascii="Arial" w:hAnsi="Arial" w:cs="Arial"/>
                <w:sz w:val="22"/>
                <w:szCs w:val="22"/>
              </w:rPr>
            </w:pPr>
            <w:r w:rsidRPr="00ED353C">
              <w:rPr>
                <w:rFonts w:ascii="Arial" w:hAnsi="Arial" w:cs="Arial"/>
                <w:sz w:val="22"/>
                <w:szCs w:val="22"/>
              </w:rPr>
              <w:t>Unit Type</w:t>
            </w:r>
          </w:p>
        </w:tc>
        <w:tc>
          <w:tcPr>
            <w:tcW w:w="3099" w:type="dxa"/>
            <w:tcBorders>
              <w:top w:val="none" w:sz="0" w:space="0" w:color="auto"/>
              <w:bottom w:val="none" w:sz="0" w:space="0" w:color="auto"/>
            </w:tcBorders>
            <w:vAlign w:val="center"/>
          </w:tcPr>
          <w:p w14:paraId="2AF26406" w14:textId="77777777" w:rsidR="00782AF9" w:rsidRPr="00ED353C" w:rsidRDefault="00782AF9" w:rsidP="00ED353C">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353C">
              <w:rPr>
                <w:rFonts w:ascii="Arial" w:hAnsi="Arial" w:cs="Arial"/>
                <w:sz w:val="22"/>
                <w:szCs w:val="22"/>
              </w:rPr>
              <w:t>Single-Family Detached</w:t>
            </w:r>
          </w:p>
        </w:tc>
        <w:tc>
          <w:tcPr>
            <w:tcW w:w="2764" w:type="dxa"/>
            <w:tcBorders>
              <w:top w:val="none" w:sz="0" w:space="0" w:color="auto"/>
              <w:bottom w:val="none" w:sz="0" w:space="0" w:color="auto"/>
            </w:tcBorders>
            <w:vAlign w:val="center"/>
          </w:tcPr>
          <w:p w14:paraId="2FF3FE84" w14:textId="77777777" w:rsidR="00782AF9" w:rsidRPr="00ED353C" w:rsidRDefault="00782AF9" w:rsidP="00ED353C">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353C">
              <w:rPr>
                <w:rFonts w:ascii="Arial" w:hAnsi="Arial" w:cs="Arial"/>
                <w:sz w:val="22"/>
                <w:szCs w:val="22"/>
              </w:rPr>
              <w:t>Apartment</w:t>
            </w:r>
          </w:p>
        </w:tc>
      </w:tr>
      <w:tr w:rsidR="00782AF9" w14:paraId="077536E2" w14:textId="77777777" w:rsidTr="00ED353C">
        <w:trPr>
          <w:trHeight w:val="389"/>
        </w:trPr>
        <w:tc>
          <w:tcPr>
            <w:cnfStyle w:val="001000000000" w:firstRow="0" w:lastRow="0" w:firstColumn="1" w:lastColumn="0" w:oddVBand="0" w:evenVBand="0" w:oddHBand="0" w:evenHBand="0" w:firstRowFirstColumn="0" w:firstRowLastColumn="0" w:lastRowFirstColumn="0" w:lastRowLastColumn="0"/>
            <w:tcW w:w="3193" w:type="dxa"/>
            <w:tcBorders>
              <w:right w:val="none" w:sz="0" w:space="0" w:color="auto"/>
            </w:tcBorders>
            <w:shd w:val="clear" w:color="auto" w:fill="DAD6FA"/>
            <w:vAlign w:val="center"/>
          </w:tcPr>
          <w:p w14:paraId="170A3F2F" w14:textId="77777777" w:rsidR="00782AF9" w:rsidRPr="00ED353C" w:rsidRDefault="00782AF9" w:rsidP="00ED353C">
            <w:pPr>
              <w:keepNext/>
              <w:keepLines/>
              <w:rPr>
                <w:rFonts w:ascii="Arial" w:hAnsi="Arial" w:cs="Arial"/>
                <w:sz w:val="22"/>
                <w:szCs w:val="22"/>
              </w:rPr>
            </w:pPr>
            <w:r w:rsidRPr="00ED353C">
              <w:rPr>
                <w:rFonts w:ascii="Arial" w:hAnsi="Arial" w:cs="Arial"/>
                <w:sz w:val="22"/>
                <w:szCs w:val="22"/>
              </w:rPr>
              <w:t>Vintage</w:t>
            </w:r>
          </w:p>
        </w:tc>
        <w:tc>
          <w:tcPr>
            <w:tcW w:w="5864" w:type="dxa"/>
            <w:gridSpan w:val="2"/>
            <w:vAlign w:val="center"/>
          </w:tcPr>
          <w:p w14:paraId="7F269D80" w14:textId="77777777" w:rsidR="00782AF9" w:rsidRPr="00ED353C" w:rsidRDefault="00782AF9" w:rsidP="00ED353C">
            <w:pPr>
              <w:keepNext/>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353C">
              <w:rPr>
                <w:rFonts w:ascii="Arial" w:hAnsi="Arial" w:cs="Arial"/>
                <w:sz w:val="22"/>
                <w:szCs w:val="22"/>
              </w:rPr>
              <w:t>1970</w:t>
            </w:r>
          </w:p>
        </w:tc>
      </w:tr>
      <w:tr w:rsidR="00782AF9" w14:paraId="4806F398" w14:textId="77777777" w:rsidTr="00ED35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193" w:type="dxa"/>
            <w:tcBorders>
              <w:top w:val="none" w:sz="0" w:space="0" w:color="auto"/>
              <w:bottom w:val="none" w:sz="0" w:space="0" w:color="auto"/>
              <w:right w:val="none" w:sz="0" w:space="0" w:color="auto"/>
            </w:tcBorders>
            <w:shd w:val="clear" w:color="auto" w:fill="DAD6FA"/>
            <w:vAlign w:val="center"/>
          </w:tcPr>
          <w:p w14:paraId="36C7277C" w14:textId="77777777" w:rsidR="00782AF9" w:rsidRPr="00ED353C" w:rsidRDefault="00782AF9" w:rsidP="00ED353C">
            <w:pPr>
              <w:keepNext/>
              <w:keepLines/>
              <w:rPr>
                <w:rFonts w:ascii="Arial" w:hAnsi="Arial" w:cs="Arial"/>
                <w:sz w:val="22"/>
                <w:szCs w:val="22"/>
              </w:rPr>
            </w:pPr>
            <w:r w:rsidRPr="00ED353C">
              <w:rPr>
                <w:rFonts w:ascii="Arial" w:hAnsi="Arial" w:cs="Arial"/>
                <w:sz w:val="22"/>
                <w:szCs w:val="22"/>
              </w:rPr>
              <w:t>Conditioned Floor Area</w:t>
            </w:r>
          </w:p>
        </w:tc>
        <w:tc>
          <w:tcPr>
            <w:tcW w:w="3099" w:type="dxa"/>
            <w:tcBorders>
              <w:top w:val="none" w:sz="0" w:space="0" w:color="auto"/>
              <w:bottom w:val="none" w:sz="0" w:space="0" w:color="auto"/>
            </w:tcBorders>
            <w:vAlign w:val="center"/>
          </w:tcPr>
          <w:p w14:paraId="1142A068" w14:textId="77777777" w:rsidR="00782AF9" w:rsidRPr="00ED353C" w:rsidRDefault="00782AF9" w:rsidP="00ED353C">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353C">
              <w:rPr>
                <w:rFonts w:ascii="Arial" w:hAnsi="Arial" w:cs="Arial"/>
                <w:sz w:val="22"/>
                <w:szCs w:val="22"/>
              </w:rPr>
              <w:t>1,800 sq ft</w:t>
            </w:r>
          </w:p>
        </w:tc>
        <w:tc>
          <w:tcPr>
            <w:tcW w:w="2764" w:type="dxa"/>
            <w:tcBorders>
              <w:top w:val="none" w:sz="0" w:space="0" w:color="auto"/>
              <w:bottom w:val="none" w:sz="0" w:space="0" w:color="auto"/>
            </w:tcBorders>
            <w:vAlign w:val="center"/>
          </w:tcPr>
          <w:p w14:paraId="44107FE3" w14:textId="77777777" w:rsidR="00782AF9" w:rsidRPr="00ED353C" w:rsidRDefault="00782AF9" w:rsidP="00ED353C">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353C">
              <w:rPr>
                <w:rFonts w:ascii="Arial" w:hAnsi="Arial" w:cs="Arial"/>
                <w:sz w:val="22"/>
                <w:szCs w:val="22"/>
              </w:rPr>
              <w:t>900 sq ft</w:t>
            </w:r>
          </w:p>
        </w:tc>
      </w:tr>
      <w:tr w:rsidR="00782AF9" w14:paraId="1711DD05" w14:textId="77777777" w:rsidTr="00ED353C">
        <w:trPr>
          <w:trHeight w:val="389"/>
        </w:trPr>
        <w:tc>
          <w:tcPr>
            <w:cnfStyle w:val="001000000000" w:firstRow="0" w:lastRow="0" w:firstColumn="1" w:lastColumn="0" w:oddVBand="0" w:evenVBand="0" w:oddHBand="0" w:evenHBand="0" w:firstRowFirstColumn="0" w:firstRowLastColumn="0" w:lastRowFirstColumn="0" w:lastRowLastColumn="0"/>
            <w:tcW w:w="3193" w:type="dxa"/>
            <w:tcBorders>
              <w:right w:val="none" w:sz="0" w:space="0" w:color="auto"/>
            </w:tcBorders>
            <w:shd w:val="clear" w:color="auto" w:fill="DAD6FA"/>
            <w:vAlign w:val="center"/>
          </w:tcPr>
          <w:p w14:paraId="4DBBD6AD" w14:textId="77777777" w:rsidR="00782AF9" w:rsidRPr="00ED353C" w:rsidRDefault="00782AF9" w:rsidP="00ED353C">
            <w:pPr>
              <w:keepNext/>
              <w:keepLines/>
              <w:rPr>
                <w:rFonts w:ascii="Arial" w:hAnsi="Arial" w:cs="Arial"/>
                <w:sz w:val="22"/>
                <w:szCs w:val="22"/>
              </w:rPr>
            </w:pPr>
            <w:r w:rsidRPr="00ED353C">
              <w:rPr>
                <w:rFonts w:ascii="Arial" w:hAnsi="Arial" w:cs="Arial"/>
                <w:sz w:val="22"/>
                <w:szCs w:val="22"/>
              </w:rPr>
              <w:t>Cooling System Type</w:t>
            </w:r>
          </w:p>
        </w:tc>
        <w:tc>
          <w:tcPr>
            <w:tcW w:w="5864" w:type="dxa"/>
            <w:gridSpan w:val="2"/>
            <w:vAlign w:val="center"/>
          </w:tcPr>
          <w:p w14:paraId="3A277720" w14:textId="77777777" w:rsidR="00782AF9" w:rsidRPr="00ED353C" w:rsidRDefault="00782AF9" w:rsidP="00ED353C">
            <w:pPr>
              <w:keepNext/>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353C">
              <w:rPr>
                <w:rFonts w:ascii="Arial" w:hAnsi="Arial" w:cs="Arial"/>
                <w:sz w:val="22"/>
                <w:szCs w:val="22"/>
              </w:rPr>
              <w:t>Split System Central AC</w:t>
            </w:r>
          </w:p>
        </w:tc>
      </w:tr>
      <w:tr w:rsidR="00782AF9" w14:paraId="3F422C99" w14:textId="77777777" w:rsidTr="00ED35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193" w:type="dxa"/>
            <w:tcBorders>
              <w:top w:val="none" w:sz="0" w:space="0" w:color="auto"/>
              <w:bottom w:val="none" w:sz="0" w:space="0" w:color="auto"/>
              <w:right w:val="none" w:sz="0" w:space="0" w:color="auto"/>
            </w:tcBorders>
            <w:shd w:val="clear" w:color="auto" w:fill="DAD6FA"/>
            <w:vAlign w:val="center"/>
          </w:tcPr>
          <w:p w14:paraId="2358CCDA" w14:textId="77777777" w:rsidR="00782AF9" w:rsidRPr="00ED353C" w:rsidRDefault="00782AF9" w:rsidP="00ED353C">
            <w:pPr>
              <w:keepNext/>
              <w:keepLines/>
              <w:rPr>
                <w:rFonts w:ascii="Arial" w:hAnsi="Arial" w:cs="Arial"/>
                <w:sz w:val="22"/>
                <w:szCs w:val="22"/>
              </w:rPr>
            </w:pPr>
            <w:r w:rsidRPr="00ED353C">
              <w:rPr>
                <w:rFonts w:ascii="Arial" w:hAnsi="Arial" w:cs="Arial"/>
                <w:sz w:val="22"/>
                <w:szCs w:val="22"/>
              </w:rPr>
              <w:t>Heating System Type</w:t>
            </w:r>
          </w:p>
        </w:tc>
        <w:tc>
          <w:tcPr>
            <w:tcW w:w="5864" w:type="dxa"/>
            <w:gridSpan w:val="2"/>
            <w:tcBorders>
              <w:top w:val="none" w:sz="0" w:space="0" w:color="auto"/>
              <w:bottom w:val="none" w:sz="0" w:space="0" w:color="auto"/>
            </w:tcBorders>
            <w:vAlign w:val="center"/>
          </w:tcPr>
          <w:p w14:paraId="20B79E57" w14:textId="77777777" w:rsidR="00782AF9" w:rsidRPr="00ED353C" w:rsidRDefault="00782AF9" w:rsidP="00ED353C">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353C">
              <w:rPr>
                <w:rFonts w:ascii="Arial" w:hAnsi="Arial" w:cs="Arial"/>
                <w:sz w:val="22"/>
                <w:szCs w:val="22"/>
              </w:rPr>
              <w:t>Gas Combustion Furnace</w:t>
            </w:r>
          </w:p>
        </w:tc>
      </w:tr>
      <w:tr w:rsidR="00782AF9" w14:paraId="105B3DB5" w14:textId="77777777" w:rsidTr="00ED353C">
        <w:trPr>
          <w:trHeight w:val="389"/>
        </w:trPr>
        <w:tc>
          <w:tcPr>
            <w:cnfStyle w:val="001000000000" w:firstRow="0" w:lastRow="0" w:firstColumn="1" w:lastColumn="0" w:oddVBand="0" w:evenVBand="0" w:oddHBand="0" w:evenHBand="0" w:firstRowFirstColumn="0" w:firstRowLastColumn="0" w:lastRowFirstColumn="0" w:lastRowLastColumn="0"/>
            <w:tcW w:w="3193" w:type="dxa"/>
            <w:tcBorders>
              <w:right w:val="none" w:sz="0" w:space="0" w:color="auto"/>
            </w:tcBorders>
            <w:shd w:val="clear" w:color="auto" w:fill="DAD6FA"/>
            <w:vAlign w:val="center"/>
          </w:tcPr>
          <w:p w14:paraId="68B5BDE0" w14:textId="77777777" w:rsidR="00782AF9" w:rsidRPr="00ED353C" w:rsidRDefault="00782AF9" w:rsidP="00ED353C">
            <w:pPr>
              <w:keepNext/>
              <w:keepLines/>
              <w:rPr>
                <w:rFonts w:ascii="Arial" w:hAnsi="Arial" w:cs="Arial"/>
                <w:sz w:val="22"/>
                <w:szCs w:val="22"/>
              </w:rPr>
            </w:pPr>
            <w:r w:rsidRPr="00ED353C">
              <w:rPr>
                <w:rFonts w:ascii="Arial" w:hAnsi="Arial" w:cs="Arial"/>
                <w:sz w:val="22"/>
                <w:szCs w:val="22"/>
              </w:rPr>
              <w:t>Bedrooms</w:t>
            </w:r>
          </w:p>
        </w:tc>
        <w:tc>
          <w:tcPr>
            <w:tcW w:w="3099" w:type="dxa"/>
            <w:vAlign w:val="center"/>
          </w:tcPr>
          <w:p w14:paraId="1F42217B" w14:textId="77777777" w:rsidR="00782AF9" w:rsidRPr="00ED353C" w:rsidRDefault="00782AF9" w:rsidP="00ED353C">
            <w:pPr>
              <w:keepNext/>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353C">
              <w:rPr>
                <w:rFonts w:ascii="Arial" w:hAnsi="Arial" w:cs="Arial"/>
                <w:sz w:val="22"/>
                <w:szCs w:val="22"/>
              </w:rPr>
              <w:t>1, 2, and 6</w:t>
            </w:r>
          </w:p>
        </w:tc>
        <w:tc>
          <w:tcPr>
            <w:tcW w:w="2764" w:type="dxa"/>
            <w:vAlign w:val="center"/>
          </w:tcPr>
          <w:p w14:paraId="470B1CC3" w14:textId="77777777" w:rsidR="00782AF9" w:rsidRPr="00ED353C" w:rsidRDefault="00782AF9" w:rsidP="00ED353C">
            <w:pPr>
              <w:keepNext/>
              <w:keepLines/>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ED353C">
              <w:rPr>
                <w:rFonts w:ascii="Arial" w:hAnsi="Arial" w:cs="Arial"/>
                <w:sz w:val="22"/>
                <w:szCs w:val="22"/>
              </w:rPr>
              <w:t>1, 2, and 4</w:t>
            </w:r>
          </w:p>
        </w:tc>
      </w:tr>
      <w:tr w:rsidR="00782AF9" w14:paraId="579F8CF4" w14:textId="77777777" w:rsidTr="00ED353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3193" w:type="dxa"/>
            <w:tcBorders>
              <w:top w:val="none" w:sz="0" w:space="0" w:color="auto"/>
              <w:bottom w:val="none" w:sz="0" w:space="0" w:color="auto"/>
              <w:right w:val="none" w:sz="0" w:space="0" w:color="auto"/>
            </w:tcBorders>
            <w:shd w:val="clear" w:color="auto" w:fill="DAD6FA"/>
            <w:vAlign w:val="center"/>
          </w:tcPr>
          <w:p w14:paraId="175B0C91" w14:textId="77777777" w:rsidR="00782AF9" w:rsidRPr="00ED353C" w:rsidRDefault="00782AF9" w:rsidP="00ED353C">
            <w:pPr>
              <w:keepNext/>
              <w:keepLines/>
              <w:rPr>
                <w:rFonts w:ascii="Arial" w:hAnsi="Arial" w:cs="Arial"/>
                <w:sz w:val="22"/>
                <w:szCs w:val="22"/>
              </w:rPr>
            </w:pPr>
            <w:r w:rsidRPr="00ED353C">
              <w:rPr>
                <w:rFonts w:ascii="Arial" w:hAnsi="Arial" w:cs="Arial"/>
                <w:sz w:val="22"/>
                <w:szCs w:val="22"/>
              </w:rPr>
              <w:t>Occupants</w:t>
            </w:r>
          </w:p>
        </w:tc>
        <w:tc>
          <w:tcPr>
            <w:tcW w:w="3099" w:type="dxa"/>
            <w:tcBorders>
              <w:top w:val="none" w:sz="0" w:space="0" w:color="auto"/>
              <w:bottom w:val="none" w:sz="0" w:space="0" w:color="auto"/>
            </w:tcBorders>
            <w:vAlign w:val="center"/>
          </w:tcPr>
          <w:p w14:paraId="1AFDD8EA" w14:textId="77777777" w:rsidR="00782AF9" w:rsidRPr="00ED353C" w:rsidRDefault="00782AF9" w:rsidP="00ED353C">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353C">
              <w:rPr>
                <w:rFonts w:ascii="Arial" w:hAnsi="Arial" w:cs="Arial"/>
                <w:sz w:val="22"/>
                <w:szCs w:val="22"/>
              </w:rPr>
              <w:t>Same as bedrooms</w:t>
            </w:r>
          </w:p>
        </w:tc>
        <w:tc>
          <w:tcPr>
            <w:tcW w:w="2764" w:type="dxa"/>
            <w:tcBorders>
              <w:top w:val="none" w:sz="0" w:space="0" w:color="auto"/>
              <w:bottom w:val="none" w:sz="0" w:space="0" w:color="auto"/>
            </w:tcBorders>
            <w:vAlign w:val="center"/>
          </w:tcPr>
          <w:p w14:paraId="1777525E" w14:textId="77777777" w:rsidR="00782AF9" w:rsidRPr="00ED353C" w:rsidRDefault="00782AF9" w:rsidP="00ED353C">
            <w:pPr>
              <w:keepNext/>
              <w:keepLines/>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ED353C">
              <w:rPr>
                <w:rFonts w:ascii="Arial" w:hAnsi="Arial" w:cs="Arial"/>
                <w:sz w:val="22"/>
                <w:szCs w:val="22"/>
              </w:rPr>
              <w:t>Same as bedrooms</w:t>
            </w:r>
          </w:p>
        </w:tc>
      </w:tr>
    </w:tbl>
    <w:p w14:paraId="1EEF5E4F" w14:textId="77777777" w:rsidR="00782AF9" w:rsidRDefault="00782AF9" w:rsidP="00782AF9">
      <w:pPr>
        <w:pStyle w:val="Heading3ALT"/>
      </w:pPr>
      <w:bookmarkStart w:id="60" w:name="_Toc115965538"/>
      <w:bookmarkStart w:id="61" w:name="_Toc117611105"/>
      <w:bookmarkStart w:id="62" w:name="_Toc124425123"/>
      <w:r>
        <w:t>Modeling Criteria</w:t>
      </w:r>
      <w:bookmarkEnd w:id="60"/>
      <w:bookmarkEnd w:id="61"/>
      <w:bookmarkEnd w:id="62"/>
    </w:p>
    <w:p w14:paraId="6001C53A" w14:textId="7B86F5B6" w:rsidR="00782AF9" w:rsidRDefault="00782AF9" w:rsidP="00A61820">
      <w:pPr>
        <w:pStyle w:val="Bodysansserif"/>
      </w:pPr>
      <w:r>
        <w:t xml:space="preserve">This section summarizes the climatic, building, and water heater related permutations that were used to analyze each unique combination. OpenStudio simulated the hourly water heating energy use and hot water consumption in gallons across the variables summarized in </w:t>
      </w:r>
      <w:r>
        <w:rPr>
          <w:color w:val="2B579A"/>
          <w:shd w:val="clear" w:color="auto" w:fill="E6E6E6"/>
        </w:rPr>
        <w:fldChar w:fldCharType="begin"/>
      </w:r>
      <w:r>
        <w:instrText xml:space="preserve"> REF _Ref114822770 \h  \* MERGEFORMAT </w:instrText>
      </w:r>
      <w:r>
        <w:rPr>
          <w:color w:val="2B579A"/>
          <w:shd w:val="clear" w:color="auto" w:fill="E6E6E6"/>
        </w:rPr>
      </w:r>
      <w:r>
        <w:rPr>
          <w:color w:val="2B579A"/>
          <w:shd w:val="clear" w:color="auto" w:fill="E6E6E6"/>
        </w:rPr>
        <w:fldChar w:fldCharType="separate"/>
      </w:r>
      <w:r w:rsidR="004A22C6">
        <w:t xml:space="preserve">Table </w:t>
      </w:r>
      <w:r w:rsidR="004A22C6">
        <w:rPr>
          <w:noProof/>
        </w:rPr>
        <w:t>10</w:t>
      </w:r>
      <w:r>
        <w:rPr>
          <w:color w:val="2B579A"/>
          <w:shd w:val="clear" w:color="auto" w:fill="E6E6E6"/>
        </w:rPr>
        <w:fldChar w:fldCharType="end"/>
      </w:r>
      <w:r>
        <w:t xml:space="preserve">. Note that the unconditioned spaces (basement and other multifamily buffer space) are classified as such to duplicate the terminology used in OpenStudio. However, these spaces are better classified as semi-conditioned as they are within the buildings thermal envelope but do not directly receive space conditioning.    </w:t>
      </w:r>
    </w:p>
    <w:p w14:paraId="3EF83BAE" w14:textId="12D7F8AB" w:rsidR="00782AF9" w:rsidRDefault="00782AF9" w:rsidP="00782AF9">
      <w:pPr>
        <w:pStyle w:val="Caption"/>
      </w:pPr>
      <w:bookmarkStart w:id="63" w:name="_Ref114822770"/>
      <w:bookmarkStart w:id="64" w:name="_Toc116019634"/>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8546D5">
        <w:rPr>
          <w:noProof/>
        </w:rPr>
        <w:t>10</w:t>
      </w:r>
      <w:r>
        <w:rPr>
          <w:color w:val="2B579A"/>
          <w:shd w:val="clear" w:color="auto" w:fill="E6E6E6"/>
        </w:rPr>
        <w:fldChar w:fldCharType="end"/>
      </w:r>
      <w:bookmarkEnd w:id="63"/>
      <w:r>
        <w:t>. Primary variables for modeling</w:t>
      </w:r>
      <w:bookmarkEnd w:id="64"/>
    </w:p>
    <w:tbl>
      <w:tblPr>
        <w:tblStyle w:val="TableGrid"/>
        <w:tblW w:w="10705" w:type="dxa"/>
        <w:tblLayout w:type="fixed"/>
        <w:tblLook w:val="04A0" w:firstRow="1" w:lastRow="0" w:firstColumn="1" w:lastColumn="0" w:noHBand="0" w:noVBand="1"/>
      </w:tblPr>
      <w:tblGrid>
        <w:gridCol w:w="2084"/>
        <w:gridCol w:w="1329"/>
        <w:gridCol w:w="1329"/>
        <w:gridCol w:w="1223"/>
        <w:gridCol w:w="1230"/>
        <w:gridCol w:w="1530"/>
        <w:gridCol w:w="1980"/>
      </w:tblGrid>
      <w:tr w:rsidR="00782AF9" w14:paraId="247E843E" w14:textId="77777777" w:rsidTr="00ED353C">
        <w:trPr>
          <w:trHeight w:val="863"/>
        </w:trPr>
        <w:tc>
          <w:tcPr>
            <w:tcW w:w="2084" w:type="dxa"/>
            <w:shd w:val="clear" w:color="auto" w:fill="170D67"/>
            <w:vAlign w:val="center"/>
          </w:tcPr>
          <w:p w14:paraId="5416547B" w14:textId="77777777" w:rsidR="00782AF9" w:rsidRPr="00A61820" w:rsidRDefault="00782AF9" w:rsidP="00176EA4">
            <w:pPr>
              <w:rPr>
                <w:rFonts w:ascii="Arial" w:hAnsi="Arial" w:cs="Arial"/>
                <w:b/>
                <w:bCs/>
                <w:color w:val="FFFFFF" w:themeColor="background1"/>
              </w:rPr>
            </w:pPr>
            <w:r w:rsidRPr="00A61820">
              <w:rPr>
                <w:rFonts w:ascii="Arial" w:hAnsi="Arial" w:cs="Arial"/>
                <w:b/>
                <w:bCs/>
                <w:color w:val="FFFFFF" w:themeColor="background1"/>
              </w:rPr>
              <w:t>Manufacturer Design</w:t>
            </w:r>
          </w:p>
        </w:tc>
        <w:tc>
          <w:tcPr>
            <w:tcW w:w="1329" w:type="dxa"/>
            <w:shd w:val="clear" w:color="auto" w:fill="170D67"/>
            <w:vAlign w:val="center"/>
          </w:tcPr>
          <w:p w14:paraId="77B3DD74" w14:textId="77777777" w:rsidR="00782AF9" w:rsidRPr="00A61820" w:rsidRDefault="00782AF9" w:rsidP="00176EA4">
            <w:pPr>
              <w:rPr>
                <w:rFonts w:ascii="Arial" w:hAnsi="Arial" w:cs="Arial"/>
                <w:b/>
                <w:bCs/>
                <w:color w:val="FFFFFF" w:themeColor="background1"/>
              </w:rPr>
            </w:pPr>
            <w:r w:rsidRPr="00A61820">
              <w:rPr>
                <w:rFonts w:ascii="Arial" w:hAnsi="Arial" w:cs="Arial"/>
                <w:b/>
                <w:bCs/>
                <w:color w:val="FFFFFF" w:themeColor="background1"/>
              </w:rPr>
              <w:t>ASHRAE Climate Zone</w:t>
            </w:r>
          </w:p>
        </w:tc>
        <w:tc>
          <w:tcPr>
            <w:tcW w:w="1329" w:type="dxa"/>
            <w:shd w:val="clear" w:color="auto" w:fill="170D67"/>
            <w:vAlign w:val="center"/>
          </w:tcPr>
          <w:p w14:paraId="4A43A520" w14:textId="77777777" w:rsidR="00782AF9" w:rsidRPr="00A61820" w:rsidRDefault="00782AF9" w:rsidP="00176EA4">
            <w:pPr>
              <w:rPr>
                <w:rFonts w:ascii="Arial" w:hAnsi="Arial" w:cs="Arial"/>
                <w:b/>
                <w:bCs/>
                <w:color w:val="FFFFFF" w:themeColor="background1"/>
              </w:rPr>
            </w:pPr>
            <w:r w:rsidRPr="00A61820">
              <w:rPr>
                <w:rFonts w:ascii="Arial" w:hAnsi="Arial" w:cs="Arial"/>
                <w:b/>
                <w:bCs/>
                <w:color w:val="FFFFFF" w:themeColor="background1"/>
              </w:rPr>
              <w:t>Tank Volume</w:t>
            </w:r>
          </w:p>
        </w:tc>
        <w:tc>
          <w:tcPr>
            <w:tcW w:w="1223" w:type="dxa"/>
            <w:shd w:val="clear" w:color="auto" w:fill="170D67"/>
            <w:vAlign w:val="center"/>
          </w:tcPr>
          <w:p w14:paraId="20228B60" w14:textId="77777777" w:rsidR="00782AF9" w:rsidRPr="00A61820" w:rsidRDefault="00782AF9" w:rsidP="00176EA4">
            <w:pPr>
              <w:rPr>
                <w:rFonts w:ascii="Arial" w:hAnsi="Arial" w:cs="Arial"/>
                <w:b/>
                <w:bCs/>
                <w:color w:val="FFFFFF" w:themeColor="background1"/>
              </w:rPr>
            </w:pPr>
            <w:r w:rsidRPr="00A61820">
              <w:rPr>
                <w:rFonts w:ascii="Arial" w:hAnsi="Arial" w:cs="Arial"/>
                <w:b/>
                <w:bCs/>
                <w:color w:val="FFFFFF" w:themeColor="background1"/>
              </w:rPr>
              <w:t>Tank Setpoint</w:t>
            </w:r>
          </w:p>
        </w:tc>
        <w:tc>
          <w:tcPr>
            <w:tcW w:w="1230" w:type="dxa"/>
            <w:shd w:val="clear" w:color="auto" w:fill="170D67"/>
            <w:vAlign w:val="center"/>
          </w:tcPr>
          <w:p w14:paraId="6849B80A" w14:textId="77777777" w:rsidR="00782AF9" w:rsidRPr="00A61820" w:rsidRDefault="00782AF9" w:rsidP="00176EA4">
            <w:pPr>
              <w:rPr>
                <w:rFonts w:ascii="Arial" w:hAnsi="Arial" w:cs="Arial"/>
                <w:b/>
                <w:bCs/>
                <w:color w:val="FFFFFF" w:themeColor="background1"/>
              </w:rPr>
            </w:pPr>
            <w:r w:rsidRPr="00A61820">
              <w:rPr>
                <w:rFonts w:ascii="Arial" w:hAnsi="Arial" w:cs="Arial"/>
                <w:b/>
                <w:bCs/>
                <w:color w:val="FFFFFF" w:themeColor="background1"/>
              </w:rPr>
              <w:t>Hot Water Demand</w:t>
            </w:r>
          </w:p>
        </w:tc>
        <w:tc>
          <w:tcPr>
            <w:tcW w:w="1530" w:type="dxa"/>
            <w:shd w:val="clear" w:color="auto" w:fill="170D67"/>
            <w:vAlign w:val="center"/>
          </w:tcPr>
          <w:p w14:paraId="6F26537D" w14:textId="77777777" w:rsidR="00782AF9" w:rsidRPr="00A61820" w:rsidRDefault="00782AF9" w:rsidP="00176EA4">
            <w:pPr>
              <w:rPr>
                <w:rFonts w:ascii="Arial" w:hAnsi="Arial" w:cs="Arial"/>
                <w:b/>
                <w:bCs/>
                <w:color w:val="FFFFFF" w:themeColor="background1"/>
              </w:rPr>
            </w:pPr>
            <w:r w:rsidRPr="00A61820">
              <w:rPr>
                <w:rFonts w:ascii="Arial" w:hAnsi="Arial" w:cs="Arial"/>
                <w:b/>
                <w:bCs/>
                <w:color w:val="FFFFFF" w:themeColor="background1"/>
              </w:rPr>
              <w:t>Building Type</w:t>
            </w:r>
          </w:p>
        </w:tc>
        <w:tc>
          <w:tcPr>
            <w:tcW w:w="1980" w:type="dxa"/>
            <w:shd w:val="clear" w:color="auto" w:fill="170D67"/>
            <w:vAlign w:val="center"/>
          </w:tcPr>
          <w:p w14:paraId="2C5DC5EB" w14:textId="77777777" w:rsidR="00782AF9" w:rsidRPr="00A61820" w:rsidRDefault="00782AF9" w:rsidP="00176EA4">
            <w:pPr>
              <w:rPr>
                <w:rFonts w:ascii="Arial" w:hAnsi="Arial" w:cs="Arial"/>
                <w:b/>
                <w:bCs/>
                <w:color w:val="FFFFFF" w:themeColor="background1"/>
              </w:rPr>
            </w:pPr>
            <w:r w:rsidRPr="00A61820">
              <w:rPr>
                <w:rFonts w:ascii="Arial" w:hAnsi="Arial" w:cs="Arial"/>
                <w:b/>
                <w:bCs/>
                <w:color w:val="FFFFFF" w:themeColor="background1"/>
              </w:rPr>
              <w:t>HPWH Location</w:t>
            </w:r>
          </w:p>
        </w:tc>
      </w:tr>
      <w:tr w:rsidR="00782AF9" w14:paraId="42F0018B" w14:textId="77777777" w:rsidTr="00ED353C">
        <w:trPr>
          <w:trHeight w:val="476"/>
        </w:trPr>
        <w:tc>
          <w:tcPr>
            <w:tcW w:w="2084" w:type="dxa"/>
            <w:vMerge w:val="restart"/>
            <w:vAlign w:val="center"/>
          </w:tcPr>
          <w:p w14:paraId="24A3F705" w14:textId="77777777" w:rsidR="00782AF9" w:rsidRPr="00A61820" w:rsidRDefault="00782AF9" w:rsidP="00176EA4">
            <w:pPr>
              <w:pStyle w:val="Body"/>
              <w:rPr>
                <w:rFonts w:ascii="Arial" w:hAnsi="Arial" w:cs="Arial"/>
              </w:rPr>
            </w:pPr>
            <w:r w:rsidRPr="00A61820">
              <w:rPr>
                <w:rFonts w:ascii="Arial" w:hAnsi="Arial" w:cs="Arial"/>
              </w:rPr>
              <w:t>Rheem Shared Circuit</w:t>
            </w:r>
          </w:p>
          <w:p w14:paraId="41485302" w14:textId="77777777" w:rsidR="00782AF9" w:rsidRPr="00A61820" w:rsidRDefault="00782AF9" w:rsidP="00176EA4">
            <w:pPr>
              <w:pStyle w:val="Body"/>
              <w:rPr>
                <w:rFonts w:ascii="Arial" w:hAnsi="Arial" w:cs="Arial"/>
              </w:rPr>
            </w:pPr>
            <w:r w:rsidRPr="00A61820">
              <w:rPr>
                <w:rFonts w:ascii="Arial" w:hAnsi="Arial" w:cs="Arial"/>
              </w:rPr>
              <w:br/>
              <w:t>Rheem Dedicated Circuit</w:t>
            </w:r>
          </w:p>
          <w:p w14:paraId="0EA5458D" w14:textId="77777777" w:rsidR="00782AF9" w:rsidRPr="00A61820" w:rsidRDefault="00782AF9" w:rsidP="00176EA4">
            <w:pPr>
              <w:pStyle w:val="Body"/>
              <w:rPr>
                <w:rFonts w:ascii="Arial" w:hAnsi="Arial" w:cs="Arial"/>
              </w:rPr>
            </w:pPr>
            <w:r w:rsidRPr="00A61820">
              <w:rPr>
                <w:rFonts w:ascii="Arial" w:hAnsi="Arial" w:cs="Arial"/>
              </w:rPr>
              <w:br/>
              <w:t>Manufacturer B – Shared Circuit</w:t>
            </w:r>
          </w:p>
        </w:tc>
        <w:tc>
          <w:tcPr>
            <w:tcW w:w="1329" w:type="dxa"/>
            <w:vMerge w:val="restart"/>
            <w:vAlign w:val="center"/>
          </w:tcPr>
          <w:p w14:paraId="7569F32F" w14:textId="77777777" w:rsidR="00782AF9" w:rsidRPr="00A61820" w:rsidRDefault="00782AF9" w:rsidP="00176EA4">
            <w:pPr>
              <w:pStyle w:val="Body"/>
              <w:rPr>
                <w:rFonts w:ascii="Arial" w:hAnsi="Arial" w:cs="Arial"/>
              </w:rPr>
            </w:pPr>
            <w:r w:rsidRPr="00A61820">
              <w:rPr>
                <w:rFonts w:ascii="Arial" w:hAnsi="Arial" w:cs="Arial"/>
              </w:rPr>
              <w:t>5A,</w:t>
            </w:r>
            <w:r w:rsidRPr="00A61820">
              <w:rPr>
                <w:rFonts w:ascii="Arial" w:hAnsi="Arial" w:cs="Arial"/>
              </w:rPr>
              <w:br/>
              <w:t xml:space="preserve">6A, </w:t>
            </w:r>
            <w:r w:rsidRPr="00A61820">
              <w:rPr>
                <w:rFonts w:ascii="Arial" w:hAnsi="Arial" w:cs="Arial"/>
              </w:rPr>
              <w:br/>
              <w:t>7A</w:t>
            </w:r>
          </w:p>
        </w:tc>
        <w:tc>
          <w:tcPr>
            <w:tcW w:w="1329" w:type="dxa"/>
            <w:vMerge w:val="restart"/>
            <w:vAlign w:val="center"/>
          </w:tcPr>
          <w:p w14:paraId="7CA33E6B" w14:textId="77777777" w:rsidR="00782AF9" w:rsidRPr="00A61820" w:rsidRDefault="00782AF9" w:rsidP="00176EA4">
            <w:pPr>
              <w:pStyle w:val="Body"/>
              <w:rPr>
                <w:rFonts w:ascii="Arial" w:hAnsi="Arial" w:cs="Arial"/>
              </w:rPr>
            </w:pPr>
            <w:r w:rsidRPr="00A61820">
              <w:rPr>
                <w:rFonts w:ascii="Arial" w:hAnsi="Arial" w:cs="Arial"/>
              </w:rPr>
              <w:t>50 and</w:t>
            </w:r>
            <w:r w:rsidRPr="00A61820">
              <w:rPr>
                <w:rFonts w:ascii="Arial" w:hAnsi="Arial" w:cs="Arial"/>
              </w:rPr>
              <w:br/>
              <w:t>80 gallons</w:t>
            </w:r>
          </w:p>
        </w:tc>
        <w:tc>
          <w:tcPr>
            <w:tcW w:w="1223" w:type="dxa"/>
            <w:vMerge w:val="restart"/>
            <w:vAlign w:val="center"/>
          </w:tcPr>
          <w:p w14:paraId="1D9E81E3" w14:textId="77777777" w:rsidR="00782AF9" w:rsidRPr="00A61820" w:rsidRDefault="00782AF9" w:rsidP="00176EA4">
            <w:pPr>
              <w:pStyle w:val="Body"/>
              <w:rPr>
                <w:rFonts w:ascii="Arial" w:hAnsi="Arial" w:cs="Arial"/>
              </w:rPr>
            </w:pPr>
            <w:r w:rsidRPr="00A61820">
              <w:rPr>
                <w:rFonts w:ascii="Arial" w:hAnsi="Arial" w:cs="Arial"/>
              </w:rPr>
              <w:t>125°F and 140°F</w:t>
            </w:r>
          </w:p>
        </w:tc>
        <w:tc>
          <w:tcPr>
            <w:tcW w:w="1230" w:type="dxa"/>
            <w:vMerge w:val="restart"/>
            <w:vAlign w:val="center"/>
          </w:tcPr>
          <w:p w14:paraId="64E9B469" w14:textId="77777777" w:rsidR="00782AF9" w:rsidRPr="00A61820" w:rsidRDefault="00782AF9" w:rsidP="00176EA4">
            <w:pPr>
              <w:pStyle w:val="Body"/>
              <w:rPr>
                <w:rFonts w:ascii="Arial" w:hAnsi="Arial" w:cs="Arial"/>
              </w:rPr>
            </w:pPr>
            <w:r w:rsidRPr="00A61820">
              <w:rPr>
                <w:rFonts w:ascii="Arial" w:hAnsi="Arial" w:cs="Arial"/>
              </w:rPr>
              <w:t>Low and Medium</w:t>
            </w:r>
          </w:p>
        </w:tc>
        <w:tc>
          <w:tcPr>
            <w:tcW w:w="1530" w:type="dxa"/>
            <w:vMerge w:val="restart"/>
            <w:vAlign w:val="center"/>
          </w:tcPr>
          <w:p w14:paraId="74BAFCE7" w14:textId="77777777" w:rsidR="00782AF9" w:rsidRPr="00A61820" w:rsidRDefault="00782AF9" w:rsidP="00176EA4">
            <w:pPr>
              <w:pStyle w:val="Body"/>
              <w:rPr>
                <w:rFonts w:ascii="Arial" w:hAnsi="Arial" w:cs="Arial"/>
              </w:rPr>
            </w:pPr>
            <w:r w:rsidRPr="00A61820">
              <w:rPr>
                <w:rFonts w:ascii="Arial" w:hAnsi="Arial" w:cs="Arial"/>
              </w:rPr>
              <w:t>Single Family Detached</w:t>
            </w:r>
          </w:p>
        </w:tc>
        <w:tc>
          <w:tcPr>
            <w:tcW w:w="1980" w:type="dxa"/>
            <w:vAlign w:val="center"/>
          </w:tcPr>
          <w:p w14:paraId="4485252D" w14:textId="77777777" w:rsidR="00782AF9" w:rsidRPr="00A61820" w:rsidRDefault="00782AF9" w:rsidP="00176EA4">
            <w:pPr>
              <w:pStyle w:val="Body"/>
              <w:rPr>
                <w:rFonts w:ascii="Arial" w:hAnsi="Arial" w:cs="Arial"/>
              </w:rPr>
            </w:pPr>
            <w:r w:rsidRPr="00A61820">
              <w:rPr>
                <w:rFonts w:ascii="Arial" w:hAnsi="Arial" w:cs="Arial"/>
              </w:rPr>
              <w:t>Unconditioned basement</w:t>
            </w:r>
          </w:p>
        </w:tc>
      </w:tr>
      <w:tr w:rsidR="00782AF9" w14:paraId="453BFEC1" w14:textId="77777777" w:rsidTr="00ED353C">
        <w:trPr>
          <w:trHeight w:val="487"/>
        </w:trPr>
        <w:tc>
          <w:tcPr>
            <w:tcW w:w="2084" w:type="dxa"/>
            <w:vMerge/>
            <w:vAlign w:val="center"/>
          </w:tcPr>
          <w:p w14:paraId="0C78154E" w14:textId="77777777" w:rsidR="00782AF9" w:rsidRPr="00A61820" w:rsidRDefault="00782AF9" w:rsidP="00176EA4">
            <w:pPr>
              <w:pStyle w:val="Body"/>
              <w:rPr>
                <w:rFonts w:ascii="Arial" w:hAnsi="Arial" w:cs="Arial"/>
              </w:rPr>
            </w:pPr>
          </w:p>
        </w:tc>
        <w:tc>
          <w:tcPr>
            <w:tcW w:w="1329" w:type="dxa"/>
            <w:vMerge/>
            <w:vAlign w:val="center"/>
          </w:tcPr>
          <w:p w14:paraId="75D602B6" w14:textId="77777777" w:rsidR="00782AF9" w:rsidRPr="00A61820" w:rsidRDefault="00782AF9" w:rsidP="00176EA4">
            <w:pPr>
              <w:pStyle w:val="Body"/>
              <w:rPr>
                <w:rFonts w:ascii="Arial" w:hAnsi="Arial" w:cs="Arial"/>
              </w:rPr>
            </w:pPr>
          </w:p>
        </w:tc>
        <w:tc>
          <w:tcPr>
            <w:tcW w:w="1329" w:type="dxa"/>
            <w:vMerge/>
            <w:vAlign w:val="center"/>
          </w:tcPr>
          <w:p w14:paraId="2E32F4DB" w14:textId="77777777" w:rsidR="00782AF9" w:rsidRPr="00A61820" w:rsidRDefault="00782AF9" w:rsidP="00176EA4">
            <w:pPr>
              <w:pStyle w:val="Body"/>
              <w:rPr>
                <w:rFonts w:ascii="Arial" w:hAnsi="Arial" w:cs="Arial"/>
              </w:rPr>
            </w:pPr>
          </w:p>
        </w:tc>
        <w:tc>
          <w:tcPr>
            <w:tcW w:w="1223" w:type="dxa"/>
            <w:vMerge/>
            <w:vAlign w:val="center"/>
          </w:tcPr>
          <w:p w14:paraId="73E84F65" w14:textId="77777777" w:rsidR="00782AF9" w:rsidRPr="00A61820" w:rsidRDefault="00782AF9" w:rsidP="00176EA4">
            <w:pPr>
              <w:pStyle w:val="Body"/>
              <w:rPr>
                <w:rFonts w:ascii="Arial" w:hAnsi="Arial" w:cs="Arial"/>
              </w:rPr>
            </w:pPr>
          </w:p>
        </w:tc>
        <w:tc>
          <w:tcPr>
            <w:tcW w:w="1230" w:type="dxa"/>
            <w:vMerge/>
            <w:vAlign w:val="center"/>
          </w:tcPr>
          <w:p w14:paraId="323ACDBA" w14:textId="77777777" w:rsidR="00782AF9" w:rsidRPr="00A61820" w:rsidRDefault="00782AF9" w:rsidP="00176EA4">
            <w:pPr>
              <w:pStyle w:val="Body"/>
              <w:rPr>
                <w:rFonts w:ascii="Arial" w:hAnsi="Arial" w:cs="Arial"/>
              </w:rPr>
            </w:pPr>
          </w:p>
        </w:tc>
        <w:tc>
          <w:tcPr>
            <w:tcW w:w="1530" w:type="dxa"/>
            <w:vMerge/>
            <w:vAlign w:val="center"/>
          </w:tcPr>
          <w:p w14:paraId="14F3321D" w14:textId="77777777" w:rsidR="00782AF9" w:rsidRPr="00A61820" w:rsidRDefault="00782AF9" w:rsidP="00176EA4">
            <w:pPr>
              <w:pStyle w:val="Body"/>
              <w:rPr>
                <w:rFonts w:ascii="Arial" w:hAnsi="Arial" w:cs="Arial"/>
              </w:rPr>
            </w:pPr>
          </w:p>
        </w:tc>
        <w:tc>
          <w:tcPr>
            <w:tcW w:w="1980" w:type="dxa"/>
            <w:vAlign w:val="center"/>
          </w:tcPr>
          <w:p w14:paraId="50D63855" w14:textId="77777777" w:rsidR="00782AF9" w:rsidRPr="00A61820" w:rsidRDefault="00782AF9" w:rsidP="00176EA4">
            <w:pPr>
              <w:pStyle w:val="Body"/>
              <w:rPr>
                <w:rFonts w:ascii="Arial" w:hAnsi="Arial" w:cs="Arial"/>
              </w:rPr>
            </w:pPr>
            <w:r w:rsidRPr="00A61820">
              <w:rPr>
                <w:rFonts w:ascii="Arial" w:hAnsi="Arial" w:cs="Arial"/>
              </w:rPr>
              <w:t>Conditioned Living space</w:t>
            </w:r>
          </w:p>
        </w:tc>
      </w:tr>
      <w:tr w:rsidR="00782AF9" w14:paraId="2DCA1EC0" w14:textId="77777777" w:rsidTr="00ED353C">
        <w:trPr>
          <w:trHeight w:val="873"/>
        </w:trPr>
        <w:tc>
          <w:tcPr>
            <w:tcW w:w="2084" w:type="dxa"/>
            <w:vMerge/>
            <w:vAlign w:val="center"/>
          </w:tcPr>
          <w:p w14:paraId="29A8FED7" w14:textId="77777777" w:rsidR="00782AF9" w:rsidRPr="00A61820" w:rsidRDefault="00782AF9" w:rsidP="00176EA4">
            <w:pPr>
              <w:pStyle w:val="Body"/>
              <w:rPr>
                <w:rFonts w:ascii="Arial" w:hAnsi="Arial" w:cs="Arial"/>
              </w:rPr>
            </w:pPr>
          </w:p>
        </w:tc>
        <w:tc>
          <w:tcPr>
            <w:tcW w:w="1329" w:type="dxa"/>
            <w:vMerge/>
            <w:vAlign w:val="center"/>
          </w:tcPr>
          <w:p w14:paraId="534557F2" w14:textId="77777777" w:rsidR="00782AF9" w:rsidRPr="00A61820" w:rsidRDefault="00782AF9" w:rsidP="00176EA4">
            <w:pPr>
              <w:pStyle w:val="Body"/>
              <w:rPr>
                <w:rFonts w:ascii="Arial" w:hAnsi="Arial" w:cs="Arial"/>
              </w:rPr>
            </w:pPr>
          </w:p>
        </w:tc>
        <w:tc>
          <w:tcPr>
            <w:tcW w:w="1329" w:type="dxa"/>
            <w:vMerge/>
            <w:vAlign w:val="center"/>
          </w:tcPr>
          <w:p w14:paraId="264BB096" w14:textId="77777777" w:rsidR="00782AF9" w:rsidRPr="00A61820" w:rsidRDefault="00782AF9" w:rsidP="00176EA4">
            <w:pPr>
              <w:pStyle w:val="Body"/>
              <w:rPr>
                <w:rFonts w:ascii="Arial" w:hAnsi="Arial" w:cs="Arial"/>
              </w:rPr>
            </w:pPr>
          </w:p>
        </w:tc>
        <w:tc>
          <w:tcPr>
            <w:tcW w:w="1223" w:type="dxa"/>
            <w:vMerge/>
            <w:vAlign w:val="center"/>
          </w:tcPr>
          <w:p w14:paraId="40C243E2" w14:textId="77777777" w:rsidR="00782AF9" w:rsidRPr="00A61820" w:rsidRDefault="00782AF9" w:rsidP="00176EA4">
            <w:pPr>
              <w:pStyle w:val="Body"/>
              <w:rPr>
                <w:rFonts w:ascii="Arial" w:hAnsi="Arial" w:cs="Arial"/>
              </w:rPr>
            </w:pPr>
          </w:p>
        </w:tc>
        <w:tc>
          <w:tcPr>
            <w:tcW w:w="1230" w:type="dxa"/>
            <w:vMerge/>
            <w:vAlign w:val="center"/>
          </w:tcPr>
          <w:p w14:paraId="77B30353" w14:textId="77777777" w:rsidR="00782AF9" w:rsidRPr="00A61820" w:rsidRDefault="00782AF9" w:rsidP="00176EA4">
            <w:pPr>
              <w:pStyle w:val="Body"/>
              <w:rPr>
                <w:rFonts w:ascii="Arial" w:hAnsi="Arial" w:cs="Arial"/>
              </w:rPr>
            </w:pPr>
          </w:p>
        </w:tc>
        <w:tc>
          <w:tcPr>
            <w:tcW w:w="1530" w:type="dxa"/>
            <w:vMerge w:val="restart"/>
            <w:vAlign w:val="center"/>
          </w:tcPr>
          <w:p w14:paraId="29937945" w14:textId="77777777" w:rsidR="00782AF9" w:rsidRPr="00A61820" w:rsidRDefault="00782AF9" w:rsidP="00176EA4">
            <w:pPr>
              <w:pStyle w:val="Body"/>
              <w:rPr>
                <w:rFonts w:ascii="Arial" w:hAnsi="Arial" w:cs="Arial"/>
              </w:rPr>
            </w:pPr>
            <w:r w:rsidRPr="00A61820">
              <w:rPr>
                <w:rFonts w:ascii="Arial" w:hAnsi="Arial" w:cs="Arial"/>
              </w:rPr>
              <w:t>Multifamily</w:t>
            </w:r>
          </w:p>
        </w:tc>
        <w:tc>
          <w:tcPr>
            <w:tcW w:w="1980" w:type="dxa"/>
            <w:vAlign w:val="center"/>
          </w:tcPr>
          <w:p w14:paraId="19A0181F" w14:textId="389657EE" w:rsidR="00782AF9" w:rsidRPr="00A61820" w:rsidRDefault="00782AF9" w:rsidP="00176EA4">
            <w:pPr>
              <w:pStyle w:val="Body"/>
              <w:rPr>
                <w:rFonts w:ascii="Arial" w:hAnsi="Arial" w:cs="Arial"/>
              </w:rPr>
            </w:pPr>
            <w:r w:rsidRPr="00A61820">
              <w:rPr>
                <w:rFonts w:ascii="Arial" w:hAnsi="Arial" w:cs="Arial"/>
              </w:rPr>
              <w:t>Unconditioned buffer space</w:t>
            </w:r>
          </w:p>
        </w:tc>
      </w:tr>
      <w:tr w:rsidR="00782AF9" w14:paraId="38CF9F7B" w14:textId="77777777" w:rsidTr="00ED353C">
        <w:trPr>
          <w:trHeight w:val="476"/>
        </w:trPr>
        <w:tc>
          <w:tcPr>
            <w:tcW w:w="2084" w:type="dxa"/>
            <w:vMerge/>
            <w:vAlign w:val="center"/>
          </w:tcPr>
          <w:p w14:paraId="3E0A7C26" w14:textId="77777777" w:rsidR="00782AF9" w:rsidRPr="00A61820" w:rsidRDefault="00782AF9" w:rsidP="00176EA4">
            <w:pPr>
              <w:pStyle w:val="Body"/>
              <w:rPr>
                <w:rFonts w:ascii="Arial" w:hAnsi="Arial" w:cs="Arial"/>
              </w:rPr>
            </w:pPr>
          </w:p>
        </w:tc>
        <w:tc>
          <w:tcPr>
            <w:tcW w:w="1329" w:type="dxa"/>
            <w:vMerge/>
            <w:vAlign w:val="center"/>
          </w:tcPr>
          <w:p w14:paraId="334993D3" w14:textId="77777777" w:rsidR="00782AF9" w:rsidRPr="00A61820" w:rsidRDefault="00782AF9" w:rsidP="00176EA4">
            <w:pPr>
              <w:pStyle w:val="Body"/>
              <w:rPr>
                <w:rFonts w:ascii="Arial" w:hAnsi="Arial" w:cs="Arial"/>
              </w:rPr>
            </w:pPr>
          </w:p>
        </w:tc>
        <w:tc>
          <w:tcPr>
            <w:tcW w:w="1329" w:type="dxa"/>
            <w:vMerge/>
            <w:vAlign w:val="center"/>
          </w:tcPr>
          <w:p w14:paraId="28B8CD36" w14:textId="77777777" w:rsidR="00782AF9" w:rsidRPr="00A61820" w:rsidRDefault="00782AF9" w:rsidP="00176EA4">
            <w:pPr>
              <w:pStyle w:val="Body"/>
              <w:rPr>
                <w:rFonts w:ascii="Arial" w:hAnsi="Arial" w:cs="Arial"/>
              </w:rPr>
            </w:pPr>
          </w:p>
        </w:tc>
        <w:tc>
          <w:tcPr>
            <w:tcW w:w="1223" w:type="dxa"/>
            <w:vMerge/>
            <w:vAlign w:val="center"/>
          </w:tcPr>
          <w:p w14:paraId="54A55600" w14:textId="77777777" w:rsidR="00782AF9" w:rsidRPr="00A61820" w:rsidRDefault="00782AF9" w:rsidP="00176EA4">
            <w:pPr>
              <w:pStyle w:val="Body"/>
              <w:rPr>
                <w:rFonts w:ascii="Arial" w:hAnsi="Arial" w:cs="Arial"/>
              </w:rPr>
            </w:pPr>
          </w:p>
        </w:tc>
        <w:tc>
          <w:tcPr>
            <w:tcW w:w="1230" w:type="dxa"/>
            <w:vMerge/>
            <w:vAlign w:val="center"/>
          </w:tcPr>
          <w:p w14:paraId="65E11F7B" w14:textId="77777777" w:rsidR="00782AF9" w:rsidRPr="00A61820" w:rsidRDefault="00782AF9" w:rsidP="00176EA4">
            <w:pPr>
              <w:pStyle w:val="Body"/>
              <w:rPr>
                <w:rFonts w:ascii="Arial" w:hAnsi="Arial" w:cs="Arial"/>
              </w:rPr>
            </w:pPr>
          </w:p>
        </w:tc>
        <w:tc>
          <w:tcPr>
            <w:tcW w:w="1530" w:type="dxa"/>
            <w:vMerge/>
            <w:vAlign w:val="center"/>
          </w:tcPr>
          <w:p w14:paraId="08819797" w14:textId="77777777" w:rsidR="00782AF9" w:rsidRPr="00A61820" w:rsidRDefault="00782AF9" w:rsidP="00176EA4">
            <w:pPr>
              <w:pStyle w:val="Body"/>
              <w:rPr>
                <w:rFonts w:ascii="Arial" w:hAnsi="Arial" w:cs="Arial"/>
              </w:rPr>
            </w:pPr>
          </w:p>
        </w:tc>
        <w:tc>
          <w:tcPr>
            <w:tcW w:w="1980" w:type="dxa"/>
            <w:vAlign w:val="center"/>
          </w:tcPr>
          <w:p w14:paraId="6EA13087" w14:textId="77777777" w:rsidR="00782AF9" w:rsidRPr="00A61820" w:rsidRDefault="00782AF9" w:rsidP="00176EA4">
            <w:pPr>
              <w:pStyle w:val="Body"/>
              <w:rPr>
                <w:rFonts w:ascii="Arial" w:hAnsi="Arial" w:cs="Arial"/>
              </w:rPr>
            </w:pPr>
            <w:r w:rsidRPr="00A61820">
              <w:rPr>
                <w:rFonts w:ascii="Arial" w:hAnsi="Arial" w:cs="Arial"/>
              </w:rPr>
              <w:t>Conditioned Living space</w:t>
            </w:r>
          </w:p>
        </w:tc>
      </w:tr>
    </w:tbl>
    <w:p w14:paraId="10261604" w14:textId="77777777" w:rsidR="00782AF9" w:rsidRPr="00F72263" w:rsidRDefault="00782AF9" w:rsidP="00782AF9">
      <w:pPr>
        <w:rPr>
          <w:b/>
          <w:bCs/>
        </w:rPr>
      </w:pPr>
    </w:p>
    <w:p w14:paraId="20275340" w14:textId="77777777" w:rsidR="00782AF9" w:rsidRPr="00A61820" w:rsidRDefault="00782AF9" w:rsidP="00782AF9">
      <w:pPr>
        <w:pStyle w:val="Body"/>
        <w:rPr>
          <w:rFonts w:ascii="Arial" w:hAnsi="Arial" w:cs="Arial"/>
        </w:rPr>
      </w:pPr>
      <w:r w:rsidRPr="00A61820">
        <w:rPr>
          <w:rFonts w:ascii="Arial" w:hAnsi="Arial" w:cs="Arial"/>
        </w:rPr>
        <w:t>These criteria, along with an additional set of runs to assess dehumidification impacts, resulted in 144 unique runs for each manufacturer design. A 240V HPWH was also modeled using the same criteria, for a total of 576 runs per building type. Additional information about the criteria is provided below.</w:t>
      </w:r>
    </w:p>
    <w:p w14:paraId="1755784C" w14:textId="77777777" w:rsidR="001B5DCB" w:rsidRDefault="001B5DCB" w:rsidP="001B5DCB">
      <w:pPr>
        <w:pStyle w:val="Heading3ALT"/>
      </w:pPr>
      <w:bookmarkStart w:id="65" w:name="_Toc115965539"/>
      <w:bookmarkStart w:id="66" w:name="_Toc117611106"/>
      <w:bookmarkStart w:id="67" w:name="_Toc124425124"/>
      <w:r>
        <w:t>Manufacturer Designs</w:t>
      </w:r>
      <w:bookmarkEnd w:id="65"/>
      <w:bookmarkEnd w:id="66"/>
      <w:bookmarkEnd w:id="67"/>
    </w:p>
    <w:p w14:paraId="44F4C3FD" w14:textId="77777777" w:rsidR="001B5DCB" w:rsidRPr="00A61820" w:rsidRDefault="001B5DCB" w:rsidP="001B5DCB">
      <w:pPr>
        <w:pStyle w:val="Body"/>
        <w:rPr>
          <w:rFonts w:ascii="Arial" w:hAnsi="Arial" w:cs="Arial"/>
        </w:rPr>
      </w:pPr>
      <w:r w:rsidRPr="00A61820">
        <w:rPr>
          <w:rFonts w:ascii="Arial" w:hAnsi="Arial" w:cs="Arial"/>
        </w:rPr>
        <w:t xml:space="preserve">Each manufacturer has a unique set of equipment characteristics, as summarized in </w:t>
      </w:r>
      <w:r w:rsidRPr="00A61820">
        <w:rPr>
          <w:rFonts w:ascii="Arial" w:hAnsi="Arial" w:cs="Arial"/>
          <w:color w:val="2B579A"/>
          <w:shd w:val="clear" w:color="auto" w:fill="E6E6E6"/>
        </w:rPr>
        <w:fldChar w:fldCharType="begin"/>
      </w:r>
      <w:r w:rsidRPr="00A61820">
        <w:rPr>
          <w:rFonts w:ascii="Arial" w:hAnsi="Arial" w:cs="Arial"/>
        </w:rPr>
        <w:instrText xml:space="preserve"> REF _Ref116019678 \h  \* MERGEFORMAT </w:instrText>
      </w:r>
      <w:r w:rsidRPr="00A61820">
        <w:rPr>
          <w:rFonts w:ascii="Arial" w:hAnsi="Arial" w:cs="Arial"/>
          <w:color w:val="2B579A"/>
          <w:shd w:val="clear" w:color="auto" w:fill="E6E6E6"/>
        </w:rPr>
      </w:r>
      <w:r w:rsidRPr="00A61820">
        <w:rPr>
          <w:rFonts w:ascii="Arial" w:hAnsi="Arial" w:cs="Arial"/>
          <w:color w:val="2B579A"/>
          <w:shd w:val="clear" w:color="auto" w:fill="E6E6E6"/>
        </w:rPr>
        <w:fldChar w:fldCharType="separate"/>
      </w:r>
      <w:r w:rsidRPr="00A61820">
        <w:rPr>
          <w:rFonts w:ascii="Arial" w:hAnsi="Arial" w:cs="Arial"/>
        </w:rPr>
        <w:t xml:space="preserve">Table </w:t>
      </w:r>
      <w:r w:rsidRPr="00A61820">
        <w:rPr>
          <w:rFonts w:ascii="Arial" w:hAnsi="Arial" w:cs="Arial"/>
          <w:noProof/>
        </w:rPr>
        <w:t>1</w:t>
      </w:r>
      <w:r w:rsidRPr="00A61820">
        <w:rPr>
          <w:rFonts w:ascii="Arial" w:hAnsi="Arial" w:cs="Arial"/>
          <w:color w:val="2B579A"/>
          <w:shd w:val="clear" w:color="auto" w:fill="E6E6E6"/>
        </w:rPr>
        <w:fldChar w:fldCharType="end"/>
      </w:r>
      <w:r w:rsidRPr="00A61820">
        <w:rPr>
          <w:rFonts w:ascii="Arial" w:hAnsi="Arial" w:cs="Arial"/>
          <w:color w:val="2B579A"/>
          <w:shd w:val="clear" w:color="auto" w:fill="E6E6E6"/>
        </w:rPr>
        <w:fldChar w:fldCharType="begin"/>
      </w:r>
      <w:r w:rsidRPr="00A61820">
        <w:rPr>
          <w:rFonts w:ascii="Arial" w:hAnsi="Arial" w:cs="Arial"/>
        </w:rPr>
        <w:instrText xml:space="preserve"> REF _Ref114826490 \h  \* MERGEFORMAT </w:instrText>
      </w:r>
      <w:r w:rsidRPr="00A61820">
        <w:rPr>
          <w:rFonts w:ascii="Arial" w:hAnsi="Arial" w:cs="Arial"/>
          <w:color w:val="2B579A"/>
          <w:shd w:val="clear" w:color="auto" w:fill="E6E6E6"/>
        </w:rPr>
      </w:r>
      <w:r w:rsidR="00CC1D01">
        <w:rPr>
          <w:rFonts w:ascii="Arial" w:hAnsi="Arial" w:cs="Arial"/>
          <w:color w:val="2B579A"/>
          <w:shd w:val="clear" w:color="auto" w:fill="E6E6E6"/>
        </w:rPr>
        <w:fldChar w:fldCharType="separate"/>
      </w:r>
      <w:r w:rsidRPr="00A61820">
        <w:rPr>
          <w:rFonts w:ascii="Arial" w:hAnsi="Arial" w:cs="Arial"/>
          <w:color w:val="2B579A"/>
          <w:shd w:val="clear" w:color="auto" w:fill="E6E6E6"/>
        </w:rPr>
        <w:fldChar w:fldCharType="end"/>
      </w:r>
      <w:r w:rsidRPr="00A61820">
        <w:rPr>
          <w:rFonts w:ascii="Arial" w:hAnsi="Arial" w:cs="Arial"/>
        </w:rPr>
        <w:t xml:space="preserve">. Manufacturer B has a small electric resistance backup element for times of high hot water demand, which neither of the Rheem units have. This is accounted for in the OpenStudio model by defining the operating mode (heat pump only vs. standard). See the section on performance curve development below for a detailed explanation of how equipment differences are accounted for in the models. </w:t>
      </w:r>
    </w:p>
    <w:p w14:paraId="7D0FAC94" w14:textId="77777777" w:rsidR="001B5DCB" w:rsidRDefault="001B5DCB" w:rsidP="001B5DCB">
      <w:pPr>
        <w:pStyle w:val="Heading3ALT"/>
      </w:pPr>
      <w:bookmarkStart w:id="68" w:name="_Toc115965540"/>
      <w:bookmarkStart w:id="69" w:name="_Toc117611107"/>
      <w:bookmarkStart w:id="70" w:name="_Toc124425125"/>
      <w:r>
        <w:t xml:space="preserve">Climate </w:t>
      </w:r>
      <w:bookmarkEnd w:id="68"/>
      <w:r>
        <w:t>Data</w:t>
      </w:r>
      <w:bookmarkEnd w:id="69"/>
      <w:bookmarkEnd w:id="70"/>
    </w:p>
    <w:p w14:paraId="5D5CAAA4" w14:textId="23BDAC84" w:rsidR="001B5DCB" w:rsidRPr="00A61820" w:rsidRDefault="001B5DCB" w:rsidP="001B5DCB">
      <w:pPr>
        <w:pStyle w:val="Body"/>
        <w:rPr>
          <w:rFonts w:ascii="Arial" w:hAnsi="Arial" w:cs="Arial"/>
        </w:rPr>
      </w:pPr>
      <w:r w:rsidRPr="00A61820">
        <w:rPr>
          <w:rFonts w:ascii="Arial" w:hAnsi="Arial" w:cs="Arial"/>
        </w:rPr>
        <w:t xml:space="preserve">OpenStudio requires location-specific weather data to run. ASHRAE climate zones span multiple states, as shown in </w:t>
      </w:r>
      <w:r w:rsidRPr="00A61820">
        <w:rPr>
          <w:rFonts w:ascii="Arial" w:hAnsi="Arial" w:cs="Arial"/>
          <w:color w:val="2B579A"/>
          <w:shd w:val="clear" w:color="auto" w:fill="E6E6E6"/>
        </w:rPr>
        <w:fldChar w:fldCharType="begin"/>
      </w:r>
      <w:r w:rsidRPr="00A61820">
        <w:rPr>
          <w:rFonts w:ascii="Arial" w:hAnsi="Arial" w:cs="Arial"/>
        </w:rPr>
        <w:instrText xml:space="preserve"> REF _Ref117597844 \h </w:instrText>
      </w:r>
      <w:r w:rsidR="00A61820">
        <w:rPr>
          <w:rFonts w:ascii="Arial" w:hAnsi="Arial" w:cs="Arial"/>
        </w:rPr>
        <w:instrText xml:space="preserve"> \* MERGEFORMAT </w:instrText>
      </w:r>
      <w:r w:rsidRPr="00A61820">
        <w:rPr>
          <w:rFonts w:ascii="Arial" w:hAnsi="Arial" w:cs="Arial"/>
          <w:color w:val="2B579A"/>
          <w:shd w:val="clear" w:color="auto" w:fill="E6E6E6"/>
        </w:rPr>
      </w:r>
      <w:r w:rsidRPr="00A61820">
        <w:rPr>
          <w:rFonts w:ascii="Arial" w:hAnsi="Arial" w:cs="Arial"/>
          <w:color w:val="2B579A"/>
          <w:shd w:val="clear" w:color="auto" w:fill="E6E6E6"/>
        </w:rPr>
        <w:fldChar w:fldCharType="separate"/>
      </w:r>
      <w:r w:rsidR="001F00D3" w:rsidRPr="001F00D3">
        <w:rPr>
          <w:rFonts w:ascii="Arial" w:hAnsi="Arial" w:cs="Arial"/>
        </w:rPr>
        <w:t xml:space="preserve">Figure </w:t>
      </w:r>
      <w:r w:rsidR="001F00D3" w:rsidRPr="001F00D3">
        <w:rPr>
          <w:rFonts w:ascii="Arial" w:hAnsi="Arial" w:cs="Arial"/>
          <w:noProof/>
        </w:rPr>
        <w:t>5</w:t>
      </w:r>
      <w:r w:rsidRPr="00A61820">
        <w:rPr>
          <w:rFonts w:ascii="Arial" w:hAnsi="Arial" w:cs="Arial"/>
          <w:color w:val="2B579A"/>
          <w:shd w:val="clear" w:color="auto" w:fill="E6E6E6"/>
        </w:rPr>
        <w:fldChar w:fldCharType="end"/>
      </w:r>
      <w:r w:rsidRPr="00A61820">
        <w:rPr>
          <w:rFonts w:ascii="Arial" w:hAnsi="Arial" w:cs="Arial"/>
        </w:rPr>
        <w:t xml:space="preserve"> below, so a representative location was selected for each climate zone. Chicago, IL (O’Hare International Airport) was selected for Climate Zone 5A, Milwaukee, WI (Milwaukee-Mitchell International Airport) was selected for Climate Zone 6A, and Duluth, MN (Duluth International Airport) was selected for Climate Zone 7A. </w:t>
      </w:r>
    </w:p>
    <w:p w14:paraId="470B3F9A" w14:textId="77777777" w:rsidR="001B5DCB" w:rsidRDefault="001B5DCB" w:rsidP="001B5DCB">
      <w:pPr>
        <w:jc w:val="center"/>
      </w:pPr>
      <w:r>
        <w:rPr>
          <w:noProof/>
          <w:color w:val="2B579A"/>
          <w:shd w:val="clear" w:color="auto" w:fill="E6E6E6"/>
        </w:rPr>
        <w:lastRenderedPageBreak/>
        <w:drawing>
          <wp:inline distT="0" distB="0" distL="0" distR="0" wp14:anchorId="6A7B0DDF" wp14:editId="0DD018D4">
            <wp:extent cx="5349240" cy="3513582"/>
            <wp:effectExtent l="0" t="0" r="3810" b="0"/>
            <wp:docPr id="30" name="Picture 30" descr="ASHRAE CLIMATE ZONE MAP - iaqsourc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4">
                      <a:extLst>
                        <a:ext uri="{28A0092B-C50C-407E-A947-70E740481C1C}">
                          <a14:useLocalDpi xmlns:a14="http://schemas.microsoft.com/office/drawing/2010/main" val="0"/>
                        </a:ext>
                      </a:extLst>
                    </a:blip>
                    <a:stretch>
                      <a:fillRect/>
                    </a:stretch>
                  </pic:blipFill>
                  <pic:spPr>
                    <a:xfrm>
                      <a:off x="0" y="0"/>
                      <a:ext cx="5349240" cy="3513582"/>
                    </a:xfrm>
                    <a:prstGeom prst="rect">
                      <a:avLst/>
                    </a:prstGeom>
                  </pic:spPr>
                </pic:pic>
              </a:graphicData>
            </a:graphic>
          </wp:inline>
        </w:drawing>
      </w:r>
    </w:p>
    <w:p w14:paraId="1593D19D" w14:textId="057234EA" w:rsidR="001B5DCB" w:rsidRDefault="001B5DCB" w:rsidP="001B5DCB">
      <w:pPr>
        <w:pStyle w:val="Caption"/>
      </w:pPr>
      <w:bookmarkStart w:id="71" w:name="_Ref117597844"/>
      <w:bookmarkStart w:id="72" w:name="_Toc116019622"/>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1F00D3">
        <w:rPr>
          <w:noProof/>
        </w:rPr>
        <w:t>5</w:t>
      </w:r>
      <w:r>
        <w:rPr>
          <w:color w:val="2B579A"/>
          <w:shd w:val="clear" w:color="auto" w:fill="E6E6E6"/>
        </w:rPr>
        <w:fldChar w:fldCharType="end"/>
      </w:r>
      <w:bookmarkEnd w:id="71"/>
      <w:r>
        <w:t>. U.S Map of ASHRAE Climate Zones.</w:t>
      </w:r>
      <w:bookmarkEnd w:id="72"/>
    </w:p>
    <w:p w14:paraId="62DD1F44" w14:textId="77777777" w:rsidR="001B5DCB" w:rsidRPr="004E3250" w:rsidRDefault="001B5DCB" w:rsidP="001B5DCB">
      <w:pPr>
        <w:rPr>
          <w:i/>
          <w:iCs/>
        </w:rPr>
      </w:pPr>
      <w:r>
        <w:rPr>
          <w:i/>
          <w:iCs/>
        </w:rPr>
        <w:t xml:space="preserve">Source: </w:t>
      </w:r>
      <w:r w:rsidRPr="004E3250">
        <w:rPr>
          <w:i/>
          <w:iCs/>
        </w:rPr>
        <w:t>International Energy Conservation Code (IECC)</w:t>
      </w:r>
    </w:p>
    <w:p w14:paraId="58056C7D" w14:textId="77777777" w:rsidR="001B5DCB" w:rsidRDefault="001B5DCB" w:rsidP="001B5DCB"/>
    <w:p w14:paraId="0BAAC30D" w14:textId="16DAC1D8" w:rsidR="001B5DCB" w:rsidRPr="00ED353C" w:rsidRDefault="001B5DCB" w:rsidP="00ED353C">
      <w:pPr>
        <w:pStyle w:val="Body"/>
        <w:rPr>
          <w:rFonts w:ascii="Arial" w:hAnsi="Arial" w:cs="Arial"/>
        </w:rPr>
      </w:pPr>
      <w:r w:rsidRPr="006257AC">
        <w:rPr>
          <w:rFonts w:ascii="Arial" w:hAnsi="Arial" w:cs="Arial"/>
          <w:color w:val="2B579A"/>
          <w:shd w:val="clear" w:color="auto" w:fill="E6E6E6"/>
        </w:rPr>
        <w:fldChar w:fldCharType="begin"/>
      </w:r>
      <w:r w:rsidRPr="006257AC">
        <w:rPr>
          <w:rFonts w:ascii="Arial" w:hAnsi="Arial" w:cs="Arial"/>
        </w:rPr>
        <w:instrText xml:space="preserve"> REF _Ref117582803 \h  \* MERGEFORMAT </w:instrText>
      </w:r>
      <w:r w:rsidRPr="006257AC">
        <w:rPr>
          <w:rFonts w:ascii="Arial" w:hAnsi="Arial" w:cs="Arial"/>
          <w:color w:val="2B579A"/>
          <w:shd w:val="clear" w:color="auto" w:fill="E6E6E6"/>
        </w:rPr>
      </w:r>
      <w:r w:rsidRPr="006257AC">
        <w:rPr>
          <w:rFonts w:ascii="Arial" w:hAnsi="Arial" w:cs="Arial"/>
          <w:color w:val="2B579A"/>
          <w:shd w:val="clear" w:color="auto" w:fill="E6E6E6"/>
        </w:rPr>
        <w:fldChar w:fldCharType="separate"/>
      </w:r>
      <w:r w:rsidR="001F00D3" w:rsidRPr="001F00D3">
        <w:rPr>
          <w:rFonts w:ascii="Arial" w:hAnsi="Arial" w:cs="Arial"/>
        </w:rPr>
        <w:t>Figure 6</w:t>
      </w:r>
      <w:r w:rsidRPr="006257AC">
        <w:rPr>
          <w:rFonts w:ascii="Arial" w:hAnsi="Arial" w:cs="Arial"/>
          <w:color w:val="2B579A"/>
          <w:shd w:val="clear" w:color="auto" w:fill="E6E6E6"/>
        </w:rPr>
        <w:fldChar w:fldCharType="end"/>
      </w:r>
      <w:r w:rsidRPr="006257AC">
        <w:rPr>
          <w:rFonts w:ascii="Arial" w:hAnsi="Arial" w:cs="Arial"/>
        </w:rPr>
        <w:t xml:space="preserve"> and </w:t>
      </w:r>
      <w:r w:rsidR="004A22C6" w:rsidRPr="006257AC">
        <w:rPr>
          <w:rFonts w:ascii="Arial" w:hAnsi="Arial" w:cs="Arial"/>
          <w:color w:val="2B579A"/>
          <w:shd w:val="clear" w:color="auto" w:fill="E6E6E6"/>
        </w:rPr>
        <w:fldChar w:fldCharType="begin"/>
      </w:r>
      <w:r w:rsidR="004A22C6" w:rsidRPr="006257AC">
        <w:rPr>
          <w:rFonts w:ascii="Arial" w:hAnsi="Arial" w:cs="Arial"/>
        </w:rPr>
        <w:instrText xml:space="preserve"> REF _Ref119593878 \h </w:instrText>
      </w:r>
      <w:r w:rsidR="006257AC">
        <w:rPr>
          <w:rFonts w:ascii="Arial" w:hAnsi="Arial" w:cs="Arial"/>
        </w:rPr>
        <w:instrText xml:space="preserve"> \* MERGEFORMAT </w:instrText>
      </w:r>
      <w:r w:rsidR="004A22C6" w:rsidRPr="006257AC">
        <w:rPr>
          <w:rFonts w:ascii="Arial" w:hAnsi="Arial" w:cs="Arial"/>
          <w:color w:val="2B579A"/>
          <w:shd w:val="clear" w:color="auto" w:fill="E6E6E6"/>
        </w:rPr>
      </w:r>
      <w:r w:rsidR="004A22C6" w:rsidRPr="006257AC">
        <w:rPr>
          <w:rFonts w:ascii="Arial" w:hAnsi="Arial" w:cs="Arial"/>
          <w:color w:val="2B579A"/>
          <w:shd w:val="clear" w:color="auto" w:fill="E6E6E6"/>
        </w:rPr>
        <w:fldChar w:fldCharType="separate"/>
      </w:r>
      <w:r w:rsidR="001F00D3" w:rsidRPr="001F00D3">
        <w:rPr>
          <w:rFonts w:ascii="Arial" w:hAnsi="Arial" w:cs="Arial"/>
        </w:rPr>
        <w:t xml:space="preserve">Figure </w:t>
      </w:r>
      <w:r w:rsidR="001F00D3" w:rsidRPr="001F00D3">
        <w:rPr>
          <w:rFonts w:ascii="Arial" w:hAnsi="Arial" w:cs="Arial"/>
          <w:noProof/>
        </w:rPr>
        <w:t>7</w:t>
      </w:r>
      <w:r w:rsidR="004A22C6" w:rsidRPr="006257AC">
        <w:rPr>
          <w:rFonts w:ascii="Arial" w:hAnsi="Arial" w:cs="Arial"/>
          <w:color w:val="2B579A"/>
          <w:shd w:val="clear" w:color="auto" w:fill="E6E6E6"/>
        </w:rPr>
        <w:fldChar w:fldCharType="end"/>
      </w:r>
      <w:r w:rsidR="004A22C6" w:rsidRPr="006257AC">
        <w:rPr>
          <w:rFonts w:ascii="Arial" w:hAnsi="Arial" w:cs="Arial"/>
        </w:rPr>
        <w:t xml:space="preserve"> </w:t>
      </w:r>
      <w:r w:rsidRPr="006257AC">
        <w:rPr>
          <w:rFonts w:ascii="Arial" w:hAnsi="Arial" w:cs="Arial"/>
        </w:rPr>
        <w:t>show monthly averages for groundwater and ambient air temperature across three midwestern climate zones. The results show that in February, the average monthly ground water temperature can go as low as 35-45°F and monthly ambient air temperature can reach 15-25°F, depending on the location. Hence the peak performance modeling analysis is focused on February 11th as the peak day. In addition to the climate extreme conditions the hot water demand profile also peaks on February 11</w:t>
      </w:r>
      <w:r w:rsidRPr="006257AC">
        <w:rPr>
          <w:rFonts w:ascii="Arial" w:hAnsi="Arial" w:cs="Arial"/>
          <w:vertAlign w:val="superscript"/>
        </w:rPr>
        <w:t>th</w:t>
      </w:r>
      <w:r w:rsidRPr="006257AC">
        <w:rPr>
          <w:rFonts w:ascii="Arial" w:hAnsi="Arial" w:cs="Arial"/>
        </w:rPr>
        <w:t xml:space="preserve">.  </w:t>
      </w:r>
    </w:p>
    <w:p w14:paraId="31098A9D" w14:textId="77777777" w:rsidR="001B5DCB" w:rsidRDefault="001B5DCB" w:rsidP="001B5DCB"/>
    <w:p w14:paraId="5617680D" w14:textId="77777777" w:rsidR="001B5DCB" w:rsidRDefault="001B5DCB" w:rsidP="001B5DCB">
      <w:pPr>
        <w:keepNext/>
        <w:jc w:val="center"/>
      </w:pPr>
      <w:r>
        <w:rPr>
          <w:noProof/>
          <w:color w:val="2B579A"/>
          <w:shd w:val="clear" w:color="auto" w:fill="E6E6E6"/>
        </w:rPr>
        <w:drawing>
          <wp:inline distT="0" distB="0" distL="0" distR="0" wp14:anchorId="03553750" wp14:editId="3AD85BB9">
            <wp:extent cx="3989886" cy="2606723"/>
            <wp:effectExtent l="0" t="0" r="0" b="3175"/>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hart, line ch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2865" cy="2647869"/>
                    </a:xfrm>
                    <a:prstGeom prst="rect">
                      <a:avLst/>
                    </a:prstGeom>
                    <a:noFill/>
                  </pic:spPr>
                </pic:pic>
              </a:graphicData>
            </a:graphic>
          </wp:inline>
        </w:drawing>
      </w:r>
    </w:p>
    <w:p w14:paraId="5AFF8B58" w14:textId="65CC1C27" w:rsidR="001B5DCB" w:rsidRDefault="001B5DCB" w:rsidP="001B5DCB">
      <w:pPr>
        <w:pStyle w:val="Caption"/>
        <w:jc w:val="center"/>
      </w:pPr>
      <w:bookmarkStart w:id="73" w:name="_Ref117582803"/>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1F00D3">
        <w:rPr>
          <w:noProof/>
        </w:rPr>
        <w:t>6</w:t>
      </w:r>
      <w:r>
        <w:rPr>
          <w:color w:val="2B579A"/>
          <w:shd w:val="clear" w:color="auto" w:fill="E6E6E6"/>
        </w:rPr>
        <w:fldChar w:fldCharType="end"/>
      </w:r>
      <w:bookmarkEnd w:id="73"/>
      <w:r>
        <w:t>. Monthly groundwater temperature</w:t>
      </w:r>
      <w:r w:rsidR="006257AC">
        <w:t>.</w:t>
      </w:r>
    </w:p>
    <w:p w14:paraId="11CB4DE9" w14:textId="77777777" w:rsidR="004A22C6" w:rsidRDefault="001B5DCB" w:rsidP="004A22C6">
      <w:pPr>
        <w:keepNext/>
        <w:jc w:val="center"/>
      </w:pPr>
      <w:r>
        <w:rPr>
          <w:noProof/>
          <w:color w:val="2B579A"/>
          <w:shd w:val="clear" w:color="auto" w:fill="E6E6E6"/>
        </w:rPr>
        <w:lastRenderedPageBreak/>
        <w:drawing>
          <wp:inline distT="0" distB="0" distL="0" distR="0" wp14:anchorId="2F8E49DC" wp14:editId="674CC80F">
            <wp:extent cx="3766782" cy="2460957"/>
            <wp:effectExtent l="0" t="0" r="5715" b="0"/>
            <wp:docPr id="192" name="Picture 19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line char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2028" cy="2490518"/>
                    </a:xfrm>
                    <a:prstGeom prst="rect">
                      <a:avLst/>
                    </a:prstGeom>
                    <a:noFill/>
                  </pic:spPr>
                </pic:pic>
              </a:graphicData>
            </a:graphic>
          </wp:inline>
        </w:drawing>
      </w:r>
    </w:p>
    <w:p w14:paraId="189199E5" w14:textId="54314E3A" w:rsidR="001B5DCB" w:rsidRDefault="004A22C6" w:rsidP="004A22C6">
      <w:pPr>
        <w:pStyle w:val="Caption"/>
        <w:jc w:val="center"/>
      </w:pPr>
      <w:bookmarkStart w:id="74" w:name="_Ref119593878"/>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1F00D3">
        <w:rPr>
          <w:noProof/>
        </w:rPr>
        <w:t>7</w:t>
      </w:r>
      <w:r>
        <w:rPr>
          <w:color w:val="2B579A"/>
          <w:shd w:val="clear" w:color="auto" w:fill="E6E6E6"/>
        </w:rPr>
        <w:fldChar w:fldCharType="end"/>
      </w:r>
      <w:bookmarkEnd w:id="74"/>
      <w:r>
        <w:t xml:space="preserve">. Monthly ambient air </w:t>
      </w:r>
      <w:r w:rsidR="006257AC">
        <w:t>temperature.</w:t>
      </w:r>
    </w:p>
    <w:p w14:paraId="24C9A163" w14:textId="77777777" w:rsidR="001B5DCB" w:rsidRDefault="001B5DCB" w:rsidP="001B5DCB">
      <w:pPr>
        <w:pStyle w:val="Heading3ALT"/>
      </w:pPr>
      <w:bookmarkStart w:id="75" w:name="_Toc115965541"/>
      <w:bookmarkStart w:id="76" w:name="_Toc117611108"/>
      <w:bookmarkStart w:id="77" w:name="_Toc124425126"/>
      <w:r>
        <w:t>Tank Setpoint</w:t>
      </w:r>
      <w:bookmarkEnd w:id="75"/>
      <w:bookmarkEnd w:id="76"/>
      <w:bookmarkEnd w:id="77"/>
    </w:p>
    <w:p w14:paraId="66411978" w14:textId="0C34A354" w:rsidR="001B5DCB" w:rsidRPr="00EF10A9" w:rsidRDefault="001B5DCB" w:rsidP="0098602A">
      <w:pPr>
        <w:pStyle w:val="Bodysansserif"/>
      </w:pPr>
      <w:r>
        <w:t xml:space="preserve">The factory shipped default water setpoint temperature for 120V heat pump water heaters is 125°F. The setpoint can be increased to meet higher demand, but this decreases the water heater efficiency, thus increasing energy consumption. For this analysis, we modeled both the default temperature and a higher setpoint of 140°F to determine the impact of the increased setpoint on energy use and the water heater’s ability to meet hot water demands. All the modeled 120V HPWHs will have an integrated mixing valve allowing a higher tank setpoint. </w:t>
      </w:r>
    </w:p>
    <w:p w14:paraId="139D5B7F" w14:textId="77777777" w:rsidR="00E10FEF" w:rsidRDefault="00E10FEF" w:rsidP="00E10FEF">
      <w:pPr>
        <w:pStyle w:val="Heading3ALT"/>
      </w:pPr>
      <w:bookmarkStart w:id="78" w:name="_Toc115965542"/>
      <w:bookmarkStart w:id="79" w:name="_Toc117611109"/>
      <w:bookmarkStart w:id="80" w:name="_Toc124425127"/>
      <w:r>
        <w:t>Hot Water Demand</w:t>
      </w:r>
      <w:bookmarkEnd w:id="78"/>
      <w:bookmarkEnd w:id="79"/>
      <w:bookmarkEnd w:id="80"/>
    </w:p>
    <w:p w14:paraId="16CBE01F" w14:textId="77777777" w:rsidR="00E10FEF" w:rsidRPr="007E3E25" w:rsidRDefault="00E10FEF" w:rsidP="0098602A">
      <w:pPr>
        <w:pStyle w:val="Bodysansserif"/>
      </w:pPr>
      <w:r w:rsidRPr="00AB7CC5">
        <w:t>To simulate medium and low hot water demand scenarios, we varied the number of bedrooms in the home. By default, the number of occupants is equivalent to the number of bedrooms. For the single-fami</w:t>
      </w:r>
      <w:r w:rsidRPr="00682CB2">
        <w:t>ly home, we modeled a two-bedroom and four-bedroom home as the low to medium demand scenario and a six-bedroom home as the high demand scenario (equating to two, four, and six occupants). For the multifamily home, we modeled one, two, and four bedrooms (eq</w:t>
      </w:r>
      <w:r w:rsidRPr="00B5162C">
        <w:t xml:space="preserve">uating to one, two, or four occupants). This is a theoretical approach to adjust the hot water draw profile and would not be appropriate for whole-building energy simulation, as it would not be a realistic representation of the unit geometry. </w:t>
      </w:r>
    </w:p>
    <w:p w14:paraId="2661B598" w14:textId="21E4BF0D" w:rsidR="00E10FEF" w:rsidRPr="00EF10A9" w:rsidRDefault="00E10FEF" w:rsidP="0098602A">
      <w:pPr>
        <w:pStyle w:val="Bodysansserif"/>
      </w:pPr>
      <w:r>
        <w:t xml:space="preserve">The scope of this research did not include a “stress test” of 120V HPWHs to simulate a variety of high demand scenarios such as guests visiting or other acute periods of heavy hot water use.  Our focus was on demonstrating the performance of 120V HPWHs for a typical low and high hot water draw profile along with the other modeling criteria (e.g., tank setpoint, water heater location). In absence of a more robust “stress test”, the 6-bedroom case is a de facto "stress test" case for modeling iterations with lower water demand, like 1-2 bedroom homes. </w:t>
      </w:r>
    </w:p>
    <w:p w14:paraId="0D8041C4" w14:textId="0AF6B233" w:rsidR="00E10FEF" w:rsidRPr="00A90C0F" w:rsidRDefault="00E10FEF" w:rsidP="00E10FEF">
      <w:pPr>
        <w:pStyle w:val="Caption"/>
      </w:pPr>
      <w:bookmarkStart w:id="81" w:name="_Toc116019635"/>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8546D5">
        <w:rPr>
          <w:noProof/>
        </w:rPr>
        <w:t>11</w:t>
      </w:r>
      <w:r>
        <w:rPr>
          <w:color w:val="2B579A"/>
          <w:shd w:val="clear" w:color="auto" w:fill="E6E6E6"/>
        </w:rPr>
        <w:fldChar w:fldCharType="end"/>
      </w:r>
      <w:r>
        <w:t>. Average daily hot water capacity in gallons, by home size.</w:t>
      </w:r>
      <w:bookmarkEnd w:id="81"/>
      <w:r>
        <w:t xml:space="preserve"> </w:t>
      </w:r>
    </w:p>
    <w:tbl>
      <w:tblPr>
        <w:tblStyle w:val="TableGrid"/>
        <w:tblW w:w="0" w:type="auto"/>
        <w:jc w:val="center"/>
        <w:tblLook w:val="04A0" w:firstRow="1" w:lastRow="0" w:firstColumn="1" w:lastColumn="0" w:noHBand="0" w:noVBand="1"/>
      </w:tblPr>
      <w:tblGrid>
        <w:gridCol w:w="1350"/>
        <w:gridCol w:w="1987"/>
        <w:gridCol w:w="2046"/>
      </w:tblGrid>
      <w:tr w:rsidR="00E10FEF" w14:paraId="5F2CD680" w14:textId="77777777" w:rsidTr="00ED353C">
        <w:trPr>
          <w:trHeight w:val="371"/>
          <w:jc w:val="center"/>
        </w:trPr>
        <w:tc>
          <w:tcPr>
            <w:tcW w:w="1350" w:type="dxa"/>
            <w:tcBorders>
              <w:top w:val="nil"/>
              <w:left w:val="nil"/>
              <w:bottom w:val="single" w:sz="4" w:space="0" w:color="auto"/>
              <w:right w:val="single" w:sz="4" w:space="0" w:color="auto"/>
            </w:tcBorders>
            <w:vAlign w:val="center"/>
          </w:tcPr>
          <w:p w14:paraId="0C67C2DD" w14:textId="77777777" w:rsidR="00E10FEF" w:rsidRPr="0098602A" w:rsidRDefault="00E10FEF" w:rsidP="00176EA4">
            <w:pPr>
              <w:jc w:val="center"/>
              <w:rPr>
                <w:rFonts w:ascii="Arial" w:hAnsi="Arial" w:cs="Arial"/>
              </w:rPr>
            </w:pPr>
          </w:p>
        </w:tc>
        <w:tc>
          <w:tcPr>
            <w:tcW w:w="4033" w:type="dxa"/>
            <w:gridSpan w:val="2"/>
            <w:tcBorders>
              <w:top w:val="single" w:sz="4" w:space="0" w:color="auto"/>
              <w:left w:val="single" w:sz="4" w:space="0" w:color="auto"/>
              <w:bottom w:val="single" w:sz="4" w:space="0" w:color="auto"/>
            </w:tcBorders>
            <w:shd w:val="clear" w:color="auto" w:fill="170D67"/>
            <w:vAlign w:val="center"/>
          </w:tcPr>
          <w:p w14:paraId="03AB56C8" w14:textId="77777777" w:rsidR="00E10FEF" w:rsidRPr="0098602A" w:rsidRDefault="00E10FEF" w:rsidP="00176EA4">
            <w:pPr>
              <w:jc w:val="center"/>
              <w:rPr>
                <w:rFonts w:ascii="Arial" w:hAnsi="Arial" w:cs="Arial"/>
                <w:b/>
                <w:bCs/>
                <w:color w:val="FFFFFF" w:themeColor="background1"/>
              </w:rPr>
            </w:pPr>
            <w:r w:rsidRPr="0098602A">
              <w:rPr>
                <w:rFonts w:ascii="Arial" w:hAnsi="Arial" w:cs="Arial"/>
                <w:b/>
                <w:bCs/>
                <w:color w:val="FFFFFF" w:themeColor="background1"/>
              </w:rPr>
              <w:t>Daily gallons of hot water</w:t>
            </w:r>
          </w:p>
        </w:tc>
      </w:tr>
      <w:tr w:rsidR="00E10FEF" w14:paraId="22D6B7C8" w14:textId="77777777" w:rsidTr="00ED353C">
        <w:trPr>
          <w:trHeight w:val="371"/>
          <w:jc w:val="center"/>
        </w:trPr>
        <w:tc>
          <w:tcPr>
            <w:tcW w:w="1350" w:type="dxa"/>
            <w:tcBorders>
              <w:top w:val="single" w:sz="4" w:space="0" w:color="auto"/>
              <w:left w:val="single" w:sz="4" w:space="0" w:color="auto"/>
              <w:bottom w:val="single" w:sz="4" w:space="0" w:color="auto"/>
              <w:right w:val="single" w:sz="4" w:space="0" w:color="auto"/>
            </w:tcBorders>
            <w:vAlign w:val="center"/>
          </w:tcPr>
          <w:p w14:paraId="562DCDE8" w14:textId="77777777" w:rsidR="00E10FEF" w:rsidRPr="0098602A" w:rsidRDefault="00E10FEF" w:rsidP="00176EA4">
            <w:pPr>
              <w:pStyle w:val="Body"/>
              <w:jc w:val="center"/>
              <w:rPr>
                <w:rFonts w:ascii="Arial" w:hAnsi="Arial" w:cs="Arial"/>
              </w:rPr>
            </w:pPr>
            <w:r w:rsidRPr="0098602A">
              <w:rPr>
                <w:rFonts w:ascii="Arial" w:hAnsi="Arial" w:cs="Arial"/>
              </w:rPr>
              <w:t>Bedrooms</w:t>
            </w:r>
          </w:p>
        </w:tc>
        <w:tc>
          <w:tcPr>
            <w:tcW w:w="1987" w:type="dxa"/>
            <w:tcBorders>
              <w:top w:val="single" w:sz="4" w:space="0" w:color="auto"/>
              <w:left w:val="single" w:sz="4" w:space="0" w:color="auto"/>
              <w:bottom w:val="single" w:sz="4" w:space="0" w:color="auto"/>
              <w:right w:val="single" w:sz="4" w:space="0" w:color="auto"/>
            </w:tcBorders>
            <w:vAlign w:val="center"/>
          </w:tcPr>
          <w:p w14:paraId="36411C37" w14:textId="77777777" w:rsidR="00E10FEF" w:rsidRPr="0098602A" w:rsidRDefault="00E10FEF" w:rsidP="00176EA4">
            <w:pPr>
              <w:pStyle w:val="Body"/>
              <w:jc w:val="center"/>
              <w:rPr>
                <w:rFonts w:ascii="Arial" w:hAnsi="Arial" w:cs="Arial"/>
              </w:rPr>
            </w:pPr>
            <w:r w:rsidRPr="0098602A">
              <w:rPr>
                <w:rFonts w:ascii="Arial" w:hAnsi="Arial" w:cs="Arial"/>
              </w:rPr>
              <w:t>125°F setpoint</w:t>
            </w:r>
          </w:p>
        </w:tc>
        <w:tc>
          <w:tcPr>
            <w:tcW w:w="2046" w:type="dxa"/>
            <w:tcBorders>
              <w:top w:val="single" w:sz="4" w:space="0" w:color="auto"/>
              <w:left w:val="single" w:sz="4" w:space="0" w:color="auto"/>
              <w:bottom w:val="single" w:sz="4" w:space="0" w:color="auto"/>
              <w:right w:val="single" w:sz="4" w:space="0" w:color="auto"/>
            </w:tcBorders>
            <w:vAlign w:val="center"/>
          </w:tcPr>
          <w:p w14:paraId="7AE44923" w14:textId="77777777" w:rsidR="00E10FEF" w:rsidRPr="0098602A" w:rsidRDefault="00E10FEF" w:rsidP="00176EA4">
            <w:pPr>
              <w:pStyle w:val="Body"/>
              <w:jc w:val="center"/>
              <w:rPr>
                <w:rFonts w:ascii="Arial" w:hAnsi="Arial" w:cs="Arial"/>
              </w:rPr>
            </w:pPr>
            <w:r w:rsidRPr="0098602A">
              <w:rPr>
                <w:rFonts w:ascii="Arial" w:hAnsi="Arial" w:cs="Arial"/>
              </w:rPr>
              <w:t>140°F setpoint</w:t>
            </w:r>
          </w:p>
        </w:tc>
      </w:tr>
      <w:tr w:rsidR="00E10FEF" w14:paraId="46E1D4FB" w14:textId="77777777" w:rsidTr="00ED353C">
        <w:trPr>
          <w:trHeight w:val="371"/>
          <w:jc w:val="center"/>
        </w:trPr>
        <w:tc>
          <w:tcPr>
            <w:tcW w:w="1350" w:type="dxa"/>
            <w:tcBorders>
              <w:top w:val="single" w:sz="4" w:space="0" w:color="auto"/>
              <w:left w:val="single" w:sz="4" w:space="0" w:color="auto"/>
              <w:bottom w:val="single" w:sz="4" w:space="0" w:color="auto"/>
              <w:right w:val="single" w:sz="4" w:space="0" w:color="auto"/>
            </w:tcBorders>
            <w:vAlign w:val="center"/>
          </w:tcPr>
          <w:p w14:paraId="22553512" w14:textId="77777777" w:rsidR="00E10FEF" w:rsidRPr="0098602A" w:rsidRDefault="00E10FEF" w:rsidP="00176EA4">
            <w:pPr>
              <w:pStyle w:val="Body"/>
              <w:jc w:val="center"/>
              <w:rPr>
                <w:rFonts w:ascii="Arial" w:hAnsi="Arial" w:cs="Arial"/>
              </w:rPr>
            </w:pPr>
            <w:r w:rsidRPr="0098602A">
              <w:rPr>
                <w:rFonts w:ascii="Arial" w:hAnsi="Arial" w:cs="Arial"/>
              </w:rPr>
              <w:lastRenderedPageBreak/>
              <w:t>1</w:t>
            </w:r>
          </w:p>
        </w:tc>
        <w:tc>
          <w:tcPr>
            <w:tcW w:w="1987" w:type="dxa"/>
            <w:tcBorders>
              <w:top w:val="single" w:sz="4" w:space="0" w:color="auto"/>
              <w:left w:val="single" w:sz="4" w:space="0" w:color="auto"/>
              <w:bottom w:val="single" w:sz="4" w:space="0" w:color="auto"/>
              <w:right w:val="single" w:sz="4" w:space="0" w:color="auto"/>
            </w:tcBorders>
            <w:vAlign w:val="center"/>
          </w:tcPr>
          <w:p w14:paraId="39E1BCF8" w14:textId="77777777" w:rsidR="00E10FEF" w:rsidRPr="0098602A" w:rsidRDefault="00E10FEF" w:rsidP="00176EA4">
            <w:pPr>
              <w:pStyle w:val="Body"/>
              <w:jc w:val="center"/>
              <w:rPr>
                <w:rFonts w:ascii="Arial" w:hAnsi="Arial" w:cs="Arial"/>
              </w:rPr>
            </w:pPr>
            <w:r w:rsidRPr="0098602A">
              <w:rPr>
                <w:rFonts w:ascii="Arial" w:hAnsi="Arial" w:cs="Arial"/>
              </w:rPr>
              <w:t>27 gal</w:t>
            </w:r>
          </w:p>
        </w:tc>
        <w:tc>
          <w:tcPr>
            <w:tcW w:w="2046" w:type="dxa"/>
            <w:tcBorders>
              <w:top w:val="single" w:sz="4" w:space="0" w:color="auto"/>
              <w:left w:val="single" w:sz="4" w:space="0" w:color="auto"/>
              <w:bottom w:val="single" w:sz="4" w:space="0" w:color="auto"/>
              <w:right w:val="single" w:sz="4" w:space="0" w:color="auto"/>
            </w:tcBorders>
            <w:vAlign w:val="center"/>
          </w:tcPr>
          <w:p w14:paraId="241B503C" w14:textId="77777777" w:rsidR="00E10FEF" w:rsidRPr="0098602A" w:rsidRDefault="00E10FEF" w:rsidP="00176EA4">
            <w:pPr>
              <w:pStyle w:val="Body"/>
              <w:jc w:val="center"/>
              <w:rPr>
                <w:rFonts w:ascii="Arial" w:hAnsi="Arial" w:cs="Arial"/>
              </w:rPr>
            </w:pPr>
            <w:r w:rsidRPr="0098602A">
              <w:rPr>
                <w:rFonts w:ascii="Arial" w:hAnsi="Arial" w:cs="Arial"/>
              </w:rPr>
              <w:t>23 gal</w:t>
            </w:r>
          </w:p>
        </w:tc>
      </w:tr>
      <w:tr w:rsidR="00E10FEF" w14:paraId="7E6384E3" w14:textId="77777777" w:rsidTr="00ED353C">
        <w:trPr>
          <w:trHeight w:val="371"/>
          <w:jc w:val="center"/>
        </w:trPr>
        <w:tc>
          <w:tcPr>
            <w:tcW w:w="1350" w:type="dxa"/>
            <w:tcBorders>
              <w:top w:val="single" w:sz="4" w:space="0" w:color="auto"/>
              <w:left w:val="single" w:sz="4" w:space="0" w:color="auto"/>
              <w:bottom w:val="single" w:sz="4" w:space="0" w:color="auto"/>
              <w:right w:val="single" w:sz="4" w:space="0" w:color="auto"/>
            </w:tcBorders>
            <w:vAlign w:val="center"/>
          </w:tcPr>
          <w:p w14:paraId="60B46A16" w14:textId="77777777" w:rsidR="00E10FEF" w:rsidRPr="0098602A" w:rsidRDefault="00E10FEF" w:rsidP="00176EA4">
            <w:pPr>
              <w:pStyle w:val="Body"/>
              <w:jc w:val="center"/>
              <w:rPr>
                <w:rFonts w:ascii="Arial" w:hAnsi="Arial" w:cs="Arial"/>
              </w:rPr>
            </w:pPr>
            <w:r w:rsidRPr="0098602A">
              <w:rPr>
                <w:rFonts w:ascii="Arial" w:hAnsi="Arial" w:cs="Arial"/>
              </w:rPr>
              <w:t>2</w:t>
            </w:r>
          </w:p>
        </w:tc>
        <w:tc>
          <w:tcPr>
            <w:tcW w:w="1987" w:type="dxa"/>
            <w:tcBorders>
              <w:top w:val="single" w:sz="4" w:space="0" w:color="auto"/>
              <w:left w:val="single" w:sz="4" w:space="0" w:color="auto"/>
              <w:bottom w:val="single" w:sz="4" w:space="0" w:color="auto"/>
              <w:right w:val="single" w:sz="4" w:space="0" w:color="auto"/>
            </w:tcBorders>
            <w:vAlign w:val="center"/>
          </w:tcPr>
          <w:p w14:paraId="0456C415" w14:textId="77777777" w:rsidR="00E10FEF" w:rsidRPr="0098602A" w:rsidRDefault="00E10FEF" w:rsidP="00176EA4">
            <w:pPr>
              <w:pStyle w:val="Body"/>
              <w:jc w:val="center"/>
              <w:rPr>
                <w:rFonts w:ascii="Arial" w:hAnsi="Arial" w:cs="Arial"/>
              </w:rPr>
            </w:pPr>
            <w:r w:rsidRPr="0098602A">
              <w:rPr>
                <w:rFonts w:ascii="Arial" w:hAnsi="Arial" w:cs="Arial"/>
              </w:rPr>
              <w:t>37 gal</w:t>
            </w:r>
          </w:p>
        </w:tc>
        <w:tc>
          <w:tcPr>
            <w:tcW w:w="2046" w:type="dxa"/>
            <w:tcBorders>
              <w:top w:val="single" w:sz="4" w:space="0" w:color="auto"/>
              <w:left w:val="single" w:sz="4" w:space="0" w:color="auto"/>
              <w:bottom w:val="single" w:sz="4" w:space="0" w:color="auto"/>
              <w:right w:val="single" w:sz="4" w:space="0" w:color="auto"/>
            </w:tcBorders>
            <w:vAlign w:val="center"/>
          </w:tcPr>
          <w:p w14:paraId="0FAD174C" w14:textId="77777777" w:rsidR="00E10FEF" w:rsidRPr="0098602A" w:rsidRDefault="00E10FEF" w:rsidP="00176EA4">
            <w:pPr>
              <w:pStyle w:val="Body"/>
              <w:jc w:val="center"/>
              <w:rPr>
                <w:rFonts w:ascii="Arial" w:hAnsi="Arial" w:cs="Arial"/>
              </w:rPr>
            </w:pPr>
            <w:r w:rsidRPr="0098602A">
              <w:rPr>
                <w:rFonts w:ascii="Arial" w:hAnsi="Arial" w:cs="Arial"/>
              </w:rPr>
              <w:t>31 gal</w:t>
            </w:r>
          </w:p>
        </w:tc>
      </w:tr>
      <w:tr w:rsidR="00E10FEF" w14:paraId="1E24E02B" w14:textId="77777777" w:rsidTr="00ED353C">
        <w:trPr>
          <w:trHeight w:val="382"/>
          <w:jc w:val="center"/>
        </w:trPr>
        <w:tc>
          <w:tcPr>
            <w:tcW w:w="1350" w:type="dxa"/>
            <w:tcBorders>
              <w:top w:val="single" w:sz="4" w:space="0" w:color="auto"/>
              <w:left w:val="single" w:sz="4" w:space="0" w:color="auto"/>
              <w:bottom w:val="single" w:sz="4" w:space="0" w:color="auto"/>
              <w:right w:val="single" w:sz="4" w:space="0" w:color="auto"/>
            </w:tcBorders>
            <w:vAlign w:val="center"/>
          </w:tcPr>
          <w:p w14:paraId="4AEE0734" w14:textId="77777777" w:rsidR="00E10FEF" w:rsidRPr="0098602A" w:rsidRDefault="00E10FEF" w:rsidP="00176EA4">
            <w:pPr>
              <w:pStyle w:val="Body"/>
              <w:jc w:val="center"/>
              <w:rPr>
                <w:rFonts w:ascii="Arial" w:hAnsi="Arial" w:cs="Arial"/>
              </w:rPr>
            </w:pPr>
            <w:r w:rsidRPr="0098602A">
              <w:rPr>
                <w:rFonts w:ascii="Arial" w:hAnsi="Arial" w:cs="Arial"/>
              </w:rPr>
              <w:t>4</w:t>
            </w:r>
          </w:p>
        </w:tc>
        <w:tc>
          <w:tcPr>
            <w:tcW w:w="1987" w:type="dxa"/>
            <w:tcBorders>
              <w:top w:val="single" w:sz="4" w:space="0" w:color="auto"/>
              <w:left w:val="single" w:sz="4" w:space="0" w:color="auto"/>
              <w:bottom w:val="single" w:sz="4" w:space="0" w:color="auto"/>
              <w:right w:val="single" w:sz="4" w:space="0" w:color="auto"/>
            </w:tcBorders>
            <w:vAlign w:val="center"/>
          </w:tcPr>
          <w:p w14:paraId="289730C8" w14:textId="77777777" w:rsidR="00E10FEF" w:rsidRPr="0098602A" w:rsidRDefault="00E10FEF" w:rsidP="00176EA4">
            <w:pPr>
              <w:pStyle w:val="Body"/>
              <w:jc w:val="center"/>
              <w:rPr>
                <w:rFonts w:ascii="Arial" w:hAnsi="Arial" w:cs="Arial"/>
              </w:rPr>
            </w:pPr>
            <w:r w:rsidRPr="0098602A">
              <w:rPr>
                <w:rFonts w:ascii="Arial" w:hAnsi="Arial" w:cs="Arial"/>
              </w:rPr>
              <w:t>55 gal</w:t>
            </w:r>
          </w:p>
        </w:tc>
        <w:tc>
          <w:tcPr>
            <w:tcW w:w="2046" w:type="dxa"/>
            <w:tcBorders>
              <w:top w:val="single" w:sz="4" w:space="0" w:color="auto"/>
              <w:left w:val="single" w:sz="4" w:space="0" w:color="auto"/>
              <w:bottom w:val="single" w:sz="4" w:space="0" w:color="auto"/>
              <w:right w:val="single" w:sz="4" w:space="0" w:color="auto"/>
            </w:tcBorders>
            <w:vAlign w:val="center"/>
          </w:tcPr>
          <w:p w14:paraId="4B3728CB" w14:textId="77777777" w:rsidR="00E10FEF" w:rsidRPr="0098602A" w:rsidRDefault="00E10FEF" w:rsidP="00176EA4">
            <w:pPr>
              <w:pStyle w:val="Body"/>
              <w:jc w:val="center"/>
              <w:rPr>
                <w:rFonts w:ascii="Arial" w:hAnsi="Arial" w:cs="Arial"/>
              </w:rPr>
            </w:pPr>
            <w:r w:rsidRPr="0098602A">
              <w:rPr>
                <w:rFonts w:ascii="Arial" w:hAnsi="Arial" w:cs="Arial"/>
              </w:rPr>
              <w:t>47 gal</w:t>
            </w:r>
          </w:p>
        </w:tc>
      </w:tr>
      <w:tr w:rsidR="00E10FEF" w14:paraId="04A823AC" w14:textId="77777777" w:rsidTr="00ED353C">
        <w:trPr>
          <w:trHeight w:val="371"/>
          <w:jc w:val="center"/>
        </w:trPr>
        <w:tc>
          <w:tcPr>
            <w:tcW w:w="1350" w:type="dxa"/>
            <w:tcBorders>
              <w:top w:val="single" w:sz="4" w:space="0" w:color="auto"/>
              <w:left w:val="single" w:sz="4" w:space="0" w:color="auto"/>
              <w:bottom w:val="single" w:sz="4" w:space="0" w:color="auto"/>
              <w:right w:val="single" w:sz="4" w:space="0" w:color="auto"/>
            </w:tcBorders>
            <w:vAlign w:val="center"/>
          </w:tcPr>
          <w:p w14:paraId="07B8A518" w14:textId="77777777" w:rsidR="00E10FEF" w:rsidRPr="0098602A" w:rsidRDefault="00E10FEF" w:rsidP="00176EA4">
            <w:pPr>
              <w:pStyle w:val="Body"/>
              <w:jc w:val="center"/>
              <w:rPr>
                <w:rFonts w:ascii="Arial" w:hAnsi="Arial" w:cs="Arial"/>
              </w:rPr>
            </w:pPr>
            <w:r w:rsidRPr="0098602A">
              <w:rPr>
                <w:rFonts w:ascii="Arial" w:hAnsi="Arial" w:cs="Arial"/>
              </w:rPr>
              <w:t>6</w:t>
            </w:r>
          </w:p>
        </w:tc>
        <w:tc>
          <w:tcPr>
            <w:tcW w:w="1987" w:type="dxa"/>
            <w:tcBorders>
              <w:top w:val="single" w:sz="4" w:space="0" w:color="auto"/>
              <w:left w:val="single" w:sz="4" w:space="0" w:color="auto"/>
              <w:bottom w:val="single" w:sz="4" w:space="0" w:color="auto"/>
              <w:right w:val="single" w:sz="4" w:space="0" w:color="auto"/>
            </w:tcBorders>
            <w:vAlign w:val="center"/>
          </w:tcPr>
          <w:p w14:paraId="51A24A88" w14:textId="77777777" w:rsidR="00E10FEF" w:rsidRPr="0098602A" w:rsidRDefault="00E10FEF" w:rsidP="00176EA4">
            <w:pPr>
              <w:pStyle w:val="Body"/>
              <w:jc w:val="center"/>
              <w:rPr>
                <w:rFonts w:ascii="Arial" w:hAnsi="Arial" w:cs="Arial"/>
              </w:rPr>
            </w:pPr>
            <w:r w:rsidRPr="0098602A">
              <w:rPr>
                <w:rFonts w:ascii="Arial" w:hAnsi="Arial" w:cs="Arial"/>
              </w:rPr>
              <w:t>73 gal</w:t>
            </w:r>
          </w:p>
        </w:tc>
        <w:tc>
          <w:tcPr>
            <w:tcW w:w="2046" w:type="dxa"/>
            <w:tcBorders>
              <w:top w:val="single" w:sz="4" w:space="0" w:color="auto"/>
              <w:left w:val="single" w:sz="4" w:space="0" w:color="auto"/>
              <w:bottom w:val="single" w:sz="4" w:space="0" w:color="auto"/>
              <w:right w:val="single" w:sz="4" w:space="0" w:color="auto"/>
            </w:tcBorders>
            <w:vAlign w:val="center"/>
          </w:tcPr>
          <w:p w14:paraId="5A1221D1" w14:textId="77777777" w:rsidR="00E10FEF" w:rsidRPr="0098602A" w:rsidRDefault="00E10FEF" w:rsidP="00176EA4">
            <w:pPr>
              <w:pStyle w:val="Body"/>
              <w:jc w:val="center"/>
              <w:rPr>
                <w:rFonts w:ascii="Arial" w:hAnsi="Arial" w:cs="Arial"/>
              </w:rPr>
            </w:pPr>
            <w:r w:rsidRPr="0098602A">
              <w:rPr>
                <w:rFonts w:ascii="Arial" w:hAnsi="Arial" w:cs="Arial"/>
              </w:rPr>
              <w:t>62 gal</w:t>
            </w:r>
          </w:p>
        </w:tc>
      </w:tr>
    </w:tbl>
    <w:p w14:paraId="416D41AB" w14:textId="77777777" w:rsidR="00E10FEF" w:rsidRDefault="00E10FEF" w:rsidP="00E10FEF"/>
    <w:p w14:paraId="177D2234" w14:textId="4141AEAC" w:rsidR="00E10FEF" w:rsidRDefault="00E10FEF" w:rsidP="0098602A">
      <w:pPr>
        <w:pStyle w:val="Bodysansserif"/>
      </w:pPr>
      <w:r>
        <w:rPr>
          <w:color w:val="2B579A"/>
          <w:shd w:val="clear" w:color="auto" w:fill="E6E6E6"/>
        </w:rPr>
        <w:fldChar w:fldCharType="begin"/>
      </w:r>
      <w:r>
        <w:instrText xml:space="preserve"> REF _Ref115247392 \h  \* MERGEFORMAT </w:instrText>
      </w:r>
      <w:r>
        <w:rPr>
          <w:color w:val="2B579A"/>
          <w:shd w:val="clear" w:color="auto" w:fill="E6E6E6"/>
        </w:rPr>
      </w:r>
      <w:r>
        <w:rPr>
          <w:color w:val="2B579A"/>
          <w:shd w:val="clear" w:color="auto" w:fill="E6E6E6"/>
        </w:rPr>
        <w:fldChar w:fldCharType="separate"/>
      </w:r>
      <w:r w:rsidR="001F00D3">
        <w:t xml:space="preserve">Figure </w:t>
      </w:r>
      <w:r w:rsidR="001F00D3">
        <w:rPr>
          <w:noProof/>
        </w:rPr>
        <w:t>8</w:t>
      </w:r>
      <w:r>
        <w:rPr>
          <w:color w:val="2B579A"/>
          <w:shd w:val="clear" w:color="auto" w:fill="E6E6E6"/>
        </w:rPr>
        <w:fldChar w:fldCharType="end"/>
      </w:r>
      <w:r>
        <w:t xml:space="preserve"> provides a snapshot of the hourly hot water draws for the day with the peak hot water use. The default OpenStudio hourly hot water draw profile was used for all modeling runs and is generally like the peak day shape shown in </w:t>
      </w:r>
      <w:r>
        <w:rPr>
          <w:color w:val="2B579A"/>
          <w:shd w:val="clear" w:color="auto" w:fill="E6E6E6"/>
        </w:rPr>
        <w:fldChar w:fldCharType="begin"/>
      </w:r>
      <w:r>
        <w:instrText xml:space="preserve"> REF _Ref115247392 \h  \* MERGEFORMAT </w:instrText>
      </w:r>
      <w:r>
        <w:rPr>
          <w:color w:val="2B579A"/>
          <w:shd w:val="clear" w:color="auto" w:fill="E6E6E6"/>
        </w:rPr>
      </w:r>
      <w:r>
        <w:rPr>
          <w:color w:val="2B579A"/>
          <w:shd w:val="clear" w:color="auto" w:fill="E6E6E6"/>
        </w:rPr>
        <w:fldChar w:fldCharType="separate"/>
      </w:r>
      <w:r w:rsidR="001F00D3">
        <w:t xml:space="preserve">Figure </w:t>
      </w:r>
      <w:r w:rsidR="001F00D3">
        <w:rPr>
          <w:noProof/>
        </w:rPr>
        <w:t>8</w:t>
      </w:r>
      <w:r>
        <w:rPr>
          <w:color w:val="2B579A"/>
          <w:shd w:val="clear" w:color="auto" w:fill="E6E6E6"/>
        </w:rPr>
        <w:fldChar w:fldCharType="end"/>
      </w:r>
      <w:r>
        <w:t xml:space="preserve">. More information about standard demand profiles can be found in Building America’s House Simulation Protocols report (NREL 2014). </w:t>
      </w:r>
    </w:p>
    <w:p w14:paraId="3695D9A4" w14:textId="77777777" w:rsidR="00E10FEF" w:rsidRDefault="00E10FEF" w:rsidP="00E10FEF">
      <w:pPr>
        <w:jc w:val="center"/>
      </w:pPr>
      <w:r>
        <w:rPr>
          <w:noProof/>
          <w:color w:val="2B579A"/>
          <w:shd w:val="clear" w:color="auto" w:fill="E6E6E6"/>
        </w:rPr>
        <w:drawing>
          <wp:inline distT="0" distB="0" distL="0" distR="0" wp14:anchorId="2F1E6E87" wp14:editId="57A9560C">
            <wp:extent cx="5131558" cy="4490113"/>
            <wp:effectExtent l="0" t="0" r="0" b="5715"/>
            <wp:docPr id="193" name="Picture 19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10;&#10;Description automatically generated"/>
                    <pic:cNvPicPr/>
                  </pic:nvPicPr>
                  <pic:blipFill>
                    <a:blip r:embed="rId27"/>
                    <a:stretch>
                      <a:fillRect/>
                    </a:stretch>
                  </pic:blipFill>
                  <pic:spPr>
                    <a:xfrm>
                      <a:off x="0" y="0"/>
                      <a:ext cx="5141193" cy="4498544"/>
                    </a:xfrm>
                    <a:prstGeom prst="rect">
                      <a:avLst/>
                    </a:prstGeom>
                  </pic:spPr>
                </pic:pic>
              </a:graphicData>
            </a:graphic>
          </wp:inline>
        </w:drawing>
      </w:r>
    </w:p>
    <w:p w14:paraId="2DCB3DA0" w14:textId="5AD043CF" w:rsidR="00E10FEF" w:rsidRDefault="00E10FEF" w:rsidP="00E10FEF">
      <w:pPr>
        <w:pStyle w:val="Caption"/>
      </w:pPr>
      <w:bookmarkStart w:id="82" w:name="_Ref115247392"/>
      <w:bookmarkStart w:id="83" w:name="_Toc116019625"/>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1F00D3">
        <w:rPr>
          <w:noProof/>
        </w:rPr>
        <w:t>8</w:t>
      </w:r>
      <w:r>
        <w:rPr>
          <w:color w:val="2B579A"/>
          <w:shd w:val="clear" w:color="auto" w:fill="E6E6E6"/>
        </w:rPr>
        <w:fldChar w:fldCharType="end"/>
      </w:r>
      <w:bookmarkEnd w:id="82"/>
      <w:r>
        <w:t>. Modeled Hot Water Draw Profile on Peak Day (Feb 11).</w:t>
      </w:r>
      <w:bookmarkEnd w:id="83"/>
    </w:p>
    <w:p w14:paraId="6907DCD1" w14:textId="77777777" w:rsidR="00E10FEF" w:rsidRDefault="00E10FEF" w:rsidP="00E10FEF">
      <w:pPr>
        <w:pStyle w:val="Heading3ALT"/>
      </w:pPr>
      <w:bookmarkStart w:id="84" w:name="_Toc115965543"/>
      <w:bookmarkStart w:id="85" w:name="_Toc117611110"/>
      <w:bookmarkStart w:id="86" w:name="_Toc124425128"/>
      <w:r>
        <w:t>Water Heater Location</w:t>
      </w:r>
      <w:bookmarkEnd w:id="84"/>
      <w:bookmarkEnd w:id="85"/>
      <w:bookmarkEnd w:id="86"/>
    </w:p>
    <w:p w14:paraId="6DAF38E1" w14:textId="77777777" w:rsidR="00E10FEF" w:rsidRDefault="00E10FEF" w:rsidP="00D3538A">
      <w:pPr>
        <w:pStyle w:val="Bodysansserif"/>
      </w:pPr>
      <w:r w:rsidRPr="00084E16">
        <w:t xml:space="preserve">For both single family and multifamily homes, we modeled the water heater in a conditioned and semi-conditioned space. The conditioned space was defined as the living space for both single family and multifamily homes. For the semi-conditioned space, we selected “unconditioned basement” for single-family homes. We selected this because our research and literature review indicated that more than 60% of homes in the Midwest have a basement. The </w:t>
      </w:r>
      <w:r>
        <w:t>un</w:t>
      </w:r>
      <w:r w:rsidRPr="00084E16">
        <w:t xml:space="preserve">conditioned basement modeling parameter provides more challenging ambient conditions to assess water </w:t>
      </w:r>
      <w:r w:rsidRPr="00084E16">
        <w:lastRenderedPageBreak/>
        <w:t xml:space="preserve">heater performance. For multifamily homes, we selected “other multifamily buffer space” as the </w:t>
      </w:r>
      <w:r>
        <w:t>un</w:t>
      </w:r>
      <w:r w:rsidRPr="00084E16">
        <w:t xml:space="preserve">conditioned space location. This is defined as a space that does not reach an ambient temperature less than 50°F such as an enclosed stairwell or closet.    </w:t>
      </w:r>
    </w:p>
    <w:p w14:paraId="762612B6" w14:textId="77777777" w:rsidR="00E10FEF" w:rsidRPr="003B3CA2" w:rsidRDefault="00E10FEF" w:rsidP="00E10FEF">
      <w:pPr>
        <w:pStyle w:val="Heading3ALT"/>
      </w:pPr>
      <w:bookmarkStart w:id="87" w:name="_Toc115965546"/>
      <w:bookmarkStart w:id="88" w:name="_Toc117611111"/>
      <w:bookmarkStart w:id="89" w:name="_Toc124425129"/>
      <w:r w:rsidRPr="003B3CA2">
        <w:t xml:space="preserve">Cost </w:t>
      </w:r>
      <w:r>
        <w:t>M</w:t>
      </w:r>
      <w:r w:rsidRPr="003B3CA2">
        <w:t>ethodology</w:t>
      </w:r>
      <w:bookmarkEnd w:id="87"/>
      <w:bookmarkEnd w:id="88"/>
      <w:bookmarkEnd w:id="89"/>
    </w:p>
    <w:p w14:paraId="2DA8BD70" w14:textId="631092D4" w:rsidR="00E10FEF" w:rsidDel="00300069" w:rsidRDefault="00E10FEF" w:rsidP="00D3538A">
      <w:pPr>
        <w:pStyle w:val="Bodysansserif"/>
      </w:pPr>
      <w:r>
        <w:t>Focus on Energy partners with utilities across the state of Wisconsin. Each participating utility can have different electricity rates and rate structures. To assess the range of electric rates in the Focus on Energy portfolio, we analyzed reported electric rates to the Wisconsin Public Service Commission from participating utilities to estimate high, medium, and low-rate scenarios</w:t>
      </w:r>
      <w:r w:rsidR="006A47C6">
        <w:t>.</w:t>
      </w:r>
      <w:r>
        <w:rPr>
          <w:rStyle w:val="FootnoteReference"/>
        </w:rPr>
        <w:footnoteReference w:id="12"/>
      </w:r>
      <w:r>
        <w:t xml:space="preserve"> This provides sensitivity for program administrators when considering 120V HPWHs in different utility service territories across Wisconsin. The results are presented in </w:t>
      </w:r>
      <w:r>
        <w:rPr>
          <w:color w:val="2B579A"/>
          <w:shd w:val="clear" w:color="auto" w:fill="E6E6E6"/>
        </w:rPr>
        <w:fldChar w:fldCharType="begin"/>
      </w:r>
      <w:r>
        <w:instrText xml:space="preserve"> REF _Ref117584535 \h  \* MERGEFORMAT </w:instrText>
      </w:r>
      <w:r>
        <w:rPr>
          <w:color w:val="2B579A"/>
          <w:shd w:val="clear" w:color="auto" w:fill="E6E6E6"/>
        </w:rPr>
      </w:r>
      <w:r>
        <w:rPr>
          <w:color w:val="2B579A"/>
          <w:shd w:val="clear" w:color="auto" w:fill="E6E6E6"/>
        </w:rPr>
        <w:fldChar w:fldCharType="separate"/>
      </w:r>
      <w:r w:rsidR="008004F2">
        <w:t xml:space="preserve">Table </w:t>
      </w:r>
      <w:r w:rsidR="008004F2">
        <w:rPr>
          <w:noProof/>
        </w:rPr>
        <w:t>12</w:t>
      </w:r>
      <w:r>
        <w:rPr>
          <w:color w:val="2B579A"/>
          <w:shd w:val="clear" w:color="auto" w:fill="E6E6E6"/>
        </w:rPr>
        <w:fldChar w:fldCharType="end"/>
      </w:r>
      <w:r>
        <w:t>.</w:t>
      </w:r>
    </w:p>
    <w:p w14:paraId="3D784C20" w14:textId="739DBB07" w:rsidR="00E10FEF" w:rsidRPr="00E55D81" w:rsidRDefault="00E10FEF" w:rsidP="00E10FEF">
      <w:pPr>
        <w:pStyle w:val="Caption"/>
        <w:keepNext/>
        <w:keepLines/>
        <w:jc w:val="center"/>
      </w:pPr>
      <w:bookmarkStart w:id="90" w:name="_Ref117584535"/>
      <w:bookmarkStart w:id="91" w:name="_Toc116019636"/>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863E58">
        <w:rPr>
          <w:noProof/>
        </w:rPr>
        <w:t>12</w:t>
      </w:r>
      <w:r>
        <w:rPr>
          <w:color w:val="2B579A"/>
          <w:shd w:val="clear" w:color="auto" w:fill="E6E6E6"/>
        </w:rPr>
        <w:fldChar w:fldCharType="end"/>
      </w:r>
      <w:bookmarkEnd w:id="90"/>
      <w:r>
        <w:t>. Focus on Energy rate structure scenarios</w:t>
      </w:r>
      <w:bookmarkEnd w:id="91"/>
    </w:p>
    <w:tbl>
      <w:tblPr>
        <w:tblStyle w:val="TableGrid"/>
        <w:tblW w:w="0" w:type="auto"/>
        <w:jc w:val="center"/>
        <w:tblLook w:val="04A0" w:firstRow="1" w:lastRow="0" w:firstColumn="1" w:lastColumn="0" w:noHBand="0" w:noVBand="1"/>
      </w:tblPr>
      <w:tblGrid>
        <w:gridCol w:w="1572"/>
        <w:gridCol w:w="2443"/>
      </w:tblGrid>
      <w:tr w:rsidR="00E10FEF" w14:paraId="332FAEDC" w14:textId="77777777" w:rsidTr="00ED353C">
        <w:trPr>
          <w:trHeight w:val="440"/>
          <w:jc w:val="center"/>
        </w:trPr>
        <w:tc>
          <w:tcPr>
            <w:tcW w:w="1572" w:type="dxa"/>
            <w:shd w:val="clear" w:color="auto" w:fill="170D67"/>
            <w:vAlign w:val="bottom"/>
          </w:tcPr>
          <w:p w14:paraId="4B0D4AAE" w14:textId="77777777" w:rsidR="00E10FEF" w:rsidRPr="004A2E73" w:rsidRDefault="00E10FEF" w:rsidP="00D3538A">
            <w:pPr>
              <w:pStyle w:val="Bodysansserif"/>
            </w:pPr>
            <w:r w:rsidRPr="004A2E73">
              <w:t>Scenario</w:t>
            </w:r>
          </w:p>
        </w:tc>
        <w:tc>
          <w:tcPr>
            <w:tcW w:w="2443" w:type="dxa"/>
            <w:shd w:val="clear" w:color="auto" w:fill="170D67"/>
            <w:vAlign w:val="bottom"/>
          </w:tcPr>
          <w:p w14:paraId="57F6D3FE" w14:textId="77777777" w:rsidR="00E10FEF" w:rsidRPr="004A2E73" w:rsidRDefault="00E10FEF" w:rsidP="00D3538A">
            <w:pPr>
              <w:pStyle w:val="Bodysansserif"/>
            </w:pPr>
            <w:r w:rsidRPr="004A2E73">
              <w:t>Rate ($ per kWh)</w:t>
            </w:r>
          </w:p>
        </w:tc>
      </w:tr>
      <w:tr w:rsidR="00E10FEF" w14:paraId="13B919AB" w14:textId="77777777" w:rsidTr="00ED353C">
        <w:trPr>
          <w:trHeight w:val="505"/>
          <w:jc w:val="center"/>
        </w:trPr>
        <w:tc>
          <w:tcPr>
            <w:tcW w:w="1572" w:type="dxa"/>
            <w:vAlign w:val="center"/>
          </w:tcPr>
          <w:p w14:paraId="475403DD" w14:textId="77777777" w:rsidR="00E10FEF" w:rsidRPr="00046535" w:rsidRDefault="00CC1D01" w:rsidP="00D3538A">
            <w:pPr>
              <w:pStyle w:val="Bodysansserif"/>
            </w:pPr>
            <w:hyperlink r:id="rId28" w:anchor=":~:text=The%20rate%20during%20the%20summer,2%2FkWh*" w:history="1">
              <w:r w:rsidR="00E10FEF" w:rsidRPr="008004F2">
                <w:t>High</w:t>
              </w:r>
            </w:hyperlink>
          </w:p>
        </w:tc>
        <w:tc>
          <w:tcPr>
            <w:tcW w:w="2443" w:type="dxa"/>
            <w:vAlign w:val="center"/>
          </w:tcPr>
          <w:p w14:paraId="7D251C3C" w14:textId="77777777" w:rsidR="00E10FEF" w:rsidRPr="00D20507" w:rsidRDefault="00E10FEF" w:rsidP="00D3538A">
            <w:pPr>
              <w:pStyle w:val="Bodysansserif"/>
              <w:rPr>
                <w:b/>
              </w:rPr>
            </w:pPr>
            <w:r>
              <w:t>$0.148</w:t>
            </w:r>
          </w:p>
        </w:tc>
      </w:tr>
      <w:tr w:rsidR="00E10FEF" w14:paraId="1EE52B4A" w14:textId="77777777" w:rsidTr="00ED353C">
        <w:trPr>
          <w:trHeight w:val="505"/>
          <w:jc w:val="center"/>
        </w:trPr>
        <w:tc>
          <w:tcPr>
            <w:tcW w:w="1572" w:type="dxa"/>
            <w:vAlign w:val="center"/>
          </w:tcPr>
          <w:p w14:paraId="3F1A6FF1" w14:textId="77777777" w:rsidR="00E10FEF" w:rsidRPr="00046535" w:rsidRDefault="00E10FEF" w:rsidP="00D3538A">
            <w:pPr>
              <w:pStyle w:val="Bodysansserif"/>
            </w:pPr>
            <w:r>
              <w:t>Medium</w:t>
            </w:r>
          </w:p>
        </w:tc>
        <w:tc>
          <w:tcPr>
            <w:tcW w:w="2443" w:type="dxa"/>
            <w:vAlign w:val="center"/>
          </w:tcPr>
          <w:p w14:paraId="74453A94" w14:textId="77777777" w:rsidR="00E10FEF" w:rsidRPr="00D20507" w:rsidRDefault="00E10FEF" w:rsidP="00D3538A">
            <w:pPr>
              <w:pStyle w:val="Bodysansserif"/>
              <w:rPr>
                <w:b/>
              </w:rPr>
            </w:pPr>
            <w:r>
              <w:t>$0.122</w:t>
            </w:r>
          </w:p>
        </w:tc>
      </w:tr>
      <w:tr w:rsidR="00E10FEF" w14:paraId="44092D5F" w14:textId="77777777" w:rsidTr="00ED353C">
        <w:trPr>
          <w:trHeight w:val="505"/>
          <w:jc w:val="center"/>
        </w:trPr>
        <w:tc>
          <w:tcPr>
            <w:tcW w:w="1572" w:type="dxa"/>
            <w:vAlign w:val="center"/>
          </w:tcPr>
          <w:p w14:paraId="58BA8289" w14:textId="77777777" w:rsidR="00E10FEF" w:rsidRPr="00046535" w:rsidRDefault="00CC1D01" w:rsidP="00D3538A">
            <w:pPr>
              <w:pStyle w:val="Bodysansserif"/>
            </w:pPr>
            <w:hyperlink r:id="rId29" w:history="1">
              <w:r w:rsidR="00E10FEF" w:rsidRPr="008004F2">
                <w:t>Low</w:t>
              </w:r>
            </w:hyperlink>
          </w:p>
        </w:tc>
        <w:tc>
          <w:tcPr>
            <w:tcW w:w="2443" w:type="dxa"/>
            <w:vAlign w:val="center"/>
          </w:tcPr>
          <w:p w14:paraId="062E94A5" w14:textId="77777777" w:rsidR="00E10FEF" w:rsidRPr="008E714E" w:rsidRDefault="00E10FEF" w:rsidP="00D3538A">
            <w:pPr>
              <w:pStyle w:val="Bodysansserif"/>
            </w:pPr>
            <w:r>
              <w:t>$0.093</w:t>
            </w:r>
          </w:p>
        </w:tc>
      </w:tr>
    </w:tbl>
    <w:p w14:paraId="1C8B4E8D" w14:textId="77777777" w:rsidR="004D5CB8" w:rsidRPr="003B3CA2" w:rsidRDefault="004D5CB8" w:rsidP="004D5CB8">
      <w:pPr>
        <w:pStyle w:val="Heading1ALT"/>
      </w:pPr>
      <w:bookmarkStart w:id="92" w:name="_Toc115965547"/>
      <w:bookmarkStart w:id="93" w:name="_Toc117611112"/>
      <w:bookmarkStart w:id="94" w:name="_Toc124425130"/>
      <w:r w:rsidRPr="003B3CA2">
        <w:t>Results</w:t>
      </w:r>
      <w:bookmarkEnd w:id="92"/>
      <w:bookmarkEnd w:id="93"/>
      <w:bookmarkEnd w:id="94"/>
    </w:p>
    <w:p w14:paraId="2751369D" w14:textId="77777777" w:rsidR="004D5CB8" w:rsidRPr="003B3CA2" w:rsidRDefault="004D5CB8" w:rsidP="004D5CB8">
      <w:pPr>
        <w:pStyle w:val="Heading2ALT"/>
      </w:pPr>
      <w:bookmarkStart w:id="95" w:name="_Toc115965548"/>
      <w:bookmarkStart w:id="96" w:name="_Toc117611113"/>
      <w:bookmarkStart w:id="97" w:name="_Toc124425131"/>
      <w:r>
        <w:t>Hot Water Availability</w:t>
      </w:r>
      <w:bookmarkEnd w:id="95"/>
      <w:bookmarkEnd w:id="96"/>
      <w:bookmarkEnd w:id="97"/>
    </w:p>
    <w:p w14:paraId="71A8F222" w14:textId="77777777" w:rsidR="004D5CB8" w:rsidRPr="00490004" w:rsidRDefault="004D5CB8" w:rsidP="00D3538A">
      <w:pPr>
        <w:pStyle w:val="Bodysansserif"/>
      </w:pPr>
      <w:r w:rsidRPr="00490004">
        <w:t xml:space="preserve">Our analysis indicates that the 120V heat pump water heaters we modeled can meet the hot water demands of 1, 2, 4, and 6-bedroom single family and multifamily households in all modeled climate zones, based on the standard hot water draw schedule in OpenStudio. </w:t>
      </w:r>
    </w:p>
    <w:p w14:paraId="795DFF07" w14:textId="7190CAEA" w:rsidR="004D5CB8" w:rsidRPr="00490004" w:rsidRDefault="004D5CB8" w:rsidP="00D3538A">
      <w:pPr>
        <w:pStyle w:val="Bodysansserif"/>
      </w:pPr>
      <w:r w:rsidRPr="00490004">
        <w:t>Currently there is no industry standard or metric to evaluate hot water comfort. Based on the qualitative data, we assume that hot water demands are met if the water coming out of the water heater does not go below 110°F</w:t>
      </w:r>
      <w:r w:rsidR="00787B7D">
        <w:t xml:space="preserve"> </w:t>
      </w:r>
      <w:r w:rsidRPr="00046535">
        <w:t>(Maguire A. 2018).</w:t>
      </w:r>
      <w:r w:rsidRPr="00490004" w:rsidDel="006F7A48">
        <w:t xml:space="preserve"> </w:t>
      </w:r>
      <w:r w:rsidR="00F92C90">
        <w:rPr>
          <w:color w:val="2B579A"/>
          <w:shd w:val="clear" w:color="auto" w:fill="E6E6E6"/>
        </w:rPr>
        <w:fldChar w:fldCharType="begin"/>
      </w:r>
      <w:r w:rsidR="00F92C90">
        <w:instrText xml:space="preserve"> REF _Ref115084497 \h </w:instrText>
      </w:r>
      <w:r w:rsidR="00F92C90">
        <w:rPr>
          <w:color w:val="2B579A"/>
          <w:shd w:val="clear" w:color="auto" w:fill="E6E6E6"/>
        </w:rPr>
      </w:r>
      <w:r w:rsidR="00F92C90">
        <w:rPr>
          <w:color w:val="2B579A"/>
          <w:shd w:val="clear" w:color="auto" w:fill="E6E6E6"/>
        </w:rPr>
        <w:fldChar w:fldCharType="separate"/>
      </w:r>
      <w:r w:rsidR="00F92C90">
        <w:t xml:space="preserve">Figure </w:t>
      </w:r>
      <w:r w:rsidR="00F92C90">
        <w:rPr>
          <w:noProof/>
        </w:rPr>
        <w:t>9</w:t>
      </w:r>
      <w:r w:rsidR="00F92C90">
        <w:rPr>
          <w:color w:val="2B579A"/>
          <w:shd w:val="clear" w:color="auto" w:fill="E6E6E6"/>
        </w:rPr>
        <w:fldChar w:fldCharType="end"/>
      </w:r>
      <w:r w:rsidR="00F92C90">
        <w:rPr>
          <w:color w:val="2B579A"/>
          <w:shd w:val="clear" w:color="auto" w:fill="E6E6E6"/>
        </w:rPr>
        <w:t xml:space="preserve"> </w:t>
      </w:r>
      <w:r w:rsidRPr="00490004">
        <w:t xml:space="preserve">show the hourly hot water outlet temperature in Wisconsin’s </w:t>
      </w:r>
      <w:r w:rsidR="00D3538A">
        <w:t xml:space="preserve">coldest </w:t>
      </w:r>
      <w:r w:rsidRPr="00490004">
        <w:t xml:space="preserve">climate zone on the peak hot water use day. The top set of lines for each climate zone in the chart correlates to the 140°F setpoint, and the lower set of lines represents the 125°F setpoint. The 110°F threshold is shown as the gray line “Min Shower Temp”. </w:t>
      </w:r>
    </w:p>
    <w:p w14:paraId="260DB957" w14:textId="7A5672FB" w:rsidR="004D5CB8" w:rsidRDefault="004D5CB8" w:rsidP="004D5CB8">
      <w:pPr>
        <w:jc w:val="center"/>
      </w:pPr>
    </w:p>
    <w:p w14:paraId="4F0C5EB7" w14:textId="77777777" w:rsidR="004D5CB8" w:rsidRDefault="004D5CB8" w:rsidP="00D3538A">
      <w:pPr>
        <w:keepNext/>
        <w:jc w:val="center"/>
      </w:pPr>
      <w:r>
        <w:rPr>
          <w:noProof/>
          <w:color w:val="2B579A"/>
          <w:shd w:val="clear" w:color="auto" w:fill="E6E6E6"/>
        </w:rPr>
        <w:lastRenderedPageBreak/>
        <w:drawing>
          <wp:inline distT="0" distB="0" distL="0" distR="0" wp14:anchorId="2C225449" wp14:editId="6B8FE3F0">
            <wp:extent cx="5038090" cy="4029933"/>
            <wp:effectExtent l="0" t="0" r="0" b="8890"/>
            <wp:docPr id="195" name="Picture 19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Chart, line char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070866" cy="4056150"/>
                    </a:xfrm>
                    <a:prstGeom prst="rect">
                      <a:avLst/>
                    </a:prstGeom>
                  </pic:spPr>
                </pic:pic>
              </a:graphicData>
            </a:graphic>
          </wp:inline>
        </w:drawing>
      </w:r>
    </w:p>
    <w:p w14:paraId="289A6654" w14:textId="54A0E064" w:rsidR="004D5CB8" w:rsidRDefault="004D5CB8" w:rsidP="004D5CB8">
      <w:pPr>
        <w:pStyle w:val="Caption"/>
      </w:pPr>
      <w:bookmarkStart w:id="98" w:name="_Ref117584896"/>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1F00D3">
        <w:rPr>
          <w:noProof/>
        </w:rPr>
        <w:t>9</w:t>
      </w:r>
      <w:r>
        <w:rPr>
          <w:color w:val="2B579A"/>
          <w:shd w:val="clear" w:color="auto" w:fill="E6E6E6"/>
        </w:rPr>
        <w:fldChar w:fldCharType="end"/>
      </w:r>
      <w:bookmarkEnd w:id="98"/>
      <w:r>
        <w:t>. Average Water Heater Outlet Temperature for Highest Hot Water Use Day in Wisconsin’s colder climate zone</w:t>
      </w:r>
    </w:p>
    <w:p w14:paraId="465461CF" w14:textId="2D8C4A5E" w:rsidR="004D5CB8" w:rsidRDefault="004D5CB8" w:rsidP="00D3538A">
      <w:pPr>
        <w:pStyle w:val="Bodysansserif"/>
      </w:pPr>
      <w:r>
        <w:t xml:space="preserve">To better understand how the 120V heat pump water heater’s outlet temperature varies, we assess variability of the delivered hot water around its setpoint. In </w:t>
      </w:r>
      <w:r>
        <w:rPr>
          <w:color w:val="2B579A"/>
          <w:shd w:val="clear" w:color="auto" w:fill="E6E6E6"/>
        </w:rPr>
        <w:fldChar w:fldCharType="begin"/>
      </w:r>
      <w:r>
        <w:instrText xml:space="preserve"> REF _Ref115084497 \h  \* MERGEFORMAT </w:instrText>
      </w:r>
      <w:r>
        <w:rPr>
          <w:color w:val="2B579A"/>
          <w:shd w:val="clear" w:color="auto" w:fill="E6E6E6"/>
        </w:rPr>
      </w:r>
      <w:r>
        <w:rPr>
          <w:color w:val="2B579A"/>
          <w:shd w:val="clear" w:color="auto" w:fill="E6E6E6"/>
        </w:rPr>
        <w:fldChar w:fldCharType="separate"/>
      </w:r>
      <w:r w:rsidR="00F92C90">
        <w:t xml:space="preserve">Figure </w:t>
      </w:r>
      <w:r w:rsidR="00F92C90">
        <w:rPr>
          <w:noProof/>
        </w:rPr>
        <w:t>10</w:t>
      </w:r>
      <w:r>
        <w:rPr>
          <w:color w:val="2B579A"/>
          <w:shd w:val="clear" w:color="auto" w:fill="E6E6E6"/>
        </w:rPr>
        <w:fldChar w:fldCharType="end"/>
      </w:r>
      <w:r>
        <w:t xml:space="preserve">, we see that the pattern in the 2-bedroom home is quite consistent, and there are no hot water draws that cause a disruption to this pattern. For the 6-bedroom scenario, we see that there are some cases where the outlet temperature is less than the setpoint temperature by about 2°F, and then bounces back after reheating. Regardless, these are very small variations and indicate that the 120V heat pump water heater can easily meet the hot water demands of the standard OpenStudio hot water draw pattern. </w:t>
      </w:r>
    </w:p>
    <w:p w14:paraId="2E390C01" w14:textId="77777777" w:rsidR="004D5CB8" w:rsidRDefault="004D5CB8" w:rsidP="004D5CB8">
      <w:pPr>
        <w:jc w:val="center"/>
      </w:pPr>
      <w:r>
        <w:rPr>
          <w:noProof/>
          <w:color w:val="2B579A"/>
          <w:shd w:val="clear" w:color="auto" w:fill="E6E6E6"/>
        </w:rPr>
        <w:lastRenderedPageBreak/>
        <w:drawing>
          <wp:inline distT="0" distB="0" distL="0" distR="0" wp14:anchorId="242C02AF" wp14:editId="476FBDFA">
            <wp:extent cx="5943600" cy="4622800"/>
            <wp:effectExtent l="0" t="0" r="0" b="6350"/>
            <wp:docPr id="196" name="Picture 196" descr="Graphical user interface, 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chart, line chart&#10;&#10;Description automatically generated"/>
                    <pic:cNvPicPr/>
                  </pic:nvPicPr>
                  <pic:blipFill>
                    <a:blip r:embed="rId31"/>
                    <a:stretch>
                      <a:fillRect/>
                    </a:stretch>
                  </pic:blipFill>
                  <pic:spPr>
                    <a:xfrm>
                      <a:off x="0" y="0"/>
                      <a:ext cx="5943600" cy="4622800"/>
                    </a:xfrm>
                    <a:prstGeom prst="rect">
                      <a:avLst/>
                    </a:prstGeom>
                  </pic:spPr>
                </pic:pic>
              </a:graphicData>
            </a:graphic>
          </wp:inline>
        </w:drawing>
      </w:r>
    </w:p>
    <w:p w14:paraId="5D8E58FB" w14:textId="2512395A" w:rsidR="004D5CB8" w:rsidRDefault="004D5CB8" w:rsidP="004D5CB8">
      <w:pPr>
        <w:pStyle w:val="Caption"/>
      </w:pPr>
      <w:bookmarkStart w:id="99" w:name="_Ref115084497"/>
      <w:bookmarkStart w:id="100" w:name="_Toc116019627"/>
      <w:r>
        <w:t xml:space="preserve">Figure </w:t>
      </w:r>
      <w:r>
        <w:rPr>
          <w:iCs w:val="0"/>
          <w:color w:val="2B579A"/>
          <w:shd w:val="clear" w:color="auto" w:fill="E6E6E6"/>
        </w:rPr>
        <w:fldChar w:fldCharType="begin"/>
      </w:r>
      <w:r>
        <w:instrText>SEQ Figure \* ARABIC</w:instrText>
      </w:r>
      <w:r>
        <w:rPr>
          <w:iCs w:val="0"/>
          <w:color w:val="2B579A"/>
          <w:shd w:val="clear" w:color="auto" w:fill="E6E6E6"/>
        </w:rPr>
        <w:fldChar w:fldCharType="separate"/>
      </w:r>
      <w:r w:rsidR="00F92C90">
        <w:rPr>
          <w:noProof/>
        </w:rPr>
        <w:t>10</w:t>
      </w:r>
      <w:r>
        <w:rPr>
          <w:iCs w:val="0"/>
          <w:color w:val="2B579A"/>
          <w:shd w:val="clear" w:color="auto" w:fill="E6E6E6"/>
        </w:rPr>
        <w:fldChar w:fldCharType="end"/>
      </w:r>
      <w:bookmarkEnd w:id="99"/>
      <w:r>
        <w:t>. Hourly Hot Water Outlet Temperature Variation from Setpoint, For Peak Hot Water Use Week.</w:t>
      </w:r>
      <w:bookmarkEnd w:id="100"/>
    </w:p>
    <w:p w14:paraId="38F86E20" w14:textId="250C030D" w:rsidR="004D5CB8" w:rsidRDefault="004D5CB8" w:rsidP="00D3538A">
      <w:pPr>
        <w:pStyle w:val="Bodysansserif"/>
      </w:pPr>
      <w:r>
        <w:t xml:space="preserve">The draw profiles used in the simulations match with low and high demand draw profiles, as previously shown in </w:t>
      </w:r>
      <w:r w:rsidR="0012424F">
        <w:rPr>
          <w:color w:val="2B579A"/>
          <w:shd w:val="clear" w:color="auto" w:fill="E6E6E6"/>
        </w:rPr>
        <w:fldChar w:fldCharType="begin"/>
      </w:r>
      <w:r w:rsidR="0012424F">
        <w:instrText xml:space="preserve"> REF _Ref115084497 \h </w:instrText>
      </w:r>
      <w:r w:rsidR="0012424F">
        <w:rPr>
          <w:color w:val="2B579A"/>
          <w:shd w:val="clear" w:color="auto" w:fill="E6E6E6"/>
        </w:rPr>
      </w:r>
      <w:r w:rsidR="0012424F">
        <w:rPr>
          <w:color w:val="2B579A"/>
          <w:shd w:val="clear" w:color="auto" w:fill="E6E6E6"/>
        </w:rPr>
        <w:fldChar w:fldCharType="separate"/>
      </w:r>
      <w:r w:rsidR="00F92C90">
        <w:t xml:space="preserve">Figure </w:t>
      </w:r>
      <w:r w:rsidR="00F92C90">
        <w:rPr>
          <w:noProof/>
        </w:rPr>
        <w:t>10</w:t>
      </w:r>
      <w:r w:rsidR="0012424F">
        <w:rPr>
          <w:color w:val="2B579A"/>
          <w:shd w:val="clear" w:color="auto" w:fill="E6E6E6"/>
        </w:rPr>
        <w:fldChar w:fldCharType="end"/>
      </w:r>
      <w:r w:rsidR="0012424F">
        <w:t xml:space="preserve"> </w:t>
      </w:r>
      <w:r>
        <w:t>above. Our literature review indicates that average daily hot water use is about 45.5 gallons per household per day</w:t>
      </w:r>
      <w:r w:rsidR="0012424F">
        <w:t>.</w:t>
      </w:r>
      <w:r>
        <w:rPr>
          <w:rStyle w:val="FootnoteReference"/>
        </w:rPr>
        <w:footnoteReference w:id="13"/>
      </w:r>
      <w:r>
        <w:t xml:space="preserve"> While this is an average consumption, water usage in homes can be more demanding, with back-to-back showers, a load of clothes washing concurrently with a shower, or filling a bathtub and then taking a shower. </w:t>
      </w:r>
    </w:p>
    <w:p w14:paraId="256F391A" w14:textId="77777777" w:rsidR="008E4C81" w:rsidRDefault="008E4C81" w:rsidP="008E4C81">
      <w:pPr>
        <w:pStyle w:val="Heading2ALT"/>
      </w:pPr>
      <w:bookmarkStart w:id="101" w:name="_Toc123891948"/>
      <w:bookmarkStart w:id="102" w:name="_Toc124425132"/>
      <w:r>
        <w:t>Clustered and High Usage Draw Patterns</w:t>
      </w:r>
      <w:bookmarkEnd w:id="101"/>
      <w:bookmarkEnd w:id="102"/>
    </w:p>
    <w:p w14:paraId="36EE7196" w14:textId="77777777" w:rsidR="008E4C81" w:rsidRDefault="008E4C81" w:rsidP="008E4C81">
      <w:pPr>
        <w:pStyle w:val="Bodysansserif"/>
      </w:pPr>
      <w:r>
        <w:t xml:space="preserve">The 120V HPWH provides adequate hot water under typical draw patterns for even high occupancy households. However, residents may occasionally have episodes of very high hot water use and could become dissatisfied if they run out of hot water during these episodes. To address this, we modified the draw patterns on our Open Studio model to assess the types of draw patterns that may cause the 120V HPWH to run out of hot water. The Open Studio modeling reports out average hot water outlet temperatures at the hourly time interval. Residents are likely to experience hot water shortages at more granular time intervals, which is </w:t>
      </w:r>
      <w:r>
        <w:lastRenderedPageBreak/>
        <w:t>a limitation to this modeling. More details on the 14 draw patterns that were considered can be found in Appendix D.</w:t>
      </w:r>
    </w:p>
    <w:p w14:paraId="74886AD8" w14:textId="0B5C26F2" w:rsidR="008E4C81" w:rsidRDefault="008E4C81" w:rsidP="008E4C81">
      <w:pPr>
        <w:pStyle w:val="Bodysansserif"/>
      </w:pPr>
      <w:r w:rsidRPr="00A35AB8">
        <w:t xml:space="preserve">Estimates of the amount of hot water from typical water consuming appliances can be useful when analyzing the hot water draws. </w:t>
      </w:r>
      <w:r w:rsidRPr="00A35AB8">
        <w:fldChar w:fldCharType="begin"/>
      </w:r>
      <w:r w:rsidRPr="00A35AB8">
        <w:instrText xml:space="preserve"> REF _Ref123663456 \h </w:instrText>
      </w:r>
      <w:r>
        <w:instrText xml:space="preserve"> \* MERGEFORMAT </w:instrText>
      </w:r>
      <w:r w:rsidRPr="00A35AB8">
        <w:fldChar w:fldCharType="separate"/>
      </w:r>
      <w:r w:rsidR="00863E58">
        <w:t xml:space="preserve">Table </w:t>
      </w:r>
      <w:r w:rsidR="00863E58">
        <w:rPr>
          <w:noProof/>
        </w:rPr>
        <w:t>13</w:t>
      </w:r>
      <w:r w:rsidRPr="00A35AB8">
        <w:fldChar w:fldCharType="end"/>
      </w:r>
      <w:r w:rsidRPr="00A35AB8">
        <w:t xml:space="preserve"> estimates hot water use by appliance from the Water Research Foundation (DeOreo 2016).</w:t>
      </w:r>
    </w:p>
    <w:p w14:paraId="3077DB21" w14:textId="7E0B912D" w:rsidR="008E4C81" w:rsidRDefault="008E4C81" w:rsidP="008E4C81">
      <w:pPr>
        <w:pStyle w:val="Caption"/>
        <w:keepNext/>
      </w:pPr>
      <w:bookmarkStart w:id="103" w:name="_Ref123663456"/>
      <w:r>
        <w:t xml:space="preserve">Table </w:t>
      </w:r>
      <w:fldSimple w:instr=" SEQ Table \* ARABIC ">
        <w:r w:rsidR="00863E58">
          <w:rPr>
            <w:noProof/>
          </w:rPr>
          <w:t>13</w:t>
        </w:r>
      </w:fldSimple>
      <w:bookmarkEnd w:id="103"/>
      <w:r>
        <w:t>. Hot water consumption by end use.</w:t>
      </w:r>
    </w:p>
    <w:tbl>
      <w:tblPr>
        <w:tblStyle w:val="TableGrid"/>
        <w:tblW w:w="0" w:type="auto"/>
        <w:jc w:val="center"/>
        <w:tblLook w:val="04A0" w:firstRow="1" w:lastRow="0" w:firstColumn="1" w:lastColumn="0" w:noHBand="0" w:noVBand="1"/>
      </w:tblPr>
      <w:tblGrid>
        <w:gridCol w:w="1572"/>
        <w:gridCol w:w="2443"/>
        <w:gridCol w:w="1290"/>
      </w:tblGrid>
      <w:tr w:rsidR="008E4C81" w:rsidRPr="004A2E73" w14:paraId="11E60985" w14:textId="77777777" w:rsidTr="006F5796">
        <w:trPr>
          <w:trHeight w:val="440"/>
          <w:jc w:val="center"/>
        </w:trPr>
        <w:tc>
          <w:tcPr>
            <w:tcW w:w="1572" w:type="dxa"/>
            <w:shd w:val="clear" w:color="auto" w:fill="170D67"/>
            <w:vAlign w:val="center"/>
          </w:tcPr>
          <w:p w14:paraId="011E41CE" w14:textId="77777777" w:rsidR="008E4C81" w:rsidRPr="004A2E73" w:rsidRDefault="008E4C81" w:rsidP="006F5796">
            <w:pPr>
              <w:pStyle w:val="Bodysansserif"/>
            </w:pPr>
            <w:r>
              <w:t>End use</w:t>
            </w:r>
          </w:p>
        </w:tc>
        <w:tc>
          <w:tcPr>
            <w:tcW w:w="2443" w:type="dxa"/>
            <w:shd w:val="clear" w:color="auto" w:fill="170D67"/>
            <w:vAlign w:val="center"/>
          </w:tcPr>
          <w:p w14:paraId="00CF33E3" w14:textId="77777777" w:rsidR="008E4C81" w:rsidRPr="004A2E73" w:rsidRDefault="008E4C81" w:rsidP="006F5796">
            <w:pPr>
              <w:pStyle w:val="Bodysansserif"/>
              <w:jc w:val="center"/>
            </w:pPr>
            <w:r>
              <w:t>Typical hot water consumption</w:t>
            </w:r>
          </w:p>
        </w:tc>
        <w:tc>
          <w:tcPr>
            <w:tcW w:w="1290" w:type="dxa"/>
            <w:shd w:val="clear" w:color="auto" w:fill="170D67"/>
            <w:vAlign w:val="center"/>
          </w:tcPr>
          <w:p w14:paraId="280639D9" w14:textId="77777777" w:rsidR="008E4C81" w:rsidRDefault="008E4C81" w:rsidP="006F5796">
            <w:pPr>
              <w:pStyle w:val="Bodysansserif"/>
              <w:jc w:val="center"/>
            </w:pPr>
            <w:r>
              <w:t>Unit</w:t>
            </w:r>
          </w:p>
        </w:tc>
      </w:tr>
      <w:tr w:rsidR="008E4C81" w:rsidRPr="00D20507" w14:paraId="43EFD54F" w14:textId="77777777" w:rsidTr="006F5796">
        <w:trPr>
          <w:trHeight w:val="505"/>
          <w:jc w:val="center"/>
        </w:trPr>
        <w:tc>
          <w:tcPr>
            <w:tcW w:w="1572" w:type="dxa"/>
            <w:vAlign w:val="center"/>
          </w:tcPr>
          <w:p w14:paraId="4107E9AD" w14:textId="77777777" w:rsidR="008E4C81" w:rsidRPr="00046535" w:rsidRDefault="008E4C81" w:rsidP="006F5796">
            <w:pPr>
              <w:pStyle w:val="Bodysansserif"/>
            </w:pPr>
            <w:r>
              <w:t>Shower</w:t>
            </w:r>
          </w:p>
        </w:tc>
        <w:tc>
          <w:tcPr>
            <w:tcW w:w="2443" w:type="dxa"/>
            <w:vAlign w:val="center"/>
          </w:tcPr>
          <w:p w14:paraId="679C7670" w14:textId="77777777" w:rsidR="008E4C81" w:rsidRPr="00F65E5A" w:rsidRDefault="008E4C81" w:rsidP="006F5796">
            <w:pPr>
              <w:pStyle w:val="Bodysansserif"/>
              <w:jc w:val="center"/>
              <w:rPr>
                <w:bCs/>
              </w:rPr>
            </w:pPr>
            <w:r w:rsidRPr="00F65E5A">
              <w:rPr>
                <w:bCs/>
              </w:rPr>
              <w:t>7 gallons</w:t>
            </w:r>
          </w:p>
        </w:tc>
        <w:tc>
          <w:tcPr>
            <w:tcW w:w="1290" w:type="dxa"/>
            <w:vAlign w:val="center"/>
          </w:tcPr>
          <w:p w14:paraId="78788E16" w14:textId="77777777" w:rsidR="008E4C81" w:rsidRPr="00055BC7" w:rsidRDefault="008E4C81" w:rsidP="006F5796">
            <w:pPr>
              <w:pStyle w:val="Bodysansserif"/>
              <w:jc w:val="center"/>
              <w:rPr>
                <w:bCs/>
              </w:rPr>
            </w:pPr>
            <w:r w:rsidRPr="00055BC7">
              <w:rPr>
                <w:bCs/>
              </w:rPr>
              <w:t>Each</w:t>
            </w:r>
          </w:p>
        </w:tc>
      </w:tr>
      <w:tr w:rsidR="008E4C81" w:rsidRPr="00D20507" w14:paraId="39A9B454" w14:textId="77777777" w:rsidTr="006F5796">
        <w:trPr>
          <w:trHeight w:val="505"/>
          <w:jc w:val="center"/>
        </w:trPr>
        <w:tc>
          <w:tcPr>
            <w:tcW w:w="1572" w:type="dxa"/>
            <w:vAlign w:val="center"/>
          </w:tcPr>
          <w:p w14:paraId="62D70027" w14:textId="77777777" w:rsidR="008E4C81" w:rsidRPr="00046535" w:rsidRDefault="008E4C81" w:rsidP="006F5796">
            <w:pPr>
              <w:pStyle w:val="Bodysansserif"/>
            </w:pPr>
            <w:r>
              <w:t>Faucets</w:t>
            </w:r>
          </w:p>
        </w:tc>
        <w:tc>
          <w:tcPr>
            <w:tcW w:w="2443" w:type="dxa"/>
            <w:vAlign w:val="center"/>
          </w:tcPr>
          <w:p w14:paraId="6D2DCACE" w14:textId="77777777" w:rsidR="008E4C81" w:rsidRPr="00F65E5A" w:rsidRDefault="008E4C81" w:rsidP="006F5796">
            <w:pPr>
              <w:pStyle w:val="Bodysansserif"/>
              <w:jc w:val="center"/>
              <w:rPr>
                <w:bCs/>
              </w:rPr>
            </w:pPr>
            <w:r w:rsidRPr="00F65E5A">
              <w:rPr>
                <w:bCs/>
              </w:rPr>
              <w:t>15 gallons</w:t>
            </w:r>
          </w:p>
        </w:tc>
        <w:tc>
          <w:tcPr>
            <w:tcW w:w="1290" w:type="dxa"/>
            <w:vAlign w:val="center"/>
          </w:tcPr>
          <w:p w14:paraId="10CA3D98" w14:textId="77777777" w:rsidR="008E4C81" w:rsidRPr="00055BC7" w:rsidRDefault="008E4C81" w:rsidP="006F5796">
            <w:pPr>
              <w:pStyle w:val="Bodysansserif"/>
              <w:jc w:val="center"/>
              <w:rPr>
                <w:bCs/>
              </w:rPr>
            </w:pPr>
            <w:r w:rsidRPr="00055BC7">
              <w:rPr>
                <w:bCs/>
              </w:rPr>
              <w:t>Per day</w:t>
            </w:r>
          </w:p>
        </w:tc>
      </w:tr>
      <w:tr w:rsidR="008E4C81" w:rsidRPr="008E714E" w14:paraId="336A54F0" w14:textId="77777777" w:rsidTr="006F5796">
        <w:trPr>
          <w:trHeight w:val="505"/>
          <w:jc w:val="center"/>
        </w:trPr>
        <w:tc>
          <w:tcPr>
            <w:tcW w:w="1572" w:type="dxa"/>
            <w:vAlign w:val="center"/>
          </w:tcPr>
          <w:p w14:paraId="3E77D8A0" w14:textId="77777777" w:rsidR="008E4C81" w:rsidRPr="00046535" w:rsidRDefault="008E4C81" w:rsidP="006F5796">
            <w:pPr>
              <w:pStyle w:val="Bodysansserif"/>
            </w:pPr>
            <w:r>
              <w:t>Clothes Washer</w:t>
            </w:r>
          </w:p>
        </w:tc>
        <w:tc>
          <w:tcPr>
            <w:tcW w:w="2443" w:type="dxa"/>
            <w:vAlign w:val="center"/>
          </w:tcPr>
          <w:p w14:paraId="16BE515D" w14:textId="77777777" w:rsidR="008E4C81" w:rsidRPr="00055BC7" w:rsidRDefault="008E4C81" w:rsidP="006F5796">
            <w:pPr>
              <w:pStyle w:val="Bodysansserif"/>
              <w:jc w:val="center"/>
              <w:rPr>
                <w:bCs/>
              </w:rPr>
            </w:pPr>
            <w:r w:rsidRPr="00055BC7">
              <w:rPr>
                <w:bCs/>
              </w:rPr>
              <w:t>4.5 gallons</w:t>
            </w:r>
          </w:p>
        </w:tc>
        <w:tc>
          <w:tcPr>
            <w:tcW w:w="1290" w:type="dxa"/>
            <w:vAlign w:val="center"/>
          </w:tcPr>
          <w:p w14:paraId="1E440B18" w14:textId="77777777" w:rsidR="008E4C81" w:rsidRPr="00055BC7" w:rsidRDefault="008E4C81" w:rsidP="006F5796">
            <w:pPr>
              <w:pStyle w:val="Bodysansserif"/>
              <w:jc w:val="center"/>
              <w:rPr>
                <w:bCs/>
              </w:rPr>
            </w:pPr>
            <w:r w:rsidRPr="00055BC7">
              <w:rPr>
                <w:bCs/>
              </w:rPr>
              <w:t>Per Day</w:t>
            </w:r>
          </w:p>
        </w:tc>
      </w:tr>
      <w:tr w:rsidR="008E4C81" w:rsidRPr="008E714E" w14:paraId="6B4A2E7C" w14:textId="77777777" w:rsidTr="006F5796">
        <w:trPr>
          <w:trHeight w:val="505"/>
          <w:jc w:val="center"/>
        </w:trPr>
        <w:tc>
          <w:tcPr>
            <w:tcW w:w="1572" w:type="dxa"/>
            <w:vAlign w:val="center"/>
          </w:tcPr>
          <w:p w14:paraId="11493E07" w14:textId="77777777" w:rsidR="008E4C81" w:rsidRPr="00046535" w:rsidRDefault="008E4C81" w:rsidP="006F5796">
            <w:pPr>
              <w:pStyle w:val="Bodysansserif"/>
            </w:pPr>
            <w:r>
              <w:t>Dishwasher</w:t>
            </w:r>
          </w:p>
        </w:tc>
        <w:tc>
          <w:tcPr>
            <w:tcW w:w="2443" w:type="dxa"/>
            <w:vAlign w:val="center"/>
          </w:tcPr>
          <w:p w14:paraId="41DD46EB" w14:textId="77777777" w:rsidR="008E4C81" w:rsidRPr="00055BC7" w:rsidRDefault="008E4C81" w:rsidP="006F5796">
            <w:pPr>
              <w:pStyle w:val="Bodysansserif"/>
              <w:jc w:val="center"/>
              <w:rPr>
                <w:bCs/>
              </w:rPr>
            </w:pPr>
            <w:r w:rsidRPr="00055BC7">
              <w:rPr>
                <w:bCs/>
              </w:rPr>
              <w:t>2.2 gallons</w:t>
            </w:r>
          </w:p>
        </w:tc>
        <w:tc>
          <w:tcPr>
            <w:tcW w:w="1290" w:type="dxa"/>
            <w:vAlign w:val="center"/>
          </w:tcPr>
          <w:p w14:paraId="60F67DEF" w14:textId="77777777" w:rsidR="008E4C81" w:rsidRPr="00055BC7" w:rsidRDefault="008E4C81" w:rsidP="006F5796">
            <w:pPr>
              <w:pStyle w:val="Bodysansserif"/>
              <w:jc w:val="center"/>
              <w:rPr>
                <w:bCs/>
              </w:rPr>
            </w:pPr>
            <w:r w:rsidRPr="00055BC7">
              <w:rPr>
                <w:bCs/>
              </w:rPr>
              <w:t>Per day</w:t>
            </w:r>
          </w:p>
        </w:tc>
      </w:tr>
    </w:tbl>
    <w:p w14:paraId="17E64422" w14:textId="77777777" w:rsidR="008E4C81" w:rsidRDefault="008E4C81" w:rsidP="008E4C81">
      <w:pPr>
        <w:pStyle w:val="Heading3ALT"/>
      </w:pPr>
      <w:bookmarkStart w:id="104" w:name="_Toc123891949"/>
      <w:bookmarkStart w:id="105" w:name="_Toc124425133"/>
      <w:r>
        <w:t>Consecutive 20-gallon draws</w:t>
      </w:r>
      <w:bookmarkEnd w:id="104"/>
      <w:bookmarkEnd w:id="105"/>
    </w:p>
    <w:p w14:paraId="77D09434" w14:textId="70618E98" w:rsidR="008E4C81" w:rsidRDefault="008E4C81" w:rsidP="008E4C81">
      <w:pPr>
        <w:pStyle w:val="Bodysansserif"/>
      </w:pPr>
      <w:r>
        <w:t xml:space="preserve">One of the draw patterns we analyzed had two consecutive hours of 20 gallons of hot water consumed. This scenario could accommodate two showers per hour with additional hot water use from the faucets, clothes washer, and dishwasher. </w:t>
      </w:r>
      <w:r>
        <w:fldChar w:fldCharType="begin"/>
      </w:r>
      <w:r>
        <w:instrText xml:space="preserve"> REF _Ref123712235 \h </w:instrText>
      </w:r>
      <w:r>
        <w:fldChar w:fldCharType="separate"/>
      </w:r>
      <w:r w:rsidR="00F92C90">
        <w:t xml:space="preserve">Figure </w:t>
      </w:r>
      <w:r w:rsidR="00F92C90">
        <w:rPr>
          <w:noProof/>
        </w:rPr>
        <w:t>11</w:t>
      </w:r>
      <w:r>
        <w:fldChar w:fldCharType="end"/>
      </w:r>
      <w:r>
        <w:t xml:space="preserve"> shows the modeled hot water usage and delivered hot water temperature for a 50- and 80-gallon 120V HPWH on a cold February day. The green line, representing a 50-gallon tank with a setpoint of 140°F, shows a decrease of about 10°F across the 40-gallon draw for two hours. The 80-gallon tank easily handles this draw pattern without a reduction in the delivered hot water temperature. Customers are unlikely to notice poor water heater performance in this scenario, as the delivered hot water temperatures are above the 110°F comfort threshold </w:t>
      </w:r>
      <w:r w:rsidRPr="00046535">
        <w:t>(Maguire A. 2018).</w:t>
      </w:r>
      <w:r>
        <w:t xml:space="preserve"> </w:t>
      </w:r>
    </w:p>
    <w:p w14:paraId="17D29683" w14:textId="7FD8DA04" w:rsidR="008E4C81" w:rsidRDefault="00EA6B74" w:rsidP="008E4C81">
      <w:pPr>
        <w:pStyle w:val="Bodysansserif"/>
        <w:keepNext/>
        <w:jc w:val="center"/>
      </w:pPr>
      <w:r w:rsidRPr="00EA6B74">
        <w:rPr>
          <w:noProof/>
        </w:rPr>
        <w:lastRenderedPageBreak/>
        <mc:AlternateContent>
          <mc:Choice Requires="wpg">
            <w:drawing>
              <wp:inline distT="0" distB="0" distL="0" distR="0" wp14:anchorId="3D30BEB1" wp14:editId="4EED6705">
                <wp:extent cx="3867150" cy="3028950"/>
                <wp:effectExtent l="0" t="0" r="0" b="0"/>
                <wp:docPr id="49" name="Group 41"/>
                <wp:cNvGraphicFramePr/>
                <a:graphic xmlns:a="http://schemas.openxmlformats.org/drawingml/2006/main">
                  <a:graphicData uri="http://schemas.microsoft.com/office/word/2010/wordprocessingGroup">
                    <wpg:wgp>
                      <wpg:cNvGrpSpPr/>
                      <wpg:grpSpPr>
                        <a:xfrm>
                          <a:off x="0" y="0"/>
                          <a:ext cx="3867150" cy="3028950"/>
                          <a:chOff x="0" y="0"/>
                          <a:chExt cx="4932004" cy="4362310"/>
                        </a:xfrm>
                      </wpg:grpSpPr>
                      <pic:pic xmlns:pic="http://schemas.openxmlformats.org/drawingml/2006/picture">
                        <pic:nvPicPr>
                          <pic:cNvPr id="50" name="Picture 50" descr="Chart, line chart&#10;&#10;Description automatically generated"/>
                          <pic:cNvPicPr>
                            <a:picLocks noChangeAspect="1"/>
                          </pic:cNvPicPr>
                        </pic:nvPicPr>
                        <pic:blipFill>
                          <a:blip r:embed="rId16"/>
                          <a:stretch>
                            <a:fillRect/>
                          </a:stretch>
                        </pic:blipFill>
                        <pic:spPr>
                          <a:xfrm>
                            <a:off x="0" y="0"/>
                            <a:ext cx="4932004" cy="4362310"/>
                          </a:xfrm>
                          <a:prstGeom prst="rect">
                            <a:avLst/>
                          </a:prstGeom>
                        </pic:spPr>
                      </pic:pic>
                      <wpg:grpSp>
                        <wpg:cNvPr id="51" name="Group 51"/>
                        <wpg:cNvGrpSpPr/>
                        <wpg:grpSpPr>
                          <a:xfrm>
                            <a:off x="2195499" y="1773345"/>
                            <a:ext cx="1978081" cy="863549"/>
                            <a:chOff x="2284180" y="1773346"/>
                            <a:chExt cx="1483877" cy="514323"/>
                          </a:xfrm>
                        </wpg:grpSpPr>
                        <wps:wsp>
                          <wps:cNvPr id="52" name="Text Box 37"/>
                          <wps:cNvSpPr txBox="1"/>
                          <wps:spPr>
                            <a:xfrm>
                              <a:off x="2284180" y="2014179"/>
                              <a:ext cx="1483877" cy="273490"/>
                            </a:xfrm>
                            <a:prstGeom prst="rect">
                              <a:avLst/>
                            </a:prstGeom>
                            <a:solidFill>
                              <a:schemeClr val="lt1"/>
                            </a:solidFill>
                            <a:ln w="6350">
                              <a:noFill/>
                            </a:ln>
                          </wps:spPr>
                          <wps:txbx>
                            <w:txbxContent>
                              <w:p w14:paraId="5B55A647" w14:textId="77777777" w:rsidR="00EA6B74" w:rsidRDefault="00EA6B74" w:rsidP="00EA6B74">
                                <w:pPr>
                                  <w:rPr>
                                    <w:rFonts w:eastAsia="Calibri"/>
                                    <w:color w:val="000000" w:themeColor="text1"/>
                                    <w:kern w:val="24"/>
                                  </w:rPr>
                                </w:pPr>
                                <w:r>
                                  <w:rPr>
                                    <w:rFonts w:eastAsia="Calibri"/>
                                    <w:color w:val="000000" w:themeColor="text1"/>
                                    <w:kern w:val="24"/>
                                  </w:rPr>
                                  <w:t>Comfort threshold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3" name="Straight Arrow Connector 53"/>
                          <wps:cNvCnPr/>
                          <wps:spPr>
                            <a:xfrm flipH="1" flipV="1">
                              <a:off x="2807622" y="1773346"/>
                              <a:ext cx="5715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3D30BEB1" id="Group 41" o:spid="_x0000_s1031" style="width:304.5pt;height:238.5pt;mso-position-horizontal-relative:char;mso-position-vertical-relative:line" coordsize="49320,43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9MPzjgQAAIkLAAAOAAAAZHJzL2Uyb0RvYy54bWy0Vttu4zYQfS/QfyBU&#10;oE/d2LrYktU4C9fZZBcItsEm7T7TFGURoUiWpGO5X98hdfEti2wW6EMcXoac4ZlzZnT5vqk5eqba&#10;MCnmQXgxDhAVRBZMrOfBX48377IAGYtFgbkUdB7sqAneX/380+VW5TSSleQF1QguESbfqnlQWavy&#10;0ciQitbYXEhFBWyWUtfYwlSvR4XGW7i95qNoPJ6OtlIXSktCjYHV63YzuPL3lyUl9s+yNNQiPg8g&#10;Nut/tf9dud/R1SXO1xqripEuDPwDUdSYCXA6XHWNLUYbzc6uqhnR0sjSXhBZj2RZMkL9G+A14fjk&#10;NbdabpR/yzrfrtUAE0B7gtMPX0s+P99q9aDuNSCxVWvAws/cW5pS1+4/RIkaD9lugIw2FhFYjLNp&#10;Gk4AWQJ78TjKZjDxoJIKkD87R6oP3clkFkMCk/ZkEk+jOPQnR73j0VE4ipEc/joMYHSGwetcgVN2&#10;o2nQXVJ/1x011k8b9Q7SpbBlK8aZ3XnqQWJcUOL5npF73U4AznuNWDEPHCYC10B52HZekVspqCHA&#10;vmWFtf0NcSYoIm786y/N4nf/c+0smLKgJ4Q3VgLvGcGc79CaCqqxpYXD13l2zlrX2EFzJ8mTQULC&#10;5WJNF0YB+UGSznp0bO6nR3GvOFM3jHOXbjfuEIJQT4j2Asgtia8l2dRU2FaVmnKIWwpTMWUCpHNa&#10;ryigoj8VPiCcG6upJZVzWILjLxCsC/Rgw0e5D8w9wQBPv5eZr/ILQNPG3lJZIzeA4CAGSCrO8fOd&#10;6aLpTToM2wB8ZBDPgWLa4UH6wz79XsRo4p/tGP0GxUXhbJLMZgECbYVpGsfJpNVWr75wlmbjDFw5&#10;9WXTGKxPxBdFWRJmwLzhimlv0QsxTLI4S9P2kkmYxFHsOfOyDrcKCrXpCQKzM4q8qRY9VFhRAN1d&#10;e4Be1KP36J76h2xQnLqgOjNXr5BtYL0juFv/BjkOEYAam4Rph9EA4uH7ozROZsd16I08AQZLzope&#10;Tb6T0SXX6BlDD+K2FeSJFRdoOw8ggWNPQCHd8VYPXAD39u9zI9usGl9kfKLcykoWO4BES6AxJNso&#10;csOA03fY2HusoaPBInRp2K2k/jdAW+h488D8s8GuHPJPAtI4C5MEzKyfJJM0gok+3Fkd7ohNvZTw&#10;ICAfePNDZ295Pyy1rL9Cc144r7CFBQHf88D2w6WFGWxAcyd0sfDjtsreiQcFtTn0WDgFPjZfsVad&#10;TC0k7rPsiXOm1tbWyVjIBRTQknkp71Hq4AQSt3z6/9kc92x+sBqzdWXRQmu5RUspBNQcqdFkyCSI&#10;YCm6bnzMaVRCYf7oEXejv3uAuvYcZeN0GoFwTpXe83yyb9QRjFNfS4Zue8ZyKNA+1iHINh0v1kac&#10;O5bi3GLGP4gC2Z2Cxmc1g07EaVdNXiCysTtO3UEuvtASKO317BZOZFM89bLxls6i7RrdoVY23zzU&#10;2bpj1H8UDt5eOThYe49S2OFgzYTUnqAnXm3Th1q29r1827fueejk7WaeiPuPHb/qv/dgdPRBeTj3&#10;Vvsv6Kv/AAAA//8DAFBLAwQKAAAAAAAAACEA69KHjX5eAQB+XgEAFAAAAGRycy9tZWRpYS9pbWFn&#10;ZTEucG5niVBORw0KGgoAAAANSUhEUgAAAzcAAALYCAYAAABBtAw5AAAAAXNSR0IArs4c6QAAIABJ&#10;REFUeJzs3Xd4G1XW+PGvuizZci9xidOc3ojTK+kNUpYSeg2d3eWFLbwsZZe27MvSlmV/9BLYZWkB&#10;khASUiC9OIX0XhwnbnGLbNnq+v1h4kSRXGVbLufzPDwPM3Nn5mgiSzoz956r8Hg8HoQQQgghhBCi&#10;lVMGOwAhhBBCCCGEaAyS3AghhBBCCCHaBEluhBBCCCGEEG2CJDdCCCGEEEKINkGSGyGEEEIIIUSb&#10;IMmNEEIIIYQQok2Q5EYIIYQQQgjRJqiDHUB7cvDgQc6ePRvsMIQQQgghRAvXuXNnkpOTgx1GqyPJ&#10;TTNasGAB69atw2AwNOt5z8/TqlAomvW8LUV7f/0g18DtdqNUtu8H1XIN5Bq099cP7fsatPfvAWhd&#10;18BsNnPfffdxyy23BDuUVkeSm2Y2Y8YM7rzzzmY9p8ViQaFQNHtS1VKYzWZ0Oh06nS7YoQRNaWkp&#10;Wq22XV4Dt9uN2WwmNDQUtbp9fuSdvwZGoxGNRhPscILC4/FgNpsxGAzt8ho4nU7KysowmUzt9se9&#10;0+mktLQUk8mESqUKdjjNzmazYbPZMJlMwQ4laOx2OxUVFYSHhwc7lFo99thjwQ6h1Wqf3/RBFBIS&#10;QlxcXLOes7S0FKVSidFobNbzthRarRa9Xo9erw92KEHTnq+By+VCo9FgMpna5Y9aqExutFotoaGh&#10;aLXaYIcTFG63G41G026vgcPhQKfTERER0S5/2ENlcqPVaomIiGiXNzqsVitWq5WIiIhghxI0NpuN&#10;8vJyIiIiWvzTm/b6fdUY2uftGyGEEEIIIUSbI8mNEEIIIYQQok2Q5EYIIYQQQgjRJkhyI4QQQggh&#10;hGgTJLkRQgghhBBCtAmS3AghhBBCCCHaBEluhBBCCCGEEG2CJDdCCCGEEEKINkGSGyGEEEIIIUSb&#10;IMmNEEIIIYQQok2Q5EYIIYQQQgjRJkhyI4QQQgghhGgTJLkRQgghhBBCtAmS3AghhBBCCCHaBElu&#10;hBBCCCGEEG2CJDdCCCGEEEKINkGSGyGEEEIIIUSbIMmNEEIIIYQQok2Q5EYIIYQQQgjRJkhyI4QQ&#10;QgghhGgT1MEOQDSPrZkH2XjmIBqVijuGTSfGGB7skIQQQgghhGhUkty0ExtO7uWJFR+hU2uIDAkj&#10;JTIOgMiQUIal9gpydEIIIYQQQgROkpt2oMxeQbndCoDN6eDuz1+q2jY8tTeL5j9btRyi0RGqC2n2&#10;GIUQQgghhAiUJDftwAtrPmNBxg9+t+08c4QhL99XtXz7sGk8NfXW5gpNCCGEEEKIRiPJTTtQVF5K&#10;idXid5vN6SCzOK9q+eNtK9idfdyrzczew7lj2PQmjVEIIYQQQohASXIjvBwryOZYQbbXuhxzETnm&#10;oqrlWX1H0K9Dl+YOTQghhBBCiBpJctMO9IrryKS0QZht5Ww9dbDe+286uY9NJ/dVLZ+rKGNi90EA&#10;KJVKRqT2lnE6QgghhBAi6CS5aQd+PWI2vx01lz0FmVz5zp+q1lc4bFh+KTRQHy/++Bkv/vgZADq1&#10;hpX3/Z2e8R2rtitQEBFiRKVUBR68EEIIIYQQdSTJTTtyWVIa2x55s2r5/S3f8/TyBQEd0+5yMu+j&#10;p9GoLryVtGoNi+c/R4+4lICOLYQQQgghRH1IctOO6NQaUiPjq5ZvHjyZ/okXxs68vvZr1hzbVa9j&#10;ejwess2FXuuUCiUPfvUPwvVGAHrEpfDczDsDiFwIIYQQQojaSXLTzJxOJ+Xl5c16TpfLhdvt9jlv&#10;oiGSxG6Dq5bLLBYuS/AuFLD8yHYO5J+q1/ncHjcrD2+vWu4YGY9Rp/dq0yEsinn9xtXruA3ldrux&#10;2+243e5mOV9L1J6vgcfjAcBms+FwOIIcTXB4PB48Hg82mw2n0xnscIKmPV+D83/7VqsVhUIR5GiC&#10;4/w1sNls2O32IEfT/JxOp9/fAu2Jy+XC4/FQUVER7FBq1R6/rxuLJDfNzO12N/sX6/k/kNq+0Ob2&#10;GcXcPqO81sWGRbL25J6q42zK3E+ZrX4fCqeK8/jTd+95resek0SoQlu13DEyjl7xqfU6bl2c/1Hn&#10;crka/ditSXu+BuffA06nE6VSGexwguLiv4PzyV57c/51t9dr4Ha7q/4O2nty016vwfn3vsPhaJev&#10;Hy78HbSGa9AeP6caiyQ3zUyr1WIymZr1nKWlpSiVSoxGY733fWzqTTz2y//bnHYm/ut3HPzlSY7T&#10;5eJcNfPn1OZwwRmu/fS5quX5w2fwwhV3e7XRa7QYtfpLd623kpIS9Ho9en3gx2qt2vM1cLlclJSU&#10;YDQa0Wg0wQ4nKNxuNyUlJRgMBrRabe07tEHt/Ro4HA7MZjOhoaGoVO2z2IvT6az6LFCr29/PH6vV&#10;itVqJTw8PNihBI3NZqO8vByTydTik5v2+nfaGNrfX7doMK1Kw2e3PonDVfnkaXvWYa7+8M+NcuzP&#10;fv6JlYd3eK27efBknp5+e6McXwghhBBCtH2S3Ig6UygUJIXHVC2H6Qx8ebt3cnMoP8unC1pdlFrL&#10;KbV69wP+z/ZV7M/NrFq+f/RsJqRdVu9jCyGEEEKI9kGSG9Fg0UYTV/Uf67XuVHGe15icbVmHWXFo&#10;W4OOf6wwm2OF2RdWKGBL5gGvNjN6D2NAYtcGHV+I6vx4ZCebL3qvXT9oAp2iEoIYkRBCCCHqQpIb&#10;0ag6Rsbz/Mz5Vcvf7t3Apb1aT5XkczCvfhXYAL7atZavdq31WldgOcfUnkO81vVJ6OT1hEmIuii3&#10;W9mceQCn28W7m77ji11rqraplEquHXi5JDhCiEa1OXM/Zqtv9bLe8akkR8QGISIhWj9JbkSTmt13&#10;FLP7eldge3fzUh5d8nbVcpmtApuzYSV6X/7pC17+6Quvda/NfZAb0ydVLZ8rLyVao0JP8AfTn7Na&#10;cNZQtUytVBEeUv/CDyIwNqeDfbknmfv+E35/aPxx8duU2238bvy1hOpCghChEKK1O1dhwem+8Pnv&#10;wcM9n7/M7uzjPm1fnnM/twyeUrUcHmJErZQB5kLUhSQ3otldO/ByJnYfVLX8h0Vv8eVFd8kD9cwP&#10;H/Pqmi+rlt1uNy9ceTfXDZrQaOdoqFv//QK7s49Vu713Qie+nf8sKkX7LFkcLCsObeO+L1+tscz5&#10;6+sWUlhu5vVf/boZIxNCtAVuj4eb/v08+3JOeK0/c8kk2Oc9v+LfvL52YdXyovnP0bdD5yaNUYi2&#10;QpIb0exMegMmvaFq+Y8Tr2PeZeO92vy/Dd+y+sjOBh2/wHKOAss5r3V//+lzvtq91qft5B6DuXvE&#10;FQ06z6Xe3rSk1vFFa4/vpri8tNrtxRVlzPvwafxVqHx+5l2kxSYFGqa4yJ+XfcS+3BNklZzldMnZ&#10;GtsWlZdytqykmSITQrRGRwvO8L9L3vFZ7wHWH99DSUVZnY5z6ffYQ9+8QWRIKABdohN54cq7UPh0&#10;+g6ex757lyNnT/vddnm3gTwwek4zRxSYdcf38I+1XwHwl2m30zuh8efhE01HkhsRdINTejA4pYfX&#10;OgUwLLUXAC63mw+3LiM/gB+W27MOsz3rsM/6rJKzFFrMXusuS+7GtJ5Dvdb9fOYo3x/YWuM5vtmz&#10;nq2nDjY4RoCSijK/SRhAXGik3z7YU3sOZlBy94DO294Ul5fywdZlfLztB44X5tR5vwN5mby5cRG3&#10;DZ2GXt3+5koRIpi2ZR1ixaHttbYbnNKdyT0GN3k8OeZCPty63Gvd6ZKzfLnL/2d4IFZdNFVCUngM&#10;Eb8kOuclmKK4fei0Rj/vxfLLSvhw6zJcv0yGerFPtq0kqyTf737HC3N9uvv2T+zCzN7DmyTO+tqX&#10;e5JFezd6rduVfazq3/HBMXMBSW5aE0luRIt01YCxXDWgshKb0105WejxiyqneTwetmQeoLSGbkR1&#10;sSXzgE8Ftpm9h6NSePdt/m7/Zl775S5OsPxrw7d+12ebCym0+D4NSgyPpk9Cp6YOq1U5fPY0mUV5&#10;nDlXwBPff0C53Vqv/XdnH+fp5R+TEBbF2K4DiDKENVGkQjSezOI8DuScxFJeTqgxFKWysttrpCGM&#10;wSkt78bIvtyTZJ/z7a71zd71/Gu9/8/Bi1WO8/R9quFyubBYyggNDUV50fgVpULB0NRehNUwnu6c&#10;1cLWTO+bV4fys3jsu3drjaexnTlX4HPebjFJJIfHcP51J0XE0Du+YT/Iz5wr8JqG4bzjhdn86bv3&#10;vMYN1cWO04fZcdr75uKUHoPRqrwnVW6O76y8smK2nzxEaKiR89dq9ZEdvLDq0yY9r2heCo/H4wl2&#10;EO3FY489RlxcHA899FCznre0tBSlUonR2HYGqjvdLia88Qj7cr37L5+zluOq5wdvW3XDoIm8ftVv&#10;ADCfO4dWp0Ov16NSKgnXt533Qm1cLhclJSUotGqe/OEj3lj/Ta37GDQ6lEpljWNwVt7/dyamDap2&#10;e0vidrspKSkhNDQUrbZ9PnFqT9fA4XJRartwp/yN9d/w5Pcf+LQb1bkvi+Y/V+Ox9GotBq2u0WP0&#10;AGarxe9TgPu/fJXPdv7Y6OesjkalYtX9L9EnofoxLduzDjPlzd83yfmNWj069YUf+mZreb0TiEvd&#10;MngKr8x9wOscHqcLq9VKREQEABa71W8xn0+2r+C3C/8Z0Pkb4rrLJvDG1b/1Wa9SKjHpjfXuhGdz&#10;OrBccgPri59/4t4vXqnXcRbPf45J3dPRa5r3c+O+++5jxIgR3HLLLc163rZAntyIVkmlVPHpLY9j&#10;dzmr1rndbma9+yf25/necWqPFu3byKaT+4DKa6NQKFAoFPSI68ii+c+iUbWvP/97vniZFUd21N4Q&#10;+O24q0g0RfPrha83cVRCNL7tWYe44eNnq5bPWS3+250+zOCX7qnxWHcOn8GfJt/UqPEB2Jx2rvnw&#10;Lxz1M07j7CVjJpua0+Xi+gXPoq3hM7GhFT3r4k+Tb/IqeDPr3T+x95LCA/X19Z71rDu+u2r5mRl3&#10;cFWf0V5tXlj1H/69baXPvoH2iGioJfs3seWl/T7r02KTWTT/Oa8EsC6WHtjCI9/8y2tdWT2f1gPc&#10;/flLPD39DuYPn1HvfUVwtK9fN6LNUIDPXDYej4dX5z5IifXCgE23283/LnmHE0W5zRxh9e4aMdNv&#10;f/DVh3fw5sbFjXaeMluF3ycPReWlXL/gWZS/VC24vNtA7h89u9HO25JsOLGXV3/6ErvDwcbMfdX+&#10;yAPoYIrir1fchUGrp3+HLhi0ejzAo0sqy0Bf6pnlH1Nmq/ApdS5Ecyu323h0ydvkmouAyrERdfnM&#10;szrstbZbkPEDu85UX+ER4Ndj5zKmS3+/2w7kneIpP0+NXB43W6qZ46W5eajsitUc7hl5pVe1UID0&#10;5O50vmgOrVfm3E/xL4UHjhfkeE2dUFeltnKvp3cv//QFC3etxeVyo9VUJgk7Th9pUd+N1X1nFZaX&#10;csPH3lVEkyNieeHKu6sS0rXHdvPPdV977ZdZnNcory/HXFTjd4doeSS5EW2GQqFgco90r3Vuj4dT&#10;BbnkW0pQq73f7t8f2MquGsoyN8TApK4+xQguNaff6KpiCRfrFJngM0gUIK+0mI8yluNupB6k56wW&#10;r6IFxwtzMF/0JTi5ezrpLbAffn39eGQnb2/+ji+rKdBwsV7xqdwxbDrzLhvvVSjghkETKbSY+TBj&#10;GZlFeV77rDm2ixCtDjwwu58kOKJ5fbt3Awd+mQzZ5rTz6Y7VPlUiG8Phs6c5XE0VrPOUSiUbTuzz&#10;u+1kUa7XhLjtgUKh4LYhU4kPi/TZ9qv+YxjSsWeN+0/qfuF77My5AkoqLoyp/PnMMZYdrLm4jT87&#10;Th9hx+kj9d6vPib3SCf9kuI2Pxza7jPepr7MVgsLd6/zWhcXGkmUIQz1L8nNztNHGv19FmUwcdvQ&#10;qWhVaobW8m8mWhZJbkSbplQouGvIdPR6PXq99ySecWGRfH9gi9e6/bmZ1d7BM+kNfpOSi83oNZyH&#10;xl3VoFiHdOzBkI49fNYfK8gmx1yIy+PbN31r5sGA7yhtP32Y7Rd9+ZwefZaiS8pV94hLoWNkXEDn&#10;aQ7lditbMg/gdLt5e9OSWudPSk/pTpQhjMu7DuR346/12R5tNPHnabey/vgen+QGYNmBrZh0Bklu&#10;RJM7WZTLkbNnqpZf+elL1hzbFcSILvhs54/NNkYmIiTU7+fkxU4V53MoP6tZ4lGgYFhqL8L0IV7r&#10;Hpt8I91iAi/dnxQew1+vuKtqeen+Lbg83uNxzpQUNGt37KEde/qdbPqB0XN8nmQnRcQSbfQuvHIw&#10;L6vaymp1lV9WzBN+ngg2lFGrZ1hqL1TKi54Ohcfy7Iw7CNE0/pgz0bQkuRHt1v+Mu5r/GXe117qH&#10;vn6DBRk/+G0/IKkrP9z7YnOE5qVrTCLf3/M3v9umvPl7tp3yvStW7vA/ULQu3lj/jc+g+xeuuMtr&#10;PqAwvaHFzZZtdznZn5fJrPcer7EQAIBSocSkN/DqnAcY3aVfrccO1YWgV2uxOu1+z3vOasGkM6Dw&#10;N0GREA3gdLsovajL1kcZP/DnZR82+HhqpYpQrf6X96gCq9NOhcO3u2VLoVNrMGj0PuuHpfas9vPw&#10;vHc2LeGPi33nmgEPHo+n6hpcvN5sK/db3OBSJr3Bq5qmSqnk7XmP0K+ZJtic0XsYM3oP81q3IOMH&#10;Hvr6jarlQD7/z1MplZh0BvxVnXvj6t/6TN9QnQdHz+HBS+a4+ePit3ln03de6xoj5rpSKZWE6Qxe&#10;8wSlxSaxeP5zGLS+7znR+ki1tGYk1dKCo6SkxO+TG3/Olp3z6qd8MZ1a4zPOJ9iyzxVg9fOF8NSy&#10;D/lk24pGO0+00eRVYe3zW59qcV3XFu3dyINfvcaZcwW1duHrFJXAt3c+S1psMiF1qICTYy7kz8s+&#10;4u1NS3y2GbV6hnTsyTd3PtNiq9C1p0ph1Wlt12DjyX3c/MnzVcslFRaKys017FGzwUlpvDX3t5jC&#10;TChVKt7d/B1/Xfmfxgi1Sdw2dCpPTPGtEqVXa0kMj65xX7PVQoHF91o5nU5KS0sxmUyoVBcSFKfb&#10;xZz3Hq/q5lcdlVLFt3c+Q6+LSiyfH/+predg98ZUaivnbNmFLolPLH2f/+xYFdAxe8V35Ns7n0Xl&#10;5yZWUng0ugDm+Sq0mH16HDy9fAEfZSyvZo/G1TUmkW/vfNbriYxGpSY5PKZF3aCSamkNJ09uhLhI&#10;bGg4saHhwQ6jzhKrSbYeHnc1s/qOrFout5Sj0ajZkLm/2vlyalJoMXtNdvr7xW8RYzABkBwZywtX&#10;3F1jpaGm9OdlH7E/9ySnSvLJKjlbY9ubB0/myr4jCdOG0Cs+FY2qbk+fOpiieWD0HAxaPa+u+dJr&#10;m8VuZdupQ9z67xd4Zsbt9OvQpcGvRbQcf//xc7ZeMgdWXT08/hqGp/au1z4Wu5VHl7xNnrkYqCwK&#10;UJ8JZi8VotHxtyvvJsEUBUCk1khqRDwRERGoVCpuGzKVy5LTajzGP9YuZP3xPQ2OoS4eHDOXsV19&#10;ixGkxSTRJbpDg45p0hsx+bnR4HQ6KVGFEBER4TUG0+3x8NrcBymppYuvEgWjOvf1OzYymMJ0BsJ0&#10;hqrlR8Zfy5z+Fyqj/e+SdzhWkO1vVyakXca9o2b5rI/QG+kWk9QkP/ajjSaijSavdQ+Nu4qZfXwn&#10;9Vx7dBf/rEP5/uokhcfwtyvvrko+nQ4HOoWaHrEpqOv4+S9aH0luhGiDLktO8/rhcv7pVfeEjl4T&#10;1a04vKNBgz1/PLKz6v/jwyKJNpiqBnb60zehU6PPRl1UXspHGcv5eNsPdfoReN2gCcwfPtPvD6m6&#10;6J/YheHVjLkqs1fw7d4NPDhmLv0a9ntMtBAVDhsfZSzno4zlDS7Hq1NrWHNsd+0NLz6v3can21dT&#10;GMDTmVl9R9IrrmNlDBot1w+aQIyx8maNw+HAbL5w7O5xKXSPS6nxeC6Xi1Gd+lS73e52sWDr8lpj&#10;1qhU3DJkatUNkYtde9l4BtWSZDU1pULht4JlazUoOc3rmuaZizhdchany4XT6USn01V1yBrcsSdX&#10;/zJhdjANTOrGwKRuPuu7RidivKSr2N7ck3y3f7NP22ijiVuHTEVz0dOm2LBIrh14edXUBzabjfLy&#10;cq+xNaLtaZrkxmbDYbNhc7iwKfToI/TolQokRxYiuAan9PDqK528/huiDBfuQmZkHeJcRf0KFOSV&#10;FvP40vdrbDOpe3q9uzEMTunu9w7p4bOnOVWcz+mSfP703Xs1jhtICIuiT0InnE4Hfxg/r9Y71bWJ&#10;D4tiZOe+bM084HeSvZ2nD5MWk0RqVHxA5xHN70RRLscKsjFbLfx52UfklRY3+FifbF8J2xsxuGqk&#10;RsaTFnth0Pr/jLuay7sNbLTjXzdogtf8K5eyOuyUlJfWOjhcp9byxJSbSY2Uv4tgeHDMXACsVqvX&#10;JJ6twaWJGsCKQ9ux+Rn/2DEynudnzq/3fDii7Wm05MbjceF2WKkod+DMzaX4zBlOF9kp0HcmbWJX&#10;OhmU6KxW7DYXHq0OvV6LSqGo94yzQojGc+lgz2lv/ZGtmQe92pTaAp8te+Xh7aw8XL9fe0vuep6R&#10;fu4av7bmqzp1rQvR6Liiz3DevPp/KCkpwWTyvWtcX5d3G8AnNz3GhDcerrwTesl1+cPit7HYbfx+&#10;wjyfu42i5fF4KgeSu91u3t+8lGdXfBLskGqkVqq8uh/dOnQqf5l2W9Di0Wu0vH/9H4J2ftE+Te6R&#10;7jPtgxAXa7Tkxlp8jGMb3ua1p5ez82wphU4nTncHjLGzeDr918QbzrDtvQ/49r97ODfjdn57/5Wk&#10;hRsx1H5oIUQzee+632N1eN8Rm/fR016lopvL3Z+/7Hewf6GfgcL+/HbcVTw0tmFluWuSHB7D6gde&#10;5qaPn2PjSd+5Pf657msKy8/x+q9+0+jnFo2ruKKMOe89Tra5kOJLyp+3REM79mTBjf9btdzSxn4I&#10;IURL0CjJTe6On1iz6GPeW76KvXvOoI92UmaHggIlEW4zVpcHNzYsRfkc37GZrUXlnCrw8PD8CYzt&#10;FY98PAvRMvirBvd/s+6pmhzwdMlZHl3yDg6Xs8ljyW7AjOEdTNG8cMVd6DVaBiR2JT4sEpcrsKdO&#10;l9Ko1HSOSqh27oPCcnPVoHDRMi3cvY7Pdv6Izelg++nDlNtbZklko1bPX6+4q2oyyPiwSLrGJAY5&#10;KiGEaNkCT27ydpKxeiHv/3ct607FMfGq2QztW8KpjdtZvcTMha/4eLoOGsmosSc4tiKDteYP6NQ1&#10;jshwEyMSQ2o4gRAimCakXVb1/3mlxRRazFXdsfbmnmDp/i3V7dqsesWncvvQacy7bHyz9Lmed9nl&#10;lNkr2OKnotahs1m8vWkJtwyZgj6Akqmi8X29Zz0fbFvO8oMZtbYdntq7QQUovt27ocGTSM7qO5Ke&#10;vxQF0Gu03DBook9lKSGEENULILnxADYKdixizZrlrM3R0GXYnTzwxxsZ3v0wG52vkr3kJzZVtU+i&#10;59hZ6F1gO32Ulw+t5ofVE+md1p1BiSnI/K9CtHzxYZE8N/POquUVh7Zhc9Q+8VpOaRH7c082SUyD&#10;ktOIDAljQvfL+P2EeU1yDn/uGnEFoMBit/pU1dqdfZw/L/uI+LBIxnTpT5QhzP9BRLMotJjZefoI&#10;ZZYyXlnzJVuyDlbbVqNSM7RjT/RqLdenT+TOYdPrfT6jVs/aelZLO+/hy69hXNcBDdpXCCFEQMmN&#10;C8hmw+p17Pv5GPE9ZzLrL/cwogdEVJephCXSaeRY7n1qBh/d/zkndh/i6PFTFJBCUjW7CCFarsk9&#10;BtephOpnO3/k3i9eqdexy2wVNRYyUCqUhOlDeG3ug4zu0q9ex24sd42YSXiIkXkfPe2zLcdcyJz3&#10;nuDrO55meq+hAU16JxrGYrficDn58ehOrvnwLzW21au16DVaog0mPr3lcVIi4hp83ienyqR7QggR&#10;LAEkN24gm7yTFRTn9iSqz0hGDgFdbd/fkVHohoxkmu5bvs3Mw5xbzFmQ5EaINmxG72FkPPz/6rXP&#10;DR8/R8ap6u+wp0bF880dz3iVwm2JHvjqHzw55WbuGXllsENpd3636E1WHtpOud1aa9vbh03j4cuv&#10;QaVQ0sEU3QzRCSGEaAoBdktz4HS4cTl1qFUGjCHUXtpZpUIRYiBUoURtd+Jyumj6oclCiGC6dAbt&#10;unjhirs4W1ZS7XaT3kDvhFTUyuDOoDWiU29em/sgj333LhY/P6KzzxVQXFEWhMjap51njvK3VZ8C&#10;sP74Hs7UUJjCpDfw15l3EW000TshlW4xLTtRFkIIUbsAkhslEI4pSoPBVILZYabkHLjDftlUHYcD&#10;97kSitxu7FFh6MMMUi1NCOHj4kIGLVlKRBw3pk+iqNzMhxnLySzK82mz9tguesV3ZHbfUUGIsP3Y&#10;dHIf725eymc7f6y1befoDtw2ZCo3pE+UkspCCNGGBJjcJBLXMYSI2EIyzSfI2FPMhCHhGKqtDuDA&#10;WpxH1uZtHLHZKEuJIzwuktiGByGEEEEXbTTx52m3YbFb+eLnNWQWeyc43x/YSrndRlxoBINTeqJR&#10;BfdpU1tidznJOHUQm9PBJ9tW8MHWZTW279ehM7GhEQzp2FPGxgghRBsUQHKjAhKIS44gJraEM6d3&#10;8v4X67m961hCYt24PRc1dbvxOB04nPmc3LeBz159n51mFdah8UTGRiK9m4UQbcGLs+5FpVDyt9X/&#10;9dm25tgubvz4ObY98pZUT2sENqcDq9NOflkJ1370dI3zIqmVKoxaPR6Ph+dnzueKPiOaMVIhhBDN&#10;KeB5bnpdcxeTj9o4+tIytn7+Ox5RPsBVcztSNYm4ywU52RTkb2bz2q/4esl3fLdPTamjJ1ddPoxR&#10;AzsGGoIQQoh25p3N3/Hamq9wuV3kl9Y8aerIzn1599pHMJea6RKf3EwRCiGECIaAkxtdeDpj515N&#10;WXEZ2e+tYevX73Bmpwlys8mlkPLSpfzr8f1EUMq5nBNknrZg0QzgV4/+kZsrho6UAAAgAElEQVSn&#10;pzMwtukn2xNCiOZyffpEbC4Hr675ymdbflkJ8z/7O3+Zdiv9OnQJQnQtz47TR3jRz5Ou2uzLPcnR&#10;gjM1tnlk/LUMTulBB1MUXWMSKVEbMGr1DQ1VCCFEKxBwcgORJPYby+Q71ZQaktl2YB+7T+ZwKqcI&#10;M+VgO8SWVYcgKor45G70mDCQ/gOGccWt0xmcFEq0TP0ghGhDBiR25fah07HYrXycsQKr0161zWK3&#10;8vXudcQYTdw5bAbDUnsFMdLGVWar4ONtKyizV9RrvwN5p/hvHQoA1IdBq+PmwVO4feg0+iR0AsDt&#10;djfqOYQQQrRMjZDcAIaOpA6N48EBQ9i3egUrMk6y40Am+fn5F9qkpJDWbxTjho9l/KgexFI5akcI&#10;Idqa/oldeHTiDXz581qv5Oa8dzZ9R+eoDm0muSmwnGP1kZ08vvR9isrNte/QRDpFJdAlugMRIaE8&#10;M/12YkMjghaLEEKI4AgwuXHjtFmxO9y4lWq0+q4MmN6VgdMbJzghhGitlAoFYfoQSm3lON0un+02&#10;p4MKh40QTbXlJVsFm9PBqsM7uG7BM0E5v0KhwKjVo1QomD98Bn+afFNQ4hBCCNEy1DQjTS1cQA5r&#10;/3E/v5k5g2vufpVvsqHC9ztcCCHanaTwGH584OVqn878c/3X/GHx280cVeN7a+NiHv7mX0E7f7TB&#10;xNK7X2Dbw29x78hZQYtDCCFEyxDAkxsXcIZTu49xcFsx5XrQR4IigHRJCCHaCo1KTZfoRJ6dcQev&#10;rPmSRXs3em0vtJj5ds96FMDzM+cTqgsJTqAB+L/V/2VBxg9kmwub/dy/6j+GawZejl6tJT2lO4ZW&#10;/gRMCCFE4wgguVEAalQaBUqVC4/HhdMJHs8vm4QQQnB5t4EsP5jhk9wAZJWcZcm+TTw19dZWmdys&#10;PbabfbknAzpGl+hEftV/dL33m9Q9nak9hwR0biGEEG1PAMmNEkikW98kumw7Q0bRUbZuzuayofEk&#10;mVRopVqAEEIAlT/g+yR08psIWJ121p/Yw5gu/VvN5J42p4NtWYcotPgvHtA5KoFOUQl1OtbwTr15&#10;fub8xgxPCCFEOxZAcqMC4hgyegz7dx5l29JNvPnSV3T536uZ0NNIQpgShaK2RzhK1BoNaq1aKqcJ&#10;Idqsu0bMJDY0nJv//Vcsdisej6dqW465iDnvPcHXdzzN9F7D0Klb9txfTreLk0W5XPXBU+T5mTzT&#10;oNFx98greXTi9UGITgghRHsX4JibXNbtreB0OXSIOcGBjc/x1G3/4G9aJcmJCXTo0KGWYySSPncm&#10;0+dNpG/DAxFCiBZvYvd0vr3zWX71wZOcq7D4bP/1V//g8Sm3cM/IK4IQXd2tObqLuz9/qdqnNq/M&#10;fYCr+o9t5qiEEEKISgEXFMjcuoXtW4+zz2zHbckj15IHQG72aQwGQy3HGE7ogDLGNzwIIYRoFcJ0&#10;IXSO7oCqmqorp88V8P82fEuFw8pD465u5ujq5stda/jH2q85XphTbZvE8BiijaZmjEoIIYS4IOCC&#10;AkmdO9N76OU0rCPFIHp2SiK04UEIIUSrEa438sDoOSzI+IHM4jyf7buyj/H+lmUYtSHcNHgyIRpt&#10;EKL0b+Hudby9cQnrju/2uz1UF8JN6ZPpGl3bE3shhBCi6QRcUGDQ3BtJvryChs1JHY0pKY7Yhgch&#10;hBCtRpQhjKen3065w8YXP//EqeJ8nzZ7co7z5PcfEB8WyZgu/YhsIUUG3t/yPSsOb/e7LdpoYny3&#10;y3h25h1EG+SpjRBCiOAJsKBAAtHdE4hutHCEEKLt+/usewnVhvB/qz+lwmH32Z5bWsTs9x7nmzuf&#10;YXqvoWhVwSsy4PF4sNitON3+Z2jWqTVM6p7Of295opkjE0IIIXzJlJtCCBEED46Zw9+uvKfmNl++&#10;xgdbljVTRP7llRUz5c0/sP74Hr/b7x5xJS/Pvq+ZoxJCCCH8C+DJjRsoZMeKLRw7ldfAbmlRpA3s&#10;S7/0NCIbHogQQrQ6McZw5vQbhdvj5vGl71Nmq/BpU1lkYBEVDjsPjbuq2WPcnnWYZ1d8zM4zR7D6&#10;ecL0+wnzuGXwFBLDY5o9NiGEEMKfAKulZXNw5SKWrt3DsQYdYwBTbzORIMmNEKIdSomI4+bBUyi0&#10;mFmw7Qcyi/wXGfhg6/eE6vTcmD6JEI2uWWLbeGIf727+jm/2bKi2zbiuA+jboXOzxCOEEELURQDJ&#10;jQcoR2214LZY8J214WJW7KVWSgtLKCmtwKoKIzalAxEGBRaHCmvDgxBCiFbtfJGBCoeNz6spMrA7&#10;+zhPLP2A2NAIxnTpT1QTFxnYk3OctzYtZkHGD36369Qa0pO7S8lnIYQQLU6ABQUSGXv7/XSZaaGo&#10;2nYuIIvcbZlsW76ODRmHOabpw+U33MGkgX3of1lHqZYmhGj3Xpx1L0atnr+t/q/fLmC5pUXMee8J&#10;vrnjGab3HoZWFcDHdy0eXfwOSw9s8btNrVSRGhnPwjueJj5MnrkLIYRoWQIuBR3TM46INDf+6+hA&#10;5RMeJ85BDqbeOI+jW5by1fMv8sUHa+n9Rh9GdwyX5EYIIYAHx8wl2hjObxa+Xn2bhf/g8dKbuGfk&#10;lc0Y2QXjug7grXkPy1MbIYQQLVKAk3hqUOs1dTuIEcJjwgnVVKC5axdbnlzP9yvTSe6YQM/0hIaH&#10;IYQQbcT5IgMej4c/LX3Pf5GBkrO/FBmw8dC4qxv1/EXlpTy+9D1+zj7qd/vVA8bx6zFz6Rqd2Kjn&#10;FUIIIRpL0/Vr8EuLMSaZHhNH0fOvP/D9qgx2DuhPXnoC8Q06Xhnm/NMczTgBfcfRJd5AhL6Ou1py&#10;OXv6OJuPlhDfZxxpCUYiffa1YinOJ/fkaU6dOksZ4CaEsOgEEjslk5IcRQhST1sI0XhSIuK4afBk&#10;zlpK+DhjBZnF/osMvL9lGaE6AzemT2yUIgPHCrJZsO0HPtm2glI/SdWcfqO5a8RMxnbtH/C5hBBC&#10;NI4dX8H+TPAdremrz2i4bCjE/bJcdhS27IJdmf7baw3QbTwM6QjRIY0VcdNr5uQGUKlRGIyEKpSo&#10;D52iICuPLGhAclNBafFR9mesYdmCrYTdmU5YWB2TG6eZ4hO7yFi9nA835JF+xyAiTL7JTUXRMY7u&#10;2s7mdT+zbdtRCgAXkcR37kGfUcMZPHoI6XFGQtSS3gghGk+UIYxnpt9BhcPOF9UUGdiTc5zHl75H&#10;XGgEo7v0C6jIwMmiXP67czVPL19QbZv5w2cwpcfgBp9DCCFE41v7Jny0En6uQ9vbnoe4i5Kbs9vg&#10;0zfhvTX+24fGwa8ioWN060pumvlXuQdPRRn2Uyc46XRSplSgUChQ1PcobhcO+wl2b1rB4m9WsQfw&#10;HX5bfQyuot1s3bSBr1f673oBgNtB5vrFrPz2K77feZJinR6NXo9eX07x6Qx++u5r3vhqL2fP2XB7&#10;6vkChBCiDv4+617uGDYdvUbrd3teaTGz33uctcd2YXc5G3QOq8POmxsX8fjS9/1uVygUGLV61EpV&#10;g44vhBCi6WhCwBAKoX7+MxogRFs5kESlBbXG+4f/2Rwwmyu3+T2GEfRqUNb3h3qQNfOTGzPF2Rls&#10;+uJNfi4vxZwajykhsl4FBdxOO0VHNvPDkpVs3XuYM6WAps57A0XsWbOJn3ccpBD8J1YuOxxZzI87&#10;T5FRkkBi+jBmz5xCWhRoyzLZm7GG1Ru2c2z7Jyzu35WZA0LoFFGPFyGEEHV0/6jZRBrC+O3Cf1bb&#10;5jcLXyevtLhBRQZ++/U/+Wr32mq3x4dG8uXtf2ZAYtd6H1sIIUTTuv4NmGnB77Qq5ZmwdxE8+AEM&#10;ugcmT4IeF23PzwGzDkbcDn95CBLwTn6UagiLgyhj076GxhZAcuMEDrPyv+vZcygHc63tsykqKuLM&#10;sdPk7j9LXjn0njOEgf171TG5sXIu+xR7lm9g88kDHCnwYIjvRFpSGYeOFdfpCB6nA/O+H9iyN59S&#10;fTw9+8KhY75FrN0uJ1kHt5OTbyeq8xBGTZ3EkJ7JhOtB5QgnRGtH4bFQuOQoPx84ztBOBjpFhNYp&#10;BiGEqI/Y0Ajm9huNx+PhiaUfUGor92mTVVVkwM5D466q1/FPl5yl0OL/Ezw9uTt/mnIT6cndq316&#10;JIQQIniiUiDK34Yy2L0f1mWAYzhcNQ1Gd4OLR2DknoQSDyR0h2E9wUA1N/1bmQCSGxeQx+HV37F0&#10;xW5q6OD1i3xKSsopKdGh1nai25ARXDt9JKN7xFC3bnwWyooyObBuN2eiI+mY3pc+cQ5cOXvrltzY&#10;zNhz9rJq9WZOa3qS2tdAtOeYn+TGhctdyulT+VjcUSR17snA3h2JOh+kNozojt3p2SeHrj8d5ufT&#10;ZzhX1hk7ochXvxCiKaRExHHz4CkUWsws2PYDmUXVFRn4nlCdnhvTJ9VaZKDUVs6/t6/iRFGO3+0j&#10;O/XhzuEzmNtvdKO8BiGEEM0new+sXwprM2HKCzBmICSevw/vBkohpwDcIRAbD63s4UyNAiwFrSdG&#10;byQmNJTcWttHERGhQq8PJzR8IGOvu4N5YzqRVuc+aR5UOj3hKd0ZMWIYfdO7keo4yOE1e+uwrx1b&#10;SSaZG5ex+BD0mTqC4Z2duA4e89vW4y6gIM+FVZ9EVGwcyZf+i+uiMEYl0yPezf7CAs5VWCnDO3M+&#10;efIkxcXeSVdxcTExMTE4HI66vuhG4Xa7AZr9vC2Fx+PB5XK129cP7fsanH//O50NG5PSUoRp9Dwx&#10;6SbM5WV8uXsdZ8wFPm0qiwy8T1xoJCNSexOhr/zwcrvdXu+BoopS1p3Yy2NL3qG4osznOD1jU7h9&#10;yFRuHjSpzbxnPJ7KwZFOpxOFoi3cm6yf8+9/p9NZ9TfR3rhclTPyOZ3OqvdDe+JyufB4PG3mb7oh&#10;Lr4GLf1zwOPxcObMGXbu3Fm1rlu3boSF1V48xl4Am1fC8o1AL/j1r6Bz+EUNnMAZOG0FdTREKuDg&#10;TigoA7cH9GEQEQtxMRCugxZ+qXwEkNyogETG3vEAXa6w4Nu561IJREaGkpwcQocOHRpwvhgS0sZw&#10;7V/GXFiVXbc9Pe58srN2sfCrI9iH38mo/p3oF3KUnw/6a23H7S6g8KwLW3Q4hrBQwn3ahKDVhhMT&#10;60GVWYjZavNJbj788ENWrVrlfWS7ndTUVMzm2jvxNabzH+J2e93LLrQlHo8Hq9WK1eqvR2r74PF4&#10;qKioaLfXwOPxUF7u252rNXri8hvQKTW8tvEbbE7fv+nzRQYWXPN7JncbhEZV+TF//hrYXU6+O7iF&#10;u75+tdpz/HniTUzqNqjZP6ua2vm/g4oK31LX7YHH46GszDeZbW8sFkuwQwgaj8fT5v6u68vj8VBa&#10;WhrsMGrldDpZtGgRS5curVr3yiuvMHhw7VUrc1fD9z/BphCYdCcM04NXSuQEzxk4YQW7Cwq3wpN/&#10;h0V7wOaElHQYfxVcPxfGdAWDpnV1VwsguVECicT0jCUizYOrDqdSKhVoNM1fNvnsvl3sWr2JA9rB&#10;zJ7dj84pJvC96dmoHnjgAW677Tavda+88go6nY6IiOatPmCxWFAoFBgMhmY9b0thNpvR6XTodIHP&#10;BdJalZaWotVq2+U1cLlclJaWEhoailrd/NXvm8Ijk+aRHBPPbxa+Xm2bR5e/j9lp5d5Rs3C73ZjN&#10;ZoxGIx9tWsTff/y8xuMbjaHN/jnV1NxuN6WlpRgMBjSaOlehaTOcTidlZWWEhYWhUrXPyndOp5PS&#10;0tJ2ew1sNhs2mw2TyRTsUILGbrdjtVoJCwtr8U9uNBoN1113HbNnz65al5BQt0nvV34Je7Ogzwz4&#10;n1mVFdMu5nRC7mmwWmHfOji2BdzllYkOQO4++DYLdi6G+9+CWWmQWNd5JFuAALulaVBbLdhsahy6&#10;UOr8Xeh2QtERThYa0IdHk5DQdIPxy46uZcfmjWw9G0LnmVeS3iGKKG3Tf6jFxsYSG+vd585oNKJQ&#10;KJr9Q1WhUKBUKtvlhznI6z+vvV+DtvT648IimdNvFG6Pu9oiA9nmQt7ZshSHx81vxsxFoVDw8pov&#10;+HTXT+SU+n/Wfn5+nUEpaW3mWp13/odMW3of1Mf5rmgqlapdvn640Iuhvb4HlEplUH6DtCRKZeUN&#10;dpVK1eKTG4DIyEg6depU9x3swBFYlwWF8TDxMugdXtnX6mJOJ5zJBGsFhKZB+gSYNhCiqfx1n7sd&#10;1q+E7w/CW4th4I2QmNp4r6upBVhQIJtdS74n44ACZ48hzLxlIB1qPWgF9orjbH3/A1ZndSJ10jim&#10;ze7XgEk8a+FxQUUWB7ZtYtcpJ+7UUUwe152kEGTgvxCi1UuJiOOWwVMoKDvHJ9tXcrLId+Tj+SID&#10;Bo2OGV3SWX1kJ3tzTvg9XteYRG4ePJmbh0wmTNc+n/IKIURr5rRC9kY4WgLx42DYEP+FAlQ6iLwM&#10;5imgPAn6joRxvSGSyuTm7ABINELeAti+CA5PhF6p+Bmm0TIFWAr6KBu+/IAPvrWjmGGl+y0Dia3t&#10;oG4z1sKtfPH6R3x9ehCjIlLo0xTJjduJPXsr2/ac4LglmY6944kw7+PY+a6mBafIzLfgdjspzT7C&#10;8UNmtKnRRMZq0Su0aHUKlG4HLocTB5dOpePC7XZitynwaLVolMrmnjBICCGINITxzIw7sDodfP7z&#10;j5wqzvdpU1lk4D0MM9SUWP2PNegUlcC8geN5auqtTR2yEEKIJmIth80/VZZ3HtsXRvX2305jhO6z&#10;4ZHZ/rfH9oMR5+DUGti7BbJKKkdztMHkxoXT5sDpclP5cNsG2LC73Lhxo3A5sJaXUw7UWIelvJiy&#10;Eyc54XRiUSpQKBRNMkjJ7XJSdOQgeeZz5GRmk3N8K1s+9d9239cvso84+k6dzbR5UxhuiCUmToW+&#10;oASLuZQSD8R6BVmOzVZMXr4CV3QMphA9MsuNECJYXpx1D6E6PX9d+R9sTt9KSGct57j5i//zu69O&#10;reGekVfy6MTrmzpMIYQQTcUDFWWwfhmcGwWp3SGtuqYecFjBpQC1uvK/S3+LhxggIRmUOyqrpbX8&#10;TnwX1DG5sQM7+eLhV1j44272AeAByik+fZYSPLDh/7hv8Lu1TwDkduCynSOnoJTy1HhMCZF1nMSz&#10;uWhRKmOIiVehzzrB2dxsjpf0Jzbyoibl+ZTlHWd3ngJbnxjCJbkRQgTZ/aNmE2UI4zcL/1mv/V6b&#10;+yBXDRjbRFEJIYRoFoVg2Q5LnNB9APToWH3TkjPw9rWwLBpm3AW3z4KYS9qUl8GZHHD3hNgwaE1l&#10;KOqY3KiBVAYNTubHXVs5sMFPn+0yK6cO+E4s55dKCx2HMe666YwZ0bNJkhuFWkd4/znMjRnPuDI/&#10;81uUnODUwR18sz2fzmNvYEiXeHqmpZAUpkCl1NG1Wxph+w9z5OAO1q+JJu7yISSbQFORx4k9O1i7&#10;fjvZLhWp3boQaQqj+WvACSHEBbGhEczuOxqX28OT3/svMuBPSmQcMcbW0tlACCGEP9YyyM+EYhck&#10;JUJMZPVt1SroEAf5u2HxlxARCnMnVE5poiyGI+thyZewMBMSZ0BqVJtMbpRAAj0mzeEqbSLGIVlU&#10;FRRYtJH9x13QqTej5gwksS4HVaohsT/DJoxheI9YQgJ5BdVQKNWEJPVnQFI1DbJD+dl2gkU/FxPT&#10;YzjpQxLofn6iGreGyB7j6NMln9y9h9iz1oW+LIcOoaC2FpB1dB97T1iwdRzMmN4dSAhvf+V1hRAt&#10;T8fIOG4dOoUCyzk+2b6CzKLqbziF6UK4ftBEOkfVrbSoEEKIlqvCAjmnwe2G+FgIryEb0Ztg+G1w&#10;2VOQsQY+scLp3RABKMxwMgM274bjEXD3dOga17qKcdVvHHzKaKbeOJqpN0JlV7XtvFds47PyClSj&#10;ruWRV+4mHWj1P/WVakgaxtAhhyi3rmPt3l389HkGdsCDBp0hDFNqH7oPv5LR3YzE+CtFIYQQQRAZ&#10;EsazM+7A6rTz+c8/keWnyEC00cTlXQfywpV3ExkinWqFEKK1K7dA9mlwGyAuGkw1PDnQGKH7HJi9&#10;CmzLYd0KWPvFhe26MIhOgxHT4bbLIamVfU0EUORLBSTSYeQERoWeI7RPIon41tKu0S8152lorXGF&#10;EoVKg1arRa1UoKzPYRRKlCoNWq0GjVLht1tZ8ogrmRgdTkTYClavyiUHcBBLcvd0hk8Zw7jRPWhb&#10;09wJIdqKv8+6lzBdCM+v+A9214UiAxqViolpg/js1ieDGJ0QQojGVFEBZ0tA1x8STHXrRnbNY5Ay&#10;BKI/hwWrL6xPGQBX3gq/ng/J1PO3fQsQQHKjBBIZc80tDL7ShVIXQjj1vAAFBaDRUPfZPy8R24ee&#10;Uzvy4kgH+ojIGrNU3317031qR14cYUcfEV3NviZiO01g3LyhDL7CiRPwoEKjCyEk1ICR1vcPLoRo&#10;P+4bNZsog4nfLHzda93vxs8LYlRCCCEaW8fBcN/7cC2QEA9hddkpFvrPgifHwW8umilAEwJhEZWT&#10;erbG37kBJDcKQENYZDRhFgul2SfYvXEzB/blk2N3Ya1hT6fTSVZWFs7SVIbPncL0G0bQuSEhqEPQ&#10;h4eQ3JCxsOoQ9KYQkmtMbVWotWGERYURFlVTOyGEaHniQiOY028U4XoD5ZZy9Ho96ak9SYloWTUq&#10;hRBCBEZrhFgj9SvSpQZDROV/iU0VWBA0wtyT+ZzI2MDGb1fw47GdHD1UQL6j5uTG5XKRnZ2N0zkB&#10;R8+BDIWGJTdCCCFqlBIRx03pkykpKSE0NBSttjUNCxVCCCHqJ+DkpixnI2u+eYu3XlvFFqURY7Se&#10;EJUCd1kZFWVWKqrW2XGXlVNRZsOqUhOd1JukuJ706Bgtc8QIIYQQQgghAhZgcuPh0MIPWLV+OVuU&#10;0ejDBtF/Zhe6GdVU7NjGga2HOKTtR69pvehhysXx834OZmRyTBvGxJtf43e3pjMoLaxVzXoqhBBC&#10;CCGEaJkCSG5cQC5ncysoKYKE3v2Y9vDb/Gachhi9gswfXuVr1TaO7jlJ6vBXuHVMDD2MR9i34lve&#10;vP991rz9FYNGxRGT1pvURns5QgghhBBCiPYqwOQmm7zMCkryOxE9bDjjp3ciLRaMKlB3SSU1NR7P&#10;bitFFUqM4QmkdIwibJwDzz272fzJKlZtHkePtI6kdpOOaUIIIYQQQojA+JvepY48QBkWsxOrJYoQ&#10;fSJJCaD6pWacKSKG2PgUnC4XR05nU1ZeAYQRkdyDYTeMo58xm2MZe9l7MA9LTacRQgghhBBCiDoI&#10;ILlRAHp0ISo0Ot+tBkMopvAoXG43WfmFWKy2yg2hYWi69yJdo8W5/xiZJ89wtuFBCCGEEEIIIQQQ&#10;UHKjAhKJ7xRCZLwHj8eNy33RZoUCheKXE7jdeDwePOe3eTx48EBmPua8YgoaHoQQQgghhBBCAAEl&#10;N0ogkdiEEMKjDlBYvJGNGWD75QENpgjCYhPobbOj+X4TB3MKOAVQUYEr+zSZTpd0RxNCCCGEEEI0&#10;mgC7pWno1rM/SSkdyD+6gYXP3s/f3tvI1lNmykxJRKf2YGSqDb1lJWu3HmLTrjyyDu9l9/f/ZW+F&#10;BXOHKIxRJiIa7eUIIYQQQggh2quAJ/GM7j2N0WOz2XniW35a/gnFuYmk9E0gqWMC8al9mDYpjW/+&#10;e4ydyz9Hm7uLn1VHyc3YSWYFxI/uQ1qPTsQ2xisRQgghhBBCtGsBJzekjGb8jHOonBYsnx+moPgM&#10;FTYLdgwkJfZm3NXXMfjAV+w8vITlOz9nkU2NUh1JdOcUpk4fxch+nQlvhBcihBBCCCGEaN8CT24A&#10;U++ZXNFpKBNmZfD5xlN072qsTFgiuhB++e/5ly6VV//9T5b8uJesrAj04UOZ8dQTPDC5NwPiGiMC&#10;IYQQQgghRHvXKMkNAPpI9F3HMDvBgS40lPPVoZUaPYmDZ/OHbqO59xErDocKpcqAqUMcMaF+akgL&#10;IYQQQgghRAMEkNy4gSJ+/vx9Vm/OpSB2KFPmX8fwaNBfVKZAoVCiMUbSwRhJh4DDFUIIIYQQQgj/&#10;AkhuXEA2B1YtZfEXORSlhzPw7sqURwghhBBCCCGaWwCloD1AGeVmJ7ZyHWqVkdBQUCgaLTYhhBBC&#10;CCGEqLMAkhsVkERCZyNRCSVYK7LJPOXC4axMe4QQQgghhBCiOQWQ3CiBDoydNJ5Jg6LxHNnI63/7&#10;hh8PllNU0WjxCSGEEEIIIUSdBDDmxgOYOVaow6ZWE6M7xJZlL/NS3td8Gq4hMS6S6OjoWo4RTdro&#10;YQwZdxmdGx6IqANXwXLsxxejUGpRd3sKhS4x2CEJIYQQQgjRqAIvKLD9EPsO5VNoLcGeu5F1ZzYC&#10;EBERQWRkZC3HGMC0kA50keSmyXnK9uM68yEotaCNRaGN92mjipmCwtgjCNEJIYQQQggRuACf3JSh&#10;KCvB6jDiiexFr9pyGR8x6FUmtA0PQtSB0nYCjz2rcsFtx3nsOb/tPN2eRBUzzWe9QtcBRUinpgxR&#10;CCGEEEKIgAWQ3FQWFLj8zgfpeqWFogYdI4HILinENjwIUQea7BdR5n1Sazvn0adxHn3aZ72644No&#10;er7ku4NCAQpNY4QohBBCCCFEwAJIbioLCsT0jMHUzY2rQcfQoNJqkJ/HLZsr51PcxWt81ivCBqLt&#10;vyAIEQkhhBBCCOErgORGAWhRh2h9D3LuHJbCQoosDszqaKK6RRKlUaELIFARPB5HIR5Hoc96hS0P&#10;+547qt1PnXwnyshRTRmaEEIIIYQQVQJIbrw5KwopztrJlnXHyM0rpKi4mGKLHrtpCLP+OIkBkRZy&#10;MnZxeH8+tm4DGDq4O1E6eWrTHFymcXgwonadxZW3sNGO67Hn4zrzQQ0NHChLd/qsVob2Rxk1ttHi&#10;EEIIIYQQAhopubEW53P64HrWr3iHd19ew1F7BSVusNlSiIi3MuCBMfSMzGLfsgUseGMdpybdwPz7&#10;bmViv44km/SNl2EJv5zR81DGXo/afRSPLce3gceNu2w3uBp3giJX9h8DJ0gAACAASURBVCe4sn3H&#10;+qgSrkat9JPWqsJQhvVt1BiEEEIIIUT7EXhe4XFzav1i/vPGS/xl+SFUahW9eqoxlLk5efLihgqU&#10;KhXlBVls/fwfbD6g4p8v3cK8cd2IUQQchagDZdgAdMM3+m5wV2DbNBx32QE/e7nA427UOFy5X+LK&#10;/dI3vvBh6Iav87+TQk1lV0ghhBBCCCH8Czy5OfgFy3/4gjc3VhAWcTOPvjqf8QPOsOejT1jw6i72&#10;VTXsyehr7kLtMMJf/h+rDrzNp0vSiImMZd6A8IDDEAFQ6tAO/AKP2+qzyXnkcVz5i5slDHfZHmwb&#10;B/tuUKjRDvgUhbF7s8QhhBBCCCFapwCSGzdQxM9rVrBty3YcMWmMv+kBrpg4gLSEvRRFRWLyah9C&#10;WMe+DL5yBvfm7GTrf7azN2Mve4cNYuqAcCICex0iIEoUxu5+n4uoO/8eVfxcn/WuwpW4sv/TuGG4&#10;ynGX7vZdr1DiOPQH0ET53U0VPR5V4s2NG4sQQgghhGh1AkhuXEA2B3Ye5dRRBbF9BzDpxiF0joeQ&#10;6o6qM/H/2bvv8LjKM+H/33Oma9R7lyy5Se69g43B9BYgIZBk00nySyHvJrsbQrL57Ztsym6STbK7&#10;SQikQEhogYABm2IDBuNu4y5XyVaxZPUyfc457x/jJms0kjUzkmzdn+vydaFznnPOPQdp5tzzPM/9&#10;pE2czKL7r2Hai/vZeqiGU7VNNDNFkptRSk1bBmnL+mxXHONQzP2s2mpoaI3PYASGtvpR3/PpaKdf&#10;7H+3+yhGsKvf/Sa3BzV3FdinxyYeIYQQQggxKkXZc9NKe5OPnvYikpMqmTKJgaufJSZhmVTJXIuV&#10;Y7UduNq76Rx6EGKEqOnLUdOXh9+pBzCCXRie4312Ge5jGP7mmMait7+L3t7PXB1Cv+SK2oaOO+J5&#10;1KRpYHLGNDYhhBBCCDF8opxzo4SGMilgAIbB4OZ8G+cOP3sGcSVRLVhnPBl2l3/fZ9Hqwy38qYMx&#10;tKVgByN4/IcEj/8wQgsF26LNqMmzIrYJFTYQQpxjaIS+7ApH/maEEEIMryg+dUxAPjmlDtJymjjl&#10;OUVdA2i5Z3b1x+tBa6ijRgviKskhOTeNrKEHIS4zlvH/irnkK322a6eeInj8RyMQ0VkG/j0fR1Ed&#10;/bZQEiuwzvjrMMYkxOgXrH0Erfa34Xdas0LFQKyZwxuUEEKIMSvq5CarwEFqxmm2Ne3l6dcOcuOH&#10;x+NM7O8YFy0n9vPOH55iT4+LrqlZJGekSnIzhij2IhR7Ud/tihU1YUKf7brnOMFjPxiO0DBch891&#10;KoajeOvw7/tMxHOY0q7CVPAPsQ1MiFEgeOIXYQt+GF070bt3hz/IlEDg4FfAlNBnl7nkq6hJM2Id&#10;phBCiDEuiuRGARIpXbCIqVuPsWXdXjY98xgvZn6I+TN9dPrONDN06O7C3dDCoZO72Lz+Jf720gfU&#10;uDMomzaJiWU59P3YE2ONkliBKbGiz3bVUwOBjn6P09rWY4Rdnyf2jEArWt3vI7dxHcLQeiK2UdOX&#10;oyZOiWVoQsSG1oPW+CyG1nd+mlb7O/Se/WEOinQ+N9qpp8LuUhQrephFe9WUeagp8y/tOkIIIcQZ&#10;UQ+GLrrqblZWdXJyx+M89/av+S+6WHXDODjWQgd+NF8Dx9/dgMoJjm5aw+sbtrK1Pp3ciddx98p5&#10;LJiUHYvXIa5QiqMUS+V/97//2A8GWIfHQO/ZB2Ee1uJBb9+I3r4xYhtz2T9DmPLaAKgJqElTkQVL&#10;L6J70Lv3E6rSeGkMTUd1daM45/ZbTnysMQLtGO7Dfbf7ThOo+kbsKh1GEKz9TdjtpsLPYA7Th6qY&#10;U1Gck+IdlhBCiMtcDGZ6TmbJPfdgMrvY/8Aj7H7jMX75uoFunPlw6nyK//8LT4GioCgKipJGcuZi&#10;Hvjtz7lvVjblUpxKRMFc/m3M5d/uv4Gh4du0EL37gwhnMeJazOBiweM/Jnj8x2H3qUkzsC3aAkqY&#10;iWuKiTGV9BgaZ6uP6O7j+LaugAF6xfpjB1TnG2Drp8Lflc7QwQie+aeit72Ff9ddIx1VWFrdY2h1&#10;j/XZbsq6Cevs/kvCX3Z/Hxf8foenhH8fGPMivF9fbr8Dw+Xs79q594DgBTtVUNSRikxcpvRg/2Vk&#10;hko1gaLE5i84NmVskqcy/Y6v89iUFWxa8zKr3z/Glr3HaGxsPN+mtJTJs5azatkN3HjdPKaWppPV&#10;/9xtIWJDUfGW/QabWcdqs4ZtYvTsx7/7/mEOLDzddRjfpvmE+/O2TH8iVK56jPDv+xxG104ADN0H&#10;enS9b/79X0Ax9Tsh8IpmYGDTNHTVhE9RMIKXXwF+rf09fO/P7Xe/peLnqOkrhjGiKAS78O/+KIa3&#10;vt8maup8LFMeGcagLg96124Cez/Zd4dqxTrjSZQwczfHOv+eT2D07McwdKy6gc90PmlWc+7AMv57&#10;IxiduNx0noJH74PX26Ephuf94q/gpmXQd1b2pYtNcmNKICF9HJPmZJCWVsLEq9ppaO6gp+eCb1lT&#10;U8nMKWZc0TjGlWTiBOS7AhF/Coa9HOx2VLs9bAvDVoB16qMRz6K1vYPW8EQ8AuxN94SdtA0QPPJt&#10;sPYdxmnOv//yeajrR7D6x+iuI7226S1rMHyN/Rxx6Qz3sYjfk1/pVM6U7I/HuZNmYi75cq9tevdu&#10;gid+FbuLBLv6L1wABI79O0pD3xL0pqybMfU3DDTOjJ4DBGp+1neH7kNrfxeC3f0f62/GMD4b8fym&#10;zOsx5d4TbZijluE+SuDiKpq+pvC/B4qJwKF/Djv01FzwKdS0JXGKcvTRGp5Aa3vn3M966+sY/hYg&#10;9LXZhd+4G7oHw1vX5xyKvRBL+XelV0f0EfTDqf1wsBlqY3jepi7wDdxsUGK4AIEZkzmdvInzySt0&#10;09nTQ6fXe25vQkIWiYkO+nm+FGLEKNZMTIWRq6Apzkko5qSIbbS2tzF6DsQytN7n729ukdaDGqao&#10;guqcjJpxTdziiYbevrHXA0qw9lEM99ERjEgMhpoyHzWlb++JkjStz9+Q0r037PAhQ3OhNT4Hmium&#10;semtb4bf4a3H8J3CMAzMHg9Gh42g2YTiKMaUdUtsrt21E71jc5/thqsq7BC7wTB8DQMea3hODLgo&#10;silzFUrC+CHFMFz07j3o7e/12W64jw/+/hkaWtML/VzAj9q9G13XsXg86D0OgqqKmjQNNW1ZFJGP&#10;DkbPAbS2t8/9rJ16KuLC1r2OdR1Gc/Wdf6fYC86UcO+b3Jhy7kKx5Qw53suB4TqMduY9xZRzB4ot&#10;f4QjGj3sSbD4U2Drgf7LPYG3B3Y+C0c9UDAfps8lYnXkuSWQEqMYY5TcBAn6XHS1ttLc2I6r6TQ1&#10;TU3Udp4f+pCZOYmcnFwy81JJL8ojP9GKWZWxseLyoKYtRU1bGrGNcvxH/X+4nqH37I/5Q5126mm0&#10;U0/32W7KvgWzOTQMS3X1YPit6L7eQ/MURwmKNb4fUobnJIa/dw9M8OR/91tFS4w8xTkRxZzaZ7up&#10;6POYB/gi4Cw1aRpq5f/02W74W8DffO6b5F773IcxIlRHHAqtZS1ay1oALIS+tdYBNXURSpieUBRz&#10;qJqhagsT39GwxRa0+j8RPPm/MY17MPTWN/tP6s6a8H3UzOswgkFUlwtDSUI39X1gVRLKUSwZcYr0&#10;PMPXiOE92WubduppguF6uGJEa3jiXM+7lVBZEg0w5d6NOcz/Z8WUiJJYGbd4omH4mzE81b22aU0v&#10;Ejz+77G9jreewIG+a9IBKKodJUylw+H4PIkHI9CK4T7Wa5ve8hqBI98FQE2cIsnNBZzp8KEfw4cG&#10;aNdeCz9YC60emH8LPPgdmD0sEcYouTGMTlrrt/HOk0/y+5+9wLYOF22AoigXtDGAQorm3Mw9P/wm&#10;31pSTIbDgiL5jbhCmMv+BXPZv0Rs49u8EL1zez97jdDE7xjRTr+MdvplIPRQB327fC0Vv8Bc/P9d&#10;wlmVQQxT6P06gjU/JXjil5dwjUiXVxnydENDJz6Dsi5j/UxYt0z+L0xZN8bnktZMrHNeCbvPv+vO&#10;8D2UhkGsp6/qHZvwbVoQNj7boi0o9pI++wKH/hmt6fmYxhFvgSMPw5GHgVBhjUA/7azTn8CU99FL&#10;OPOlvxcAaKf+SqDq/1zCdeJHa3wu1It4ETV1AbYFkatehgzmHkSr9z3Ump4nsP8Lcb5mZP2t92ap&#10;+CXm4i/1c9Rw3KvBMADtTK9y6LNEb34V/55PjGhUIrZikNy0sP+lR3nud4/yp51ttHZ7cAM5OTmU&#10;lZWRk5NDbW0tR48epbOzicaDz/HUg7uou+1h/umTi5kzKf7fFAkxWlinPR52DREA7fQLBI/+27DG&#10;E6z+CVrdHwbdXkkoxzrjL6CGL84AoDW/SvDww+d+Nnz9T5q+VNYpj6Akz7mkY3Rdp7u7G2vNg6iu&#10;SFXzxhbFloN1+l/CzlFQE8pGICKwTP4Z5vJ/7bNdq3uE4MlfD0sMRqAD345bUZS+v+OGp2ZYYhgJ&#10;gSMPE6z+6aDbKymzsU6NPGRMa/gLwer/7LXNCEQeRjca6N17IxavOEtJmop1enznYho9Vfh333f+&#10;50BrXK8XjdDnSfi14BTn+NBnh2IJu3+4mDrfxFb1EP4LiioYwfYRjEjEQ9TJTefuNbz1+qs8vfEU&#10;Df4yZn3yS1xfmc/kvDTS0tJwOp10dXXR1tZGe912qras57WXP2DDsz+ldEIGptTFzLz8ejGFGBLF&#10;ObHffgfF5ECx960TYnhrCR77fkx7dc6fuz5ixaaLKd4T+Pc/gKL0/9ahu48MUHp78Ey5H0bNvO7c&#10;z2rWTSi2vEs6h6Fp6FoHpvLvYdZH/4NVPBi6gdvjxm6zYzKHPtQVUyJq2iJQR0/ZSsUxDiVcOIWf&#10;Q0nuZ0BDsIvgse9jBGL0gGIEMXoODEsfn7noCygpfZN1vXktWtPfhiGC8wzPCQxODLq94m8ksO9z&#10;EdvoPfti9l7Q++JmLOXfAXtoqJDhPkbw4sID0dDcg4pb8dUPeA8uZir4xIDzfILHvo/hCf2/MAIt&#10;MbmHpvyPoSctIRAI4EgI/ZFpDU+iXzBXJ1qGty5scQIAxXsS/74HUCKUN1dTF2Eq/HTM4tE7NveZ&#10;s6W7j6K4915SP3Cw+j8w6z7UzFUxi03EVxTJjQH0cGLr2+zcsY86azEzrn+AT376Fm6ZlkdhUt9x&#10;rO7mWRyelEm268/84r33Wb1uK0Vl5UzIyUGWuxFjneKchDnMIoWGtw78rYQblqM1Po/hj2UxxsiM&#10;QDta/R/jcm41dTFq8oxe20w5d6FmrIzJ+U1ZN2G2jOy3hiNF13W0jg6UxETM1v573UYrNXkWavKs&#10;8DuDXaH5O8G+c3W05rV95icMO9WGKfduFHNyn12mws+ihknadHsxii3yAtdayxsjWoTD8DUSrItc&#10;ZTImFFPo/l3Yw6iYMRV99tw8CMN9HMKVNzc0tMbn4rYoreFvvuR7YOge1O59EdsEa3/XZ17SpVIS&#10;KzCln1/Xy5R3L37HfDSvF3NqaD6dYnKiJ1b0OVbvORjTpAfACLSh1UceJaD27AuV/Y/UJm1p2CUR&#10;QgUA1vXapndujcnnldb8CmrGCkluLiNRJDca0MCRfdXU1/jJLp/Fbd/4Mh+dDin9fHYmZE1l5jUW&#10;Cm3NvLjnjxzcuIO9i2bTslySGyH6o9gLsVT+d9h9hu7DCPNBaXhqMPyn4x1aVBRLBkpC+bmfzSVf&#10;vsQx/0IA5mQsE/uZTH3on9DPlcQ1CAY1TCYV/I39fsM8VIo5BSXMlxOYk7FM+sklTUhWM1cN/CB1&#10;+NuRiwkYWqiAie7tv81oYk5CdfZ90Ea1Ypnw7ygRhkoqCWVYKsMUdDACGMHuc5PFDcNA0zRMJhN4&#10;q8MWtYg3reFJtDAly6NmcoYKYZz9Med2zGUP9W7j7f27YMr7aNj3XO30SwTDDZ/W3KHfqTj1a+od&#10;m8NWHbyQufT/QN5H+h7bvIbA0Riv16PaQ/dUMaFYL23EgBhZUSc3TSc8tDdNImPOIhbPhb79NRdJ&#10;Tcc2bxHX256i48RpupraaQb6Tt0UQgykvzHvgQNfGWT1pnitfHIxhYsLAahZN2Gd/vgwXFuMVZZJ&#10;Pzn337qu4+roIDExEbX2P85VQuptMH8PfX+XAZTUhdjmro0m3EtimfgD4Af97jeCXfg2zcNwDbZ3&#10;Z7jeC87qPblcTZqJbcGG2F5CsYTmeZwRCATo6ewkNTUV/eAD/XyrP9z3Yaguun/OydgWbSYW67ub&#10;sm/DlH1bn+169+5QEQ49XFmK2A+bDidY87M4VtbrfU8VRynW+W+jmMfm4s+XsxiucyMGw+fz0dER&#10;21KnA9E0DUVRCAT6q5NzZdM0Dbfbjdd7mXyDGQNG+ucxEgcq1AiWxl9hbotcvjoWtJRr8Rd8q9c2&#10;xZKOexj+FgzDwDAMenp6elVwHEsMwwg93LtcuN3hC1pc6S68ByTehVG5uE8bU882rCf/OeJ5gpn3&#10;EcjuWy1KMSfhGeb39ogMDX3cH2CAYT5nWet/gKlz3cANY0BPmIav9Be9tikmZ9zvX6hqK3R3d0Pm&#10;1zBSPtanjbntRSyNv+izfTTR7RPxlf2aXomMKQFPR5iheRcep+sYhjH0ZxAtG33yWsIlf7bqL6N6&#10;4rfOW7wZtmK8434D6gWLMao2vN1+UEbm7zoYDI7Ida8EUSQ3ZmAyZVOSydu9kz0tO3ljQwuzF6Rj&#10;t0Uo99fdReDgPrYE/LRWjiO7NI/SoQdx2TGbzdiHeSVTr9eLoijYbAP2q12R3G43FosFy1iab2Gf&#10;AEw496PH48FsNve5ByanGSX/psGf19tA4Nj3wYicKCu2PMzl3wE1dD2zrQxz0qLBXyeGdF3H4/Fg&#10;tVpDw1HGIMMwcLvdcg/OvBeYHaUQ5pNHSS3BlNy3etyFTAlTsSTMjFOUMeY4P59H0zS8Xi8OhwNV&#10;DbMwo+NbKL57B31qw3WEYPVPBmynJEzAXPZPvY+1ZGNKGf73A03T8Hg82Gw2VMfEsG3U5AzUzL5r&#10;uIRjeGoIHuu/9yyWzOUPozjOjHExh4oxXapAIEAgEIjiGcQOzoXh47P+AILhh/np7e8PON9mOIU+&#10;nx7uXfXTlIKaugwiFMsZbuH+TsXgRPF/0QTkUblqFUvqT3Fq6/us+eMfmWy6haXTSihMdvQZoubr&#10;OknDrrfY8MQ77OspYuK9C5g7t5TMaF7BZcZkMg17chMIBFBVddivO1p4vV4sFsuYff0Q4R7YlwGD&#10;X6Hb8J0KlXLVI3+jpNhyMRd+9lxyA+fX2hluZx9orFbr2EpwL3A2wbNYLFgvw4ICsXBhktvvPbCX&#10;QfLIlMGOt0AggNfrxWazhU9w7ZdWuMNwH4Fg14DtlITxofeCi4zEX2IwGDz3O2A29/P4Y58OqdMH&#10;dT7DU3Om2Mvgae3vYPQcHLCdmn4VqvP8QqLmws+hOIrP/3xJV73g+poWn8/C3Dv63aUnTkEJs1hq&#10;rzYdG9G798Y6KhRLGqacu84lLZqmoZkysRV+pk9MoyetCZHkZuiirJbmJ7niembOOcHR3Y/z7NP/&#10;xk8sbhpuXMCScblkORxgtYYmsXk8tNS8w6bXnuXxP+wimHYn18wooCTFTU3NxWsHmLE5nKTnpGEl&#10;FiNIhRCxoNjysFT8aqTDEEKMMCVhApYpw7P20GilOEov+R4ox/4d7fTfB2xnLnkQU86dQw1tVFFT&#10;F6GmRu6pC1b/FBqfjthG7zkIWk+ECzlQEyt7LRaqOEqxVP7q3HAz3efD73aTEGYdKzE4wQCcqgFP&#10;MDT7vj+djdAUBD/Q2gKHDkKkhQfSiyA1cRBz9wchiuRGB07x7nOvsmWvF1fuIiZ8sJY9j/wrDz0C&#10;hYWFFFdWQkEBHDsG+/ZR29ZGLWBxOJh+PZx8/zn+/H64c2cxbso87v3aHRRFF6QQQgghxKhgLn8I&#10;c/lDAzccY8zj/hHzuH+M2Ma35Sr0jo397lcTykNFKUwJsQ5PXKCzFX7xIOztgAipJj4f7OmGAPDq&#10;C7B5O0yO0P7e/4AbF8P4GMQYZbW0epo2vcWmtdvZ5ffjI/QiAE6fPk17VxdYLKFX6PWe2xf0+Ti4&#10;di3HVZXwo7+nMLOziGVfg7zoghRCCCGEEJc569RHMSL03CiqvXdBABEffmA/VLdAQ4RmhgHnaiI0&#10;QVcb7I7Q/qbu2IUYRd6gAMlMuXolt6RPZHDT7warmIKKaSRzcWE+IYQQQggx1ijOiTJNYRRwJMKK&#10;+yGpB2K5PO60ImK25mWUBQXyqVx1O3mL/LhiFFBIAtbEdNLOXEUIIYQQQggxsmxJsODjMFELdeLE&#10;SkoRJMfoXFEkNyqQQUpxBikxCkYIIYQQQggxOpkskDmZUV3pWKazCCGEEEIIIYbM6Lu26znDvX52&#10;7JIbr5dAYyO7m5rwDXpV1SxSinLIKU4hK2aBCCGEEEIIIeKttQ52vAF/3wwHDkH32cIAFmACLJ4P&#10;N6yABVOHr7cnBslNJ9Xvr2XjK6/x9lEXTT09aJHSt17msvTem7njEwskuRFCCCGEEOJyUAMb3oDV&#10;62HXMaiqh5bWUIFkIDRp/jg074N962HGQrjqDripHOxxHjcW9elb9r/GW88/wh//sp53m1TIyCBV&#10;TSHVYcERabUeALKY2tEZbQhCCCGEEEKIeNMBF2xaDU8+Di/thfZsmD4F5qVckLicaXf8COx7A/bu&#10;geoeyP0iTMuGpDgmOFGc2gB6OLD6T6x5dT3vtyeRMm48pQumMMFeTEmak/T0gc6Rw7QZudJrI4QQ&#10;QgghxCinB6DnAPzhSXhxD3jHwdzr4dO3w9wiSDu71JAGNML6NfD3tfDeHnjrEcifD19dChVp8Ysx&#10;iuTGD2xn3+Y2ag5CcuVsljz4Bx77aBHZiVKnQAghhBBCiCuJrwe2PQs7G+B0Llx3JzzyQygizPIt&#10;pfAPC2FiIWT8DB6rg988C7eOi29yE6M1MidTmLeS++7Mx5kgK9MIIYQQQghxpQkGoa4avG5YuhLu&#10;vRfyiZxQTL8GbvkoVATBXAMtbuiKY4xRJDcqkEl6ro2k9ATstlRyMm2YVFk/VgghhBBCiCtNMAAn&#10;q8DdDQWFMHECWIFIT//OQigYD2UBMFdBc/eoTW5MQD6lk/LIKfLS2V3N3qpuAgE9ZsEJIYQQQggh&#10;Rgddg85mCPqHcLAGNIPLB95YB3aBKHtuMhg/dzHTZiShdO/g+b/u5MjJNrp6Agx6qRshhBBCCCHE&#10;qKeaIDkDzFZoboW6UwMfE2yF9lNwXIVgOjitYItnjNGeIHPZV/jwhx/gvrwg237+A37253Vs3N1G&#10;Vzz7m4QQQgghhBDDyu6AJTdDeg4cPQG7Dw58TNcJOH4QDiZA8GaoyA0VIIiXmJQ1SykpY9riclbW&#10;vcjbfzjG1qeScNotmAc8+wJWffoe7v/i1VTGIhAhhBBCCCFEXNjsMG8xpL0Je9+DF3Tw6fDA9VBi&#10;A/tF7Q+8A4//EZ56GRw2WLEYcgdcKiY60Sc3J9/h3Tf/zu/XbudwYxdNbV0EtcEenM74GzpwRx2E&#10;EEIIIYQQIp5UGyQvgA8thY422LsFnnfDyZcgpRCyEyCNUFW1+npoPAZ79kOLAVOXwReXQunoTW5C&#10;i3ie2PIK619+gVe2d2HLXsqyW3MpTEvCYbEM4hyVzJtbKot4CiGEEEIIMdqZgQK48UOgOeDv62H3&#10;O/DCO6DnQfoFyU1dHWgaZE2ApTfC7TfAivHgvLh7Jw4hDpEGNLBj43YO7z+FPWM25Td+ja9/ZSZL&#10;ygtIdzhiFqQQQgghhBBidCi9Bj5eDhPL4PHfwRE/eALg10MZgsUCkyaB1QpTb4Xb7oN7Jg9PbFEn&#10;N401Htobsxl39RK++i93s6IIEmMyk0cIIYQQQggxGqWUwKovwHWfBWqhoRZqXdAGmM1QXAxFRZCQ&#10;AMowLoMZozQkHYcjj6J8MJlic0YhhBBCCCHEKKaAcmaoWnYWpOoQJJTMWK2hf8OZ2EBUyY0ZmMS4&#10;ymRyPzjKEdcRjtTA0jJgMNNthBBCCCGEEJctnw+62oE26DBgMGt7phRDehIkxCmmKJIbE5BP5apr&#10;WVLfQNue3bz5+Bau/uJMJubacMjQNCGEEEIIIa447hOw6wDsOnZBcqODbxDHrnwA5lWOyuTGAAKk&#10;TrmJ2fOqObZ7Dav/9394ufwzLJiURW6KGbtdxWq1RjiHFWdKEskpTunsEUIIIYQQYjTTARfsXgO/&#10;+BM8uxlQAAfYlVDXx0BybobKOC5wGUVyowMNvPvcGrbsbcSV56B495/5/ueexM9kCgvTqaxMpKSk&#10;JMI5ilh40zWsum0R+UMPRAghhBBCCBFvPmAb/N/HYO2OM9uswBQYZwmVgR5IUlL8woNYVEvbtJ5N&#10;azezy+/Fh4FPNzA4TmPjSTo7TezYsSPCOZZBySxm3YYkN0IIIYQQQoxirh54/UloqAOjAhbcCg/d&#10;AzkOcA6y5ya9CFLjGGMUyY0CJFG5dAU3ppRTMaRzTGHGtBKcQw9CCCGEEEIIMQwCPti3JTTPZuoK&#10;uP12WDEHEgllBqNBlAUF8phy/e3kLfbjGtI5UkjISid96EEIIYQQQgghhoGmQedpCPpgUiksqIQ4&#10;jzK7ZFEkNyqQSUpJJikX7woE0AIB/EGdoGLF4rRgVRXUKAIVQgghhBBCjBxVheR0MHeA3Q7OeJU8&#10;i0J88o2WFrr27ePI+zvZvK2eGr+GJy4XEkIIIYQQQgwHewIsvhnSc6CjE5pbRzqivmK2Go23/Rg1&#10;W5/gkZ++zd6WLtp8PvzBbOyZN/Gt5z5PZt4pPvj9U6z9+0G6rv0on//kKsqSE3DEKgAhhBBCCCFE&#10;3NhSYP7X4KYd8Np6eLoY5nwNcohXj8mli0ly07xvE5vWPs0Tr61h23vVkBqg2w9tbd2kdp6mJ6ij&#10;4aaj/jj73nqDHfUd1LXDl+5bwsIJWVJQQAghhBBCiFHOMCDgm5+mmwAAIABJREFUhpmL4eibUPUn&#10;+E4NLJ0JORMhI5kBn+tTSiA9cVQu4nlGy0F2vvUCv//Tq6w5amfRyo8wZ2o3DTv3894bPnrONcyg&#10;qHIW02ftZ9/7G3ipzU5eYTqpKcnMybZFHYYQQgghhBAifnw9sPnPsK8B2l1QdwD2HoADsyG3IpTc&#10;JA5wjms+D3MrRmVyYwABunb/nbfeeoU1xxWKpnyKr//bZ1hacZTN//lfdL7xNpvOtS9h+nV34zRM&#10;+E5+j9/Uvcwrb1zFxHHjmX5NPpboX4sQQgghhBAiTrw98P6zsLoVGgAyQsnM4cOhf4NReDNMG9oa&#10;MoMSRXKjAw1sePMt9u44SE7lDdzxw6+xrEIlvb+JNMlFlF21ggd/sI2/PPgCNbsPcvjYCVquySdv&#10;6IEIIYQQQggh4sycACU3w7U9XDA669JMy4HkmEbVWxTJjQY00Fjtpq1xIhmTFrN4vop9gBFmSnoG&#10;jgVLuN62hldONNHZ2M5pkORGCCGEEEKIUcyZAnc8CF4tlAkMRXrOwPNyohHlsDQffq9G0O/EYkkh&#10;NXkQlRLMFtTkFDJUFZvHT9AfIDD0IIQQQgghhBDDwGSG7OKRjiKyKJIbBUjCmWLB7uyiJ9hDVzfo&#10;TiJnOMEgenc3nbpOIMWJzWmP24QiIYQQQgghRGzoGriawKVDcIjnSMgEpx3iVU4siuTGBOSTU+wg&#10;LaeVhu6T7D3Uw4rpTrD2d4yGv7OV5t17OOb301OcTXJOGllDD0IIIYQQQggxDAJuqFoLVV7oHuI5&#10;pt0Mk0uI2/N/lMlNHll5DlLSmqiu38mvn9nGp8oXkdJvctPFqaPbeOYnv2Z7l07nzCyS01MluRFC&#10;CCGEEGKUc7XBM9+GZ5uhbojn+N44yB+dyQ2AwuS7Ps11R/0c+58NfPDsN/kn6wPcdnMuHV1nmmga&#10;nDpFa+t2dm5azepXXmH1PpVu/0RuXT6fJTNG+cA9IYQQQgghBIYVjElQnA0pEdr5/XD0KATPjl1L&#10;Bkc5LC+EyuxRWy0txJmziKtvP03n6W4an97C288+Su3uNKit4STteHrW8/iP6nmVDlpPHuLw8Waa&#10;qWTVg1/jY9fPYVauPRavQwghhBBCCBFHzhS48xtwtZ+IBcE0DVpaQG+H6m2waRfscUHmUijIHOXJ&#10;DWRRMvcablJV2kyZ7Dh+lKp99TQ0d+DCBd7drHthN6SkkJFTzLjZi7i6ciEf+sLdLC5JJjtes4mE&#10;EEIIIYQQMWNPgCW3XMIBHXDsbchU4cQ6ON4J7qFWIhikGCQ3gLOM8mX5PDRvKR+seZmX3z/Klr3H&#10;aWxsPN+mtJTJs1aw6qpruX7FFHIJzdoRQgghhBBCXIFSoXwFLGuBl1fDthfh0I0wtXzUzrm5kB2L&#10;fQJzb/8as28zMAwwDOP8bkVBURRURUUhVEhaCCGEEEIIcQVLAWcmlARg5wFo7oYuLovkBkBBUU3S&#10;IyOEEEIIIYSALnC1wkkLaOMhMxGS4ni5QSY3QeA4G377Epv3aihTFnLbF6+mDLDEMTghhBBCCCHE&#10;ZcwK4xbAV38JrRlw1YTIldaiNcjkRgPq2ffqczz7UgDlZidzvng1JUhyI4QQQgghxFiga+A6DS4t&#10;1PUxaKmw6GwhgiA0X7RITkImOO0QizpjMR6WJoQQQgghhLgSBdxwaC1UeULzZmJl2s0wOUYLe0py&#10;I4QQQgghhBiQqx2eeQiebYG6gZsP2ndLIU+SG4AWGg/v4u0nNsItX2NpRRqF4VYFcrfQePQA697Y&#10;xsGWFvyaBiRiSyolb8p8blxVRn6iNUxXWBctJw9zcMsutm07QjOgkUbOuAqmLZrJ7JmlpCElrYUQ&#10;QgghxJXPsIA+EYqyYlsUIDExdue6jJObZk5Ubeb9199m4+FGijsDeMIN/nNXU7V9OxvW72DHkVqa&#10;XS6Cug7YMNvqONlcR6drFletmENlYTZpF15h/wa2bN7Cezvrqa1twQXoOKg/3UBDVzNHuq/n/rn5&#10;pDou49sohBBCCCHEIDhT4M5vwlU+CMTwvBMmxq409BCeyr0EvS101NXRAFijunwCtmQnzmQbCYM8&#10;wtB1vB0NnDi+g63vb2TLtiM0kkRB35aAl+bDO9jx3ga2HunEWj6NxWl2LKoCQQ/etkYaaraxfX0z&#10;akYmic400tIsYGjQfpw9Wzbx7vbj1Gp5jF88gzQ7qIFuWhtrOXloE7UuK9Ny72RGcTIpsZgBJYQQ&#10;QgghxChlT4AltwzcLiwdcAN24tq9MoRTt9HVtIsdq1fTQLRDssZRPGcK0+YXUTxgW52gz0PX6RZO&#10;HHyP11/bypGG07gVez/tDaCVQ9v2UHW0GaV0Jlff+xluHp9OotUE7mZaD29l08t/46U9NRzZW8+k&#10;gvHMSEvD0AL4Dr3G1gNNVOulTFq0ko/cci0T0sHac5L9W9/gtTfWseXgWt7YdxWZKU5SsmVwmhBC&#10;CCGEuPzpQfC5oMMF9mRwOsA6xEddnxu6u6CjE7w1kD0LUrOj7SDp3xCSmyaO73+ZH3/1VZSoL38d&#10;H3noi+QMKrlx0Vqzl/W/foZX6+voTp1I5ey5ZFvaeXdTdZj2OtBKZ5uPnoQZ5M26jXsqMlGVM1En&#10;ZJI+YzHXlDpo/OYf2dzZSVd3D5CGpgU5VLWXzg4on7GQlTdfQ2UmKAqQUkTlgiWYcHH81+9xsOow&#10;bVNSIDs96rshhBBCCCHESPO0wuH34ckNMOMWWDIbytIGPi6c2r2w5u/wl7dh7x741t/g3hugPLYh&#10;nzOE5MbASExEKS1lPNGuc+MkM0sfZFs3Pm87rafNTFz8IaYsmk5FQhOnP3ibd8O2NwHjWfyxLzHF&#10;b8aUkn4+sQFAQVFUVJOKqgCGgQGAH0NvpaUpiNdRSnFeAeXpKucPVVCc2STnlTEtZwOtrc10eby4&#10;AOeQ7oEQQgghhBCjx8nd8OS/wHNdkHMjGJdQPcDTBrU7Yc1qeKsKTjRARxs0d4LbA5rOmWfu+BhC&#10;clNEyYSrueNbtzOPaBfbSSK/YsIgem0AEknLr2Dpx1OhtIS8okzSutx4+82uFMBJWoGTfhNNjwet&#10;9gQ1gSAkOnE67EAAXW+m5bSG155JUmoqWRffJVMSdmcWRdkGlpMtdHq89NA7uVm9ejVVVVW9Dquq&#10;qiItLQ2XyzWoVxwrwWAQRVGG/bqjgWEY6LqOz+dD07SRDmfEjOV7oOs6hmHg8Xjw+/0jHc6IMAwD&#10;wzDwer0EArGcAnr5GOv3QNM0DMPA7XajqupIhzMidD30ZarH4xmT9yAYDKLrOj09PShK9GNvLkdn&#10;74HL5Rr192CkP6893XDqMDQBpzvA5affrEEPQHs17NwCu45AdQN01EPVfjh6GtLLYfYqmFkKaWmw&#10;aErsigeEM4TkJovsvAXcdvfdLCY0J2h4OEnKKmPmjWXnN0WzelCgk86Go3zw9n5q1FzGj8unOCcR&#10;8GMYLlw9OsEMB1a7LcxrtGA22XEmGihuN95gEN9FLXw+H263u9e2YDBUzu3sG+xwOvuQPxYZRuj7&#10;gbH6+s8aq78DZ///g/wOjNXfgQuN9Xswll//2feCsX4Pzv4by+QeDCwhCfLLQD0BO16HiSmQPhcK&#10;M0L73W5oa4AT1XCoBtqOwNaNsLUKWg0omQzlc2BqIoyfDfMXw7xySE+HeH+3MDZrGGtuepqq2Lf9&#10;Pf76Zj3qlA+xeNZ4KgsdQGy+2b377ru5++67e2176KGHsFgsJCXFsjL4wLq7u1FVFadzbA6c6+jo&#10;wGazYbcPXyo+2nR0dGC328fkPdA0jUAggMPhwGKJbiDt5UrX9XP3wGqN1xTO0W2s34NAIEAgEMDp&#10;dGIyjc0COMFgEL/fT0JCAmbz2Hv88Xq9GIYx7M8go8nZL54TExNHfc/NSP+dZhbBkjvhtadg8+Og&#10;NYP/friqIrS/uRkOboR1b8CLuyA5EdKc4MyFyZPhuo/CrbOguACG+9Fj7P11A3TuZeu613j27wdp&#10;tZVww51XMakkkxiuHySEEEIIIcRlKWMyXPdNsAfhob/Be6/AprWE5qkDhgGGDnoqJMyHm1fCfUtg&#10;9qQzvTMmMKkwEjnkmEpujICX9u1/4YV397H1pIF1xgo+fv31zJ6QRrZ9dGfwQgghhBBCDAdFAUcG&#10;LHoQ/ngjbN4Aq9+El7f2bpfngOWT4JqlUFkBmWkw0h2jYyS58dHdVEPV22+yfd8utjdnkDlpFstX&#10;zGPOhBIyHKHsMsSCqqSQnKpi8bvwuT1hKqH5CARddHYo6MnJOK0WHMP9koQQQgghhIgT1QwppTA9&#10;C7KKoXw+XHusd/GArk44sBm6OmBTCuSXw8RZMH8WjEsF8wjU7hhkcqMAiRTPmMsCt4E+o4RE4PKo&#10;NeKj89Rhqja9zbo33uKwcxrFU+dx9dKZLJhZGGYomgVFzSQzx4T9eCMdra00+qD8wrJwgU48nY1U&#10;N6kEMjJJdthlSJsQQgghhLjyOCGvIvRvuR/ajsKWabD1IBxrgK5GOPY2vN0K9gKonA/75sH49NDc&#10;naJxUJIPGcPUEzDI5MYE5LPg3k9RssqKPy2X3DNbRzt/dy1HNq/jndff54ClnInL7+cji0uYlNNf&#10;EWsLqppGbn4ijsOnaKyr5mDtFPJLk7GbQNH9eFpraag5xMF2BVNlLikJCdJzI4QQQgghrmgmK2RV&#10;wi2VcAuhxT5rtsFLf4M3D0B9M5zcAHtfgi4vlC6BlTfBdYugMhvsyZCVCU57/PKIS0puMivyyDTA&#10;UBQUQv05o93Jd19g47sbOWibxqL7v8tHp5pJc0SO3GQyMWnyNFI+2Mz+fZsxrA7yP3wnU7LA1n2S&#10;A5s3sub1LTSbHMyaPJH01ORhejVCCCGEEEKMDo50mLwKJqyEr+vQegS2rYW//hVe3AvV78PvN8Of&#10;VLAlwrTb4Zv/CFdPof91KKN0CXNulFDZPOXySGrQA9Cxg90HGjlUp9PJUbb+6WGqEy6cX3OhcUxd&#10;vpirbpxOicmKMvFWls+sx7txH/u3v8JjNZtJsICqeenpbKNNy8E862ZunZZMccplcUeEEEIIIYSI&#10;HSVUfODs3Jqsclh2H0y+Dr7qggMb4K334b09UFsHe16Go/fDrNGR3FxmDB1aa6hv66HZC0FctNce&#10;pL3fA1TSKqfiAVBUcOYwadE1eC1mrFsOcujQQRoAjUTS8oqZNGc2lUsWUpbtwHHl3kUhhBBCCCEG&#10;xeyANAek5Yd+Ls+FyfPghlNw+hRU74TyNIjnamOX92N5Qibp42ax/OoCxuXbSe41jUYFWz7lM+aj&#10;Z3cP4mQFjB+fTcoFW1JLZzPDlkBSSj5FBZ20AxrJZBSMY/z0SVRMymZsLosphBBCCCFEZNlloX9L&#10;gIAXjmyGpGKI54SOyzu5SS2jZGEZX1kYZp/JAsVXcXPxVVFcwElq3hxm581h9nVRnEYIIYQQQogx&#10;zGKHyuXxv87lUc1ZCCGEEEIIIQYgyY0QQgghhBDiiiDJjRBCCCGEEOKKEMWcGwNwUbdzE4equ3Al&#10;lVKxeA7jnGCWyshCCCGEEEKIYRZFcqMBDWx94kf89unj1E++l28+MYd8B5jjteSoEEIIIYQQQvQj&#10;imFpoeSmqcZDe2MaDnseBflgksRGCCGEEEIIMQKiSG5MQC5ZRXZSsjvx+po41QiaFrPYhBBCCCGE&#10;EGLQokxu8pmzeBbzKu1otbt45olN7K710e2PWXxCCCGEEEIIMShRLuKpYkkrITcngcRDe1j/5KMU&#10;eBYxrcBGXrqThISEAY53kl1eSsmEIjKiC0QIIYQQQggxxkVZUOAUW/e0UN3swW6vx73n9/x2z+8B&#10;yM3NJTc3d4BzTGDF5+7nPkluhBBCCCGEGNW0ALRUQ1cQAjE8b1YxpCSCNQbnijK5qadp03ref/sg&#10;O/Tee5uamjh9+vQA58imonHoEQghhBBCCCGGR+cp+Pm18HwL1MXwvA8/Dx+5AcpjcK4okptQQYFl&#10;n/g8KYvvoGFI5xhP2cLpZA49CCGEEEIIIcaszr3w5svwizX9t1n4WbjrWliQ33t77V7Y9Aq8/ioc&#10;I9R1MXkRXHMHLF8E2fSeoG8YEPSC1wOeGL6GoBZaQTMWokxu8hm3eCWZMwN4h3QOJ/bUJJKGHoQQ&#10;QgghhBBjVmc9VG2Fd9/tv03S9XDNRdnIyXfg+Rfhhdehaj+0ADpwuA6qmmF7K3zvOki0nT/GmQa3&#10;fx8q3NAdISZPB7zxU9jVA+NvhKtXQWGE9osqiVlnRxTJjQIk48xOxnnxLo8Hv9uNy6fhVRNwZjlJ&#10;MCnRVi8QQgghhBBCXKCjDVo6IKEYrl4EKZa+D/gzpkL+2d4EDWiG156Hp96E4zrMvAOynKB6oPY4&#10;HN4AR3rgugmwsBRSziQ49mRY9nlYNkBM7bXQ+ms42gMVi+C+B2F2bF92v2KWb+iaD7+rlebGbjyN&#10;TbQ1NtLYodPumMjMO6cyPlFHaWmjs8OLnpxOZkYyNpMaTS1qIYQQQgghxrT2FmhxQ+ZS+NFvYGIS&#10;2CO0173g2QJPvw37VbjmI/Dtz8KsXLC0wLrn4bHH4fW34DfvQW4KzBioRtgoErPkxtt+lMPrf873&#10;v/ESm1t6aDMMDKOQlOy7+c8V4yhIPMHOR/+bp/+wk/a7vszD3/wwFWmJfXt9hBBCCCGEEIPS3ghN&#10;rWBeCQVq5MQGwOeFre9BRzssuws+9SmYmweqAmTB8jtB90HVd2DtRvjiIuAySm5i0nFSv2kNT/3g&#10;u3zmX1fzVmMb9iwPSclevD4fPn8Q3QADHS3gp/XEITb89Zd8/h+fYu3uerpiEYAQQgghhBBjTQu0&#10;doHHAROLwDyIJ/tgIDT0zJMN4ybBlJwziQ2AAqZ0yJ8AS8pAPRnqFYo0v2a0ib7npm4jG9f9jUf/&#10;vpuDzVP40BeuZeG0Vqrf3MCaZ5o4da5hIZVLr+fGO1o49eyb7Hn1MZ6bkk96ShorSgda7FMIIYQQ&#10;QgjRy2lo6oJOM5T5YfXv4FgjdHohIR1KZsCCuVCeAc4zi8gE/XDyEHhyITMb8i9eXMYCyekwoQhM&#10;e+B0D3TBZVMALIrkxgBc1G17mffeXc+e7kSmXPc5Pv3F25hTdoj3Gps52Cu5yWbc/Gu51R/AV3+I&#10;49u28847O5lZWcnC0lIc0b8WIYQQQgghrghVVVWsWXO+vvP8+fPJyOi97L37NLR0QVM71G6E3++D&#10;3SegzQ2JWVA+H/bvh1tvh5nlkGEFTYO2RgiUgD2BsFNELFZISQblNLh8DLEq8siIchHPU2x7dyuH&#10;9p4ie8Kt3PzPH2VO2fmKCn04cyict5D7v3k9j37uzxzed4Tq6lqaKaV46IEIIYQQQghxRdm2bRuH&#10;Dx8+93NBQUGf5Kb5NHR3QmsjbHsPMpMhszi0Pk3QC6ffhV+9Ck1O+EIKXH3ROjdXoiiTm3oaqz20&#10;N04mY+ZiFs8Dm2mAw9LSsc1bzA22Z+k50URXYzvNIMmNEEIIIYQQZ9x7773cd99953622fr2HjSf&#10;gq5OSJkEi78E374HxtvAATR9AG/8Ar7xEjz3JsyaJMnNIBgYhoFhqCiKCfNAiQ2AoqCYTJhRUPQz&#10;x0cXhBBCCCGEEFcUi8WCwxF54saku+F7y+BBILkASlPBoYYqhhXOgOu+Bl+qhac+gJpDcGQVpA1L&#10;9CMniuRGBdJJzbaSmNpGu7+dljbQU4lcg83vR29rpVnX8GWnkpCaSPLQgxBCCCGEEGJMSiqAioLw&#10;+6yJkD0B5k2CNdXg6YEeINMM2cVg9YD7TLGAi5/FfV5obQOjEJIdcDmV/ooiuTEB+eQUJZCa1cKR&#10;9qNs2NbItVdnkdBvgW0/ruY6qtZtoMrjo7s0m+SsNLKGHoQQQgghhBBjUtU6ON4NjnEwf0YoCVEu&#10;2K8AZhMoqWBLCA1XM1uheCI4qqCpAeo8UHlhB5EPOpvh4EkIlkN24vnkx+eF/Zuhww/BCHF1NcMh&#10;P7iB6mOw7nVoidC+ZBbkZ8WmIluUPTdZ5I7PJ78gSMehXTz97Ot8vGQlE4v8+PUzzQwDAgGC7i46&#10;XbVUbX2Tv/72Ofb12DCVFpCTl37Fd48JIYQQQggRa+/8Cn6/BxJugR9/B6ZmgF0FVQO/C5pPwN4j&#10;4M+HzFzIBCwWGDcREjbDkf2w/TiUTgSHBZQgdNfBkb2wpQ4SlkOW83xFtZ52+Mv/hR3t0BkhLr8f&#10;DvWEEqD3Xoe9e6AsQvtP/BJuGfnkJqTi7s+xqsrNkXee4Z1nv8E3jK9z770T0c6+Yl2HUw20njrG&#10;hjef5JkXX+XV/WYCegUfXz6fJTOllIAQQgghhBCXasZSKK6BDa/BTzPh4W/A+ARwdELtOvjrL+Dn&#10;2yHvH2DCOMgAFDvMXwKpL8Nb60BJhnFfgYUFYGmGd16APzwNJ+xwy2LITr/ggn5gP1S3QF2EuAwj&#10;lAIA0Ahdp2FPhPZdXdHeifOiTm5Uy1SW3vNhPB4XdT99lf0vP8LPtyVAeyvtdNDT+Sw//PIGnLhx&#10;tTVxusWCKXE6933/3/jETXOYkTqIpVSFEEIIIYQQvUy5F649AnWPw/rH4Ngb4DCBKQCedmhqgs5y&#10;+PrNsKTizJA1O5jmw2dvgOBq2PlX+Mq7kGwD1Q8tTdCgQuJN8NVlUJZ6/nrONLjzYZjgjtxzc6nm&#10;Tuo772eook5uIJGM8Yu4+hM2/iVjEtt2bWdrVSOHe3x04INAHVUf1EF2NoXjZrJo5Xzmz1vAytsW&#10;MSU7gWRL9BEIIYQQQggx1iQVwsoPgaHD8zvgnc3gPzMZxpkB4+bB1++FW+dD4dkxXyqQBlfdDS4H&#10;JL8MO7bAXkAHiith2Y2w9A6YlgcJFzyrWxNg6m1QokEghq8jMSc2Q9IgJskNYM8lb+pK7ps4lbnv&#10;v8vUPXXsP1pPa2vr+Tb5+ZROnMOC2fNZNKeMdEIlCYQQQgghhBBDM34JJGZD5kYo2HY+uUnMgkmL&#10;4a7bIc8G1ouOy50NNyRCbg5sHA8nCCU3ZbNg4UqYPwsurhGmmiGlGFLi/7KGLPrkJhhEMxQMxYbZ&#10;Wkzl8vupXD7QQQYEPHiDJlSTGatV0hwhhBBCCCEuWSLkzoK7Z8Hdl3ho3sTQvxs/P7RLBwPg6YZO&#10;F3h9oGlndiiADZwJkJwECfZY9agMLPrrtLTQ5bbhS0gjN3eQx2gBOLWdqro0ErMLGD8+feBjhBBC&#10;CCGEEKNGWx28+zz8aT3s2gMdHWd2WIGpcN1yuOdWWDEXBpsmRCuK5CYA7OPFn/0vL23QMBbfwpd/&#10;9iGm0rfbq7cO3F3b+fOXv89LtRVM+8xH+OSXlzNp6IEIIYQQQgghhsshWP00/OVV2HMaTrVDdw8E&#10;zy5+owK74J0aOPgyPLsQbvgsfGxq7zk88RBFcqMDHdQf3seeLX6UjFl0nNkakd9FoKmKLTv3srPe&#10;RlJTJ91DD0IIIYQQQggxHEKP/7z0JDzxDKyvBU8xLL8dxmdC4tkeDi3Ubs8O+OAYrGuENh8UPgQL&#10;CyE9ck9IVAaZ3OhAM0c27OZ4XQuhMgFB4DDb61poQ4OGHaz7y1+oBSImZP4WXLXvscflozs5AWuC&#10;HUek9kIIIYQQQogRp/mgeRs8+wqsrwPrVLj+LrhnOUzNDZWTDjUEWmHLe/DKali3Eba/CH+8Ggqu&#10;h/Ts+MU4yOQmCFSz9Q//ye+ef5d3urx9m3xQzb/f/6fBnU5RwJZIypwy8kuzyRp0uEIIIYQQQoiR&#10;4HPDB6/AgSbwlcK1d8F//FNoPk2f8mD5cNs0KE4FZzv8ei889wp8bAZMzY5f1eRBrqBpBebx4c/f&#10;zNU3VUR/VbMNKm7ktgc+wo3XTJfkRgghhBBCiFFOC0BdNXjcsHQl3Hsv5BE5UZl2DdzyUagIgrkG&#10;WtzQFccYL2HOjQnL1Lv59HeXsuKBbs4VFHj4UdZsDMKCG/j8j+4cREEBQFEhMYu8oiLy0kyh1VKF&#10;EEIIIYQQo1YwACcOhMo/Z6RDXu7APSWmdEjJhdIAHDwAzV2h5CYtTjFeWkGBpAJKKgooqYBQcpNN&#10;w+KDNGsubIvmcc3y5VQyiORGCCGEEEIIcVnR9VBiowXB7w+tbTPgg38Agj7o0cHoBl8wlEXESxTV&#10;0kxAPpOvuw3zRDf2onIKuMTxcx4PmExglXTo/7F339Fx3deBx7/TCwaYAgxm0HsH2HtvkkUVSqKK&#10;Zcm2FFteuWxsx954YyXZFNubbHxi79qJXOLItmxFvVmFlESxd4qdIEEQIAEQvbcZDKbuH0NKpNgA&#10;4g0BEfdzDs6RZn7vvvseMcC7+DUhhBBCCCEmMq0WUrLB6IGWdqg7C5Re/Rh/O3SchVotBNPBEQfx&#10;sczx+g9VA05m3HInM0IhQv5hhrrb6Pb68UeuviR0JBJheHiYSLuHeHcS9rx0jNefiBBCCCGEECLG&#10;DGZYcBu82AFnamDvXrg1DRITQKe6dIiabxDqjsH+g1BnAsttUJQMrhjmOIbi5gL9/fRUH2T3rlfZ&#10;vuk0p4aCV927JhAIcOzYMfzDC7nvLx/nz/82nemKJCKEEEIIIYSIBaMRZi8E+9vw4XZ4zQPdGvj+&#10;/VBgAvMn2p/YAj//NTy3HkxWuH0BuBJjm6MCxU01u197nhf//VXe72unt3sIbzhC6CpHhMNhPB4P&#10;4fAQQ/7QVdsKIYQQQgghJgADaOfAlz4D/gHYfgI++N9Q+xsw50KKBZxAIAC1tdDTBo1NoE+E6bfC&#10;XyyCvFitJHDOmIubxp2v8cF7L/D6gTM06FJIqUgnU68h2NREx9lOOnUppJQnkmToJ9jURsfZXroN&#10;Zqau+irLZixkxWfKSFfiSoQQQgghhBCxowbssOR+IAnS1sHmDXCwCkKV0U08LUAoBB0d0QUIMmbC&#10;yjvgwVUwJQ2MutimOIbiJgJ4qdu5jSOVx2lz5FM8+/Osvt1FpllL94632P3uBjYNWClY8RDLsv3E&#10;tVRRteMAW/c0kJAwm+X3r2DpTHdMJxUJIYQQQgghlOPPBgrkAAAgAElEQVSeAbenQEY6ZDigwQuD&#10;XvCGwA+oVDBzJpjNULgclq2GW3JuTG5jKG5CQDMdzUP0dhlwFU7jvr/7O74zA6wGOJPeia5rHVu2&#10;NZFUeg93rs5mRkojpza9QvzD/8R/vvY6G+8uIrPMyVRjrPYoFUIIIYQQQijNkgLzH4T5a4FWaG+B&#10;liHoI7oYckpK9MtkgsAw9LRHl4C22MCgH+UKy6Mw5uKmrW6InrZiHNMWsHA2GM5FTLAn43TnEAx1&#10;Ud/UgmfIBaSTV7Kcb/9oHy99bx0btt9ORWERU+c4lLgWIYQQQgghxI2kBVLBmQKJkejYLgC1OtqD&#10;A9BYDW/9BuqAO56A6aUTZRPPS4QJhyNEwhrUKi3aC6IlWB04nSkEQ+2caGim31sExKFOdGJduIBV&#10;xnfZeugEJ2vO0jXHQYwXTpgwTr70Ei+++aYiseY++SRZK1cqEgtgzz/9E/UbNigWb873vkf2Zz6j&#10;WLx9P/4xZ9avH/VxwWAQtVqNWn3xAoWzvvMdcu+4Q6n02P/Tn1L71luKxZvxrW+Rv2aNYvEO/Oxn&#10;NL77rmLxpn/jGxSsXatYvENPPUX1K68oFm/qE09Q9OCDisU78utfU/XCC4rFq3j8cUo+9znF4h19&#10;+mlOPPvsZd+LRCIEg0E0Gs0ln4MrKX/sMUq/8AXF8qv8/e+pfOYZxeKVfuELlD/2mGLxTjz7LEef&#10;flqxeCWf+xwVjz+uWLyqF17gyK9/fd3HR8JhgqEQWq0WlUpF0QMPMPWrX1Usv+qXX+bQL36hWLyC&#10;tWuZ/o1vKBav5vXX2f+znxEMBj+6B2ORv2YNM771LYWyg9q33mL/T3+qWLzc229n1ne/q1i8M+vX&#10;s+/HP1YsXvZnPsOc731PsXj177/Pnn/+52u2C4fDhEMhtLqrT/rIWrmSuU8+qVR6NGzaxO4f/nBU&#10;x7R7PDB/vmI5xJwaVFy5N8bTDJUvw/tA5t2QNzGLGzXgwObUE2fz4/3EuzqtDr3BRCQSYcA7RCB4&#10;bk00nR61PRGXWkP41FnaG9vpgElT3Aw0NNDQ2KhIrIovfUmROOd1nThBw8aNisVT8sEIoKuqStH8&#10;ih96SLFYAN0nTyqaX+F99ykWC6C7ulrR/JQsvAB6amoUzS9n9WrFYgH01NYqml/WqlWKxQLoO31a&#10;0fwyli5VLBZAX12dovmlLVqkWCxQPr+UuXMViwUwUF+vaH6uGTMUiwUwcPasovklVVQoFgtgoLGR&#10;s5s2KRbPUVysWCyAwaYmRe+fLS9PsVgAnuZmRfOLz8xULBaAp7VV0fziUlIUiwXgbWsbdX6+wkJF&#10;c1BMGOiF7ZvhwxPQ3Deyw9pPwd5maABeegqOrY8WN3ozlN8NywrAbVEmxTEUNxogleQME3bnWbp9&#10;LbS0QSjp3FsGA3qTGUcoTG99Kz0eHwNAfDBIxDPIQDhMoHsA34CXQWWuZdIJBIMMDw9fs104HP5o&#10;49Srtgspuyh3cIT5jdREzy80gfOLRCLXbjRKwVBoQt+/0Ln8wuHolsKBQOCj/76ueMGgUqlF4yl8&#10;/4IK56f4v6/S92+Un4/zn4FAIHDZz4Pi338K/3wJTuCfL6B8fhP98/FpzC8YDI7oWeByAgrnF1b4&#10;/k30/JT+9x1PgSFo2AgvPg1v7oG67tHH2PEK7Dj334Z4mNMN1q/D4uLoSmtjNcaeGycp6Q4czmb2&#10;dOxk8/unmbbESZbLjCkhEas7jSkqP7t37uBo/RKmTU+ldKiXgVMnOB0M4NFr0Wg1Cu0kOvn4h4fx&#10;ej/ZZ3ap8w901/rlrfSHz+/3jyi/kZL8rt9YHuqvRPH7FwgoFgs+zi8SiRCJRPD5fGMaijKR/30h&#10;+tCupEAgoGh+/gmQXzgcZnh4GL/ff8l7EyG/q7lczmMRDAYndn4T/f5N9Pwu8+97/mfh9eQ94b//&#10;FCxEIFqsK5mfkoXSeBvqh/W/hPf2QYcaUrIhbgQP8sMe6G2BQcCeAvFxcH5wYMs6qFkLpeNf3EQV&#10;l88jI7uKthd28PxfLOfUPf/Ct765gmXlGSTmlrGkbJhDx9axYeudpCclo9PupeqlX3DIM0xflosE&#10;tx2nAhcyGZnj4rDZbNdsNzg4iEqlIi4u7qrt9Hq9UqkBYDabR5TfSE22/EwK5tfXN8J+41EwmUyK&#10;3j+DwaBYLPg4v1AoRF9fHxaLBd01xllfTazyU4rRaFQs1vl4N1N+4XCYvr4+4uLiLvtZNSmcn0Hh&#10;+2cymRSLBdHv50mVn/mT+6aPjdL5mRXOT6/XX5Kfz+djeHgYq9U66ng3Ir+xMF/j+Wa09DrdhM5v&#10;PAUDUF8J3gFY+HX48jfhM65rH3f0bfjZI/AW8NWfwf23QO4F7xsvKHbGaszFjabkPtbe14+nv5t/&#10;faeTA2/uoPr+KUyvyCc1o5x7PruK35zZTu2b/8pTu5/mBVUvnlYfXUMwc8UCZk8vJ0mJK/mUKHrw&#10;QR5UaBJ7YlnZiP8SrVKprtl27ve/T/mf/ZkSqQGQWFIy5kmbF5rzl39J6ec/P+rjBgcH0ev1lzzQ&#10;OIqLFc1v1ne+Q/FnP6tYPEdRkaL5zfjmN5ny8MOKxbMXFCia37Svf528u+5SLJ4tP/+i7/uRfAau&#10;ZuoTT5Bz221KpYctL0/R+1fx5S9fcYGRcCSCZ3AQk8mEVjuyH/vW3FxF8yt/9FEylixRLJ41J2dU&#10;+V3r+6D0kUdIVXDybkJWlqL3r/ihh3DPmnXdx5//S7nFYkGtVpOQmalofkX330/y1KmKxYvPyFA0&#10;v4J77sFeVITH4yHOYkEzwoU1rsSSlqZofnl33YW9oECxeJbU1Evyu/AzMFq5q1fz4AcfKJIbROe0&#10;KHn/sm+5ZUT5BQIBhoeHibNYuNrZ49xuRfPLWr581Pfv+BgWEImlSATCISACiU7IyAbrCP62azF/&#10;XLwYzBBvhdGX2SOjiigwGN/XcpTq/Zt4c9NRDtUlc/f3Ps/yuSWkeTsZrN3Oz59+ibe2b+R4TSu9&#10;vSZ0xkzK776FLz76Ve6cV0Z+rJZLmGCefPJJkpOT+fa3v31DzzswMIBarb5mz83Nqre3F6PRqPhf&#10;jj9NJvM9CIVC9Pb2kpCQMKaem0+zcDhMb28vFotF8R7GT4vJfg8CgQD9/f3YbDY0msm5t1wwGKS3&#10;txebzTbiIv9m4vP58Pl8ivZIfNoMnxvOb7PZFC1eYuFrX/sa8+fP54tf/OJ4p3IRTxes/wHsUUHF&#10;XXDrChhBxw3tlbD7GdgHrPwzmFYMsfpOVOTTbUypYMotWRRNq2FnVQep2Y5oNWZOwlyymscft+Iu&#10;SuXDo2fp6opDZ85nzmMPcNfUdLJjVbYJIYQQQgghFGOMh8WPQ2k8OJJGVtgAJOfDHX8B8wCrHZQd&#10;6H2xURQ3QYY9QVBp0Bp0XPKHH0MChvQZLE+/+GW11oCzbDl/VrYc5QY8CSGEEEIIIW4kjR6SyyF5&#10;tAcaQOO+juOuwwiLmxDQzIltjYQ0LtIq8nC7Y5qXEEIIIYQQQozKKIqbJo698QvW76qlPj6ZuIQC&#10;chfNYNWqCuYWZZKWkBDTRIUQQgghhBDiakZY3KgAE9Y0A2HDWaqrD9LVfQhn3T6qD6azPiWRNIeb&#10;1PQKCmbPIDs3iWSLHmUXDhRCCCGEEEKIKxthcaMB0ihbvYa7kp24q07T2BDC29VF1/EdfLChnSG/&#10;mcS8uVSsWEJJaQppVjvJCQ7SCtw4kzJJitNinHyLkwghhBBCCCFukBGWG2rASe7MNeTOXMPngJDf&#10;T8uBAxza8xq7N+9k39EmagaPsOPFvWwcGmLIa8eeUcbSLy5m7qw7mZkeh9tuxmCOx2wyYDFqUU/w&#10;ZfiEEEIIIYQQnx7X3Zei0etJnTWL5KkVrPhSkGBwEL+/gaY9u/lw5xa2vXeQPUc28sI/b+UV7Y/R&#10;qlWkT13BzFsfYsWi2dw3Jw2LdOUIIYQQQgghFDKm6kKt1aLXaoluh2YhErYRtzgTd/kqFqzto7ej&#10;j97WVo4fO8bhAwc43FjJ+t/8A/tesfI7mxFt1mrW3Leah+8oJVGRyxFCCCGEEEJMVgp2nWhQqeMw&#10;2eMw2dNw5QKBAKGeHspyc8nIspO47yCH9p+g5sAOTgFBh4304incIsWNEEIIIYQQk4bfD93dUFcH&#10;KUWQbAeTAnEVHhcWAbz4erppa2qnoamT1t5e6Oqirr+HkE6NzWzGoFaD1YrLGYctTktI2SSEEEII&#10;IYQQE0goCF0N0NEGLd3Q2gPt7VBVBau/AfMnSnETCg0zPOzD5x1iqH8APy20Vx5i+7pdvPn+h2yp&#10;qQX06Ewm4ixG4kx6DPn5ZBYXs2j+MhbOz8apwIUIIYQQQgghxl8kAiEf+Hww5AXfMAx64MBbsGcr&#10;bDwMlS1Ed5vRQ/paqJiqzLnHXNx0dlZx9OhOdryzia2/20AlYXyhIEF/EH8geO4UJWTPW8zt9y9i&#10;zfIKprvdoNGg0xnQ67RKdx8JIYQQQgghxkloGJr2wb7tsO092H0EqiMQ8kMgGP0CQAeUAvHKnXuU&#10;dUU3zVW1HNtxhIMHD7Lj9Gn6PN0MDPTQ09FNd08Pg0BaxkzKF8xi2uIKSgqLcWIhIdGB023HlRhP&#10;gsGg3BUIIYQQQgghxkcI6IDqE7D1EOw6Bg314OuFvh7o7oDeAfDogFyYPQ1mToGKPChIAiyQVwRu&#10;hdIZYXETBOrZ9cwrbPjgQ3ZXn6W+vp7q9nYCDgdp2aUULbqVVZlpZFnB5cwhvSCXrOIM0txu4onu&#10;lCOEEEIIIYT4dOtvhFNn4PApOHUS6IeWZqiqh5pG6O2FlBRIyoPpSyEnBVLtgBNysyAnEzKSwW1R&#10;PrcRFjchoIGDr7zKn/60hyPmBOzpBcwsm4ezOJOS8tnMKJtHWWEeRYmg0yifqBBCCCGEEGL8+L1w&#10;YgMcPQ67TsCOw3D0KNhskJwMTifMnw/x8ZCVBe5yyC+FkmzItd+YHK9ruovJ5qJw0X08uHYN87Kt&#10;uOxGDCYjJmOQiFpDBBUqpTMVQgghhBBCjJuBDvjD4/BiB5wFtFpwJML0WbB8KSyYB6Wl0SJnvFxX&#10;cdPfeprd//UjDr78Y7SaQtKnzWPmLYtZunA28+amkmXQYlY6UyGEEEIIIcSEkZoKt6+BpQ/DwkJw&#10;J4BmnEdwjbC40QFTuesf/p7CtQeoPHaEo4cOcmD7GWp8x6jZ30h7/Ub2vmLFZjNiysqkqLycudOm&#10;MaWkhDKnE/14X6kQQgghhBDiuml1kF4ExiFgEDo64J03YdeHYDODPgVcxbBgOkwthzIXWI03OMeR&#10;NVMDDjKmLcKZVUjJ9AXMXVLHmdvaaevqpamlhbozZ6itrWX/oRb8NhvH9+/nyObNZKalkZ6QgNZV&#10;RGpWARV52UzJTMdqBbWsMiCEEEIIIcSngskKy74JcY3Q2QOD7VBfB6dPwaEW6NOBdT9U7YCsdEi3&#10;QUoSZGRAfn50Ho7DATpd7HIc5bA0C0a7hTR7LmlTYB5ATw+tdXWcOH6cY0ePsqe+nuHBDrp7O2k6&#10;uZfj21rp64NwylRyiqexoLyEBYV5JCWB1ZpDdmE2WTmJ3OCiTgghhBBCCDEK+jiY9gBMAxiA3iY4&#10;eQIqD8PeOmjpgf5+6GyErfujq6ZZrVBQABUVUFISnY9jd4MjBZKdkJQIcWpQaozX2PfPtNtx2+24&#10;p09nOfDnAO3HOHxiL+/u2cbOnVuoqoKhoQ6GjrzJWztf5OWhIfxAbt6jPPrdx3nsa4vIGHMiQggh&#10;hBBCiBsiHmzFMLcY5t4LXyJazNTUwL59sH07VFZCTxfUnYKqozDkAX8E3BUwbTksnAuzZkJFBiSZ&#10;oxNhxmrsxc3lJBVTtiCfgtn388QTAUIhaG09wrEtO9n56ma2bthAJVBX10Z1aw8dIMWNEEIIIYQQ&#10;n2JWK0ybBmVl8MgjEAxCdw1U74Zd22DLW3DUB60nYEMNbPkd6LTw/efhgVsgR4EcYlPcqLVo1Vq0&#10;IQj09nC8spJ9u7dweMcujh45QS3RbUHDoTDBcJhwTJIQQgghhBBC3CgqVXR5aK0WTKboa/HlkJQG&#10;Jcvh7q9Gl5M+sh/Wb4L1+6NtfP7orppKUKy4CQQ89HbX01d/mrqaDk6ebaeps5Ngby9NjY001NXR&#10;3tyMV6Uiaf5C5udOJztrNktvKSVNqSSEEEIIIYQQE4YO0AZhoAuOnIHGaqg9AS3dsTnfdRU3odAw&#10;Xk8XQ10ddLa30NrtobWnn672KjqrKqk60sT+U43U9vWhsdlJdWWT6cqjqKAMe0oiOXPmMaV8GaVF&#10;KaTZjMQrfVVCCCGEEEKIG254GDo7oLMOmnvA2w19jXDsBGw8DDVnIBIBux2mz4SkdChIAYtC5x9h&#10;cRMBhvH29DDgGaZ7oIuWs/tp/nA3H+54n42HGjnarEal0qMzm7CYDJgMZrJL0zCWVvCZRZ/l3jnz&#10;mJqfhM2mUOZCCCGEEEKIcROJQCAAw4Mw5AV/EFo74cPdsPsFeO8ItPSDVg/meDAawZEEGWnRuTkL&#10;l8DsNZBuApNCOY2wuAkAH7LtZz/gt6/u5/3GMOFwkHAgQCDgJxAESEBrqKB09TIeWDyPVfMKyct3&#10;oNJq0euMGHRatLKPpxBCCCGEEDcFrxcaaqOFzJa34EATNIYhGIDAcLTYAUjNh9VfhoXzYG4GOC3R&#10;eTk6ffRLya0vR9FzE6DpZB9nq7vo9oFWayAnZyHTpk1jysIy8oqzSdIkEJ+cSEqiHac9DrM5hjv0&#10;CCGEEEIIIW4YvxeOb4b398Phk9DWBl4P9DZDVxv0+UAXD/nFMOM2KK+ADCs44yE5Exw2sJlAH8MO&#10;jxEWN2rAjqFkIbP0xUxLSSHT5iA5uYisrCyyijJwpTkUGysnhBBCCCGEmFh8A7Drt/DGUTjSHO19&#10;KSqB7MWw2A5OKzgc4E6FnKmQkQmJZjDewBxHWNxogFSKVt9LhtpMWk4OeXZ7TBMTQgghhBBCTBwh&#10;P7QdgeYzMBCA5GRwJEJhOSwqh2nFkJYWnVszXkbRc5PMrFnJMU1GCCGEEEIIMTHpjFC4AHIMEOyK&#10;zqvZtx2az8LwfPB0QUkJuNygN0WLHIMR9NpoV8mNEJtNPIUQQgghhBA3lbhEWPv/YHUAOmugejds&#10;3Q6/Wg8nT8Kzz0aHqhnjoewOWLwYFsyF8hxw3aAcpbgRQgghhBBCXJNKDcaE6BwaizG6R03xcrj1&#10;CQh2wIka2LEDjm6A/a9DzVZ4ww7xZogzQu5CWDkNZpdBampscpTiRgghhBBCCDEqujiwx4E9DfIA&#10;BqGsFabMgLrF0A70NkFNJRw+AGf6IPk0nNwKeRngSANdKpTlwdQKSLcrs9eNFDdCCCGEEEKIsbFA&#10;en70izuiL/XUwqGdsG0fHDwLQ0PQXQfrtkNXEAK5MHcqfPV/QLwUN0IIIYQQQoiJyp4Hy/Ng+Rcg&#10;GISWFjjwFux6G/YdhZpOqHobzn4evFOUOacUN0IIIYQQQoiY0mqj82ySH4UVD0GgH7z1sHcPZOSC&#10;VanzKBRHCCGEEEIIIa5IowGNGQxmIAFsibA0B/RJym30OfbiZmCAIb+GoN5MfPwIjwmHoK+e5j4T&#10;eouVpCTzmNMQQgghhBBCxN5AExzcDgeOQqcGcMPs6TCzENIdH7c7cQKGNZCcAqmfrBM0oLZAokXZ&#10;3MZQ3ISBLs5s30FlnQZ/ZhmL78jFwbU26RkmONzCybdeZmtDGqnzZrNkZSH2609ECCGEEEIIEWsh&#10;oBu2rIMXfw8bt0OTDsiCW5fB/ffAqoWQY4s2P/QunOyGxKkwZxZMTwd9jHfzHENxEwCOse5X/4ff&#10;vuFHdftj2O74cxZwjeIm0oe3Zxu/ffLHvNw4g/l/YyFtZSGzrj8RIYQQQgghRIyFfeDdAf/v32DD&#10;CTDaINVEtOD5PbT2w4AVvrkoWmT0b4V1b0N1Lsz7Cvzbo5BpB506djnGMPQV+IYINTdSHwoxeMNP&#10;LoQQQgghhLge3kF49Y/Q0giUwbxvw2vPw2t/BTNy4Ph+2LQBWoh28kxZCNnF0FcDe34O/7oZanpi&#10;m+MIe24CwHHe+off8f6ek5wCosPSemjYX00jYdj3S75/+zpsXKPnJjREYKCZo92D9KcnEe+0kTi2&#10;axBCCCGEEELEWMAPtYfB0w+zp8L9d0J5IZANy9+B9j3QWgkH2sDphNL74clMKHoN/vfb8MZOeKAC&#10;SmL48D/C4kYNWHFbh+huOcK6Q02XNuk4zt51x0cWTqMDdykz1yxj1sw8nCNOVwghhBBCCDEewmHw&#10;9EEoANlpUFEEZgsQD7OnwL6T0NABJ5thlQOsWTA1Hnq74E+vw/Hj0D4AQyizYefljLC40QDZzLrr&#10;bu5SxePZUsv5BQVO7z5OfUsYlSuTsgV5I1hQANDoIXseK+9ZxdIp6Si8SIIQQgghhBBCYWo1WOyg&#10;6QWzCSwXPMSn50OiG04FoLsXwpFzbzjA6oayAFTXQIcH+hn34uacvNU8+K3VPPgtAD+wh18/9Hf8&#10;4e1h1As/zz++8jXmotw61UIIIYQQQoiJQaeH3AqI64JAEPx+QB99T6MBtQYiYQgGIRL5xMFBoAa6&#10;B2EAcMUoxzGslqYGUnHNW8F8fR+WqW7SxhZQCCGEEEIIMUEZTDB3KdiPwpkGOFYF86ZE33O6wWoD&#10;TwfUN0EoPD45jqEW0QCpzF/7CCWrAmjjraSce5XubgY6OugcGKALNeDE4XDidBpHvtGnEEIIIYQQ&#10;YsLQmiHzHlj8Crz7LrzrgDk/hlLAmQwJVuirg6qzEAqdO6gJ2mpgsw78OdFNO2NZDoyhuFEBJpIz&#10;c0gGAp42Oo68wsZ3jnO2rZvu/n76h4YYQAVYsVgSsFqTcOUVUX7rIpZmWjFpb/xK1EIIIYQQQojR&#10;U2nBlAErl0BlI+x+E/6vFWaVgLMDuvvA2gmtG2FdPljjYPAo7HgXmrVAHjgtkBDDHBUZReZpbaD2&#10;0AdseP8ZnvvNbqr6fYRMJkwmE9GFB/oZHAzj9yeSlD+LxV2dBFcsZ35pColWwxjO7MPb10lLdStk&#10;VeC2GYjTX65dkMDwIP0dHbS19uINhgiiQ2+Mx+5OxulMwKRRX2YhBD++wT562jvpaO/DB4QxYE6w&#10;43AlkpQYj4FomSeEEEIIIcTNzO+F6i3QHgB/PDQegj/+CLbPA7ce/KfB0Atdu+FpQK+P7nHTeBr0&#10;dpiyFDKSYreYAChR3PgHqd32Bs/84uf8ZHMtungbFrednIx0MtLSiO6Rc4KamiE62714Wzby5g93&#10;Ubv/H/nRX65l5ewMTNeVRRC/r5G6I1v4079tRP/ln3LXrGQKHJe2DPl76G6sZP+m7Wz+4DANnmG8&#10;JGBzFTB1xVIWr5hBcaKFhE/0JAV9bTRVH2DPB7vZvq2SViBIEmlFU5i5YhELF08hz6xDr5byRggh&#10;hBBC3NwGOuB3j8KLHdCsiRYvhKF+J9Sfb3TutZ07o/+r0YHeAQXZ8NdfgsIY7wEz9uKm6mXefe8l&#10;frXzDNq4eEqe+Ee+cf9SluW6SVSfLxaChEJtnN7/Kq8+91/8yx9OcWLd/+LpmXloXRnclns9J26g&#10;cs97rHt1M0fQMe0qLTsqd7Fz/XO8eNCPfzhIdAjgAP0dR9j1Vh0H2sJ8c8105ubaLzru7PbXeX/j&#10;DjZV+/HDueO6aa3dwXsDrext0/GDtcW4EsbS+ySEEEIIIcSni9sNqanXbpdUDLMXwt1zoMgW214b&#10;UKC4qTm2ndqaI+AqYcZ93+N/fWEJ0/NcJJkN6C5qaSVu3hex6FNw86/88NUzbDtSxYJ507ktN23E&#10;5wuHAvTVH2bH5s3sPVjJ6VYfAbWOT64295HmvVQePsh7p9QEnVO5bdUyCl1xxIe7aD9zjK1bt3Lq&#10;8GvszEnEEm+nzEl0Z6L6TWzdX8OetjgSihewculCsqyg9zZz6uhedh+upnH3C7xb/B1WlhlIk4US&#10;hBBCCCHETSwuEe78Kaw0g9EGxhHs/2KIB1sipNjAqI39dI4xFDchoIHKD+uoPxnBnl7BojvvZH5B&#10;Anbj5RYKMGC25VBYsQDDbdt5bl0zxz48zpmldTStTOPa5c0wg51t1O46xMHawxyu7SWoSiApTcfZ&#10;Fs8Vj+qqP0bdmWYGdDlMv+V2lsyvICvRgCk8QF+aFbOqk8F3qqk+VU9ebjZlTivhUID2k7s40+hB&#10;k1zBrBW3sHROCU4zaIdzSHGo0THIm1tq2Xv8LOVpcaTFx7oOFUIIIYQQYvzozTDtDoiLA53u2u3P&#10;626FA+9DD1AyD1KTY9eDM4blyoJAHU2nPXS2OLEl5DGjzIZed/WQugQbSeXTKdLpSTjdRHdLJy0j&#10;Op+X/rYa9v/pA/ZW96LJKmPmghnMLr7SFkARYJjW5la6+iI4UotZvHQWWU5DdI6PPh5regFzli6i&#10;0GHC295KZ2cXfsKEw17qTzcy6LeQWVDOnFklpFhAqwZMDlILypkxcypZhjBt9fX0DgwQHMWdE0II&#10;IYQQ4tNGrQabbXSFDUDHaVj/FPzqKfiwHvpjkx4w5qWgtWi0KtSaePR6B0mJ0d1Jr0qvR53oxKVW&#10;Y9RqUF92lbLLGSYcCRDSJDN9+TJmLS4jP1xNzZYaXr1s+wjQRW/PMIORZOLcORTbP9pENUpnQZNY&#10;RFGKjlNtfXj6B+nFjy3cSUd7iGFTFknJKWR9cr06UxIWZzalrgi1XZ30D/kYBGwXNOnr62N4ePii&#10;w3w+H5FIhHD4xu5qFIlExuW8E8Vkv/7zwuHwpLwH5695sl4/fHwPJvPnYLJ/H1x4/SrV5FwEZ7J/&#10;DuR3oXwOFBOEwQHw+CAQunZzgPoTUPkubACKHoa0lOiSYyo1mGwQb4Rr9I+M2BiKGzWQijvbjN3d&#10;TONQC43NEEy9RlTfEKHmRupDITzZLhLcDka2aEIyKUVLefifF4DBgF6vRdt2tfZhoJO+bh+DYRuW&#10;RDtJfLKrSodanURSsgZjXS/e/gF68WMNd9DZFrRwATgAACAASURBVMJns2JOsFxUtESZ0RtsJCeH&#10;0RzupM83fElx89RTT7F58+aLjhocHCQ5OZne3t4RXbFSIpHojCS/339DzztRhMNhvF4vQ0ND453K&#10;uAmHw4RCIXw+33inMi4ikQiDg4OT+pdZOByWexAO4/F48Hq9453KDXf+wXZgYGC8Uxk3538XTtZ7&#10;cP574EY/g0wk5+9BX1/feKdyTcHgBB0TFASa4fl/hxfeh2MjG35FwAceYBj41bfhGQNoALMDbv8h&#10;fH0JlCQqk+IYihsNkIozxYjN0caO03t4+ql3mfVXSyi0mbj8/KJB2k8f4r1//x0HBwbpy3eS4LCR&#10;NKLzqdHojMTZRjBz6SNhwuEIYVSo1OrLjMFTAWrUGhWqSJhIOEKYCJFzx0VU6isep0KFWgOEw4Qj&#10;ET75d5C1a9eyePHii1575pln0Ov1WCyWUVzD2A0NDaFSqTCOZNbXTcjj8aDX69GNtg/1JuLxeNDp&#10;dOj1l90I6qZ2/oHWbDajuWbX8s3p/D0wmUxotYpsb/apE4lE8Hg8GI3GSXkPQqEQXq8Xs9mMWj05&#10;N9AOhUIf/SyYjPcgEAjg9/uJi4sb71TGTSAQYHh4+IY/h12Pifr7ytsPW/8NXn4b9p6G/uv4m+lg&#10;Dwye+29NN7z2A6j4OdgWQooCOY5xWJqJnBlzKNpZzcZ3Kjn4xi/5aXI3t8+fxdSMRJLMFzQfaObs&#10;qV1s2/Amr75XQ9OQi4rppZQVuq9QCH26FRUVUVRUdNFr77zzDmq1+oY/YA4PD4/LeScKr9eLRqOZ&#10;tNcP0Xug1Won5T0IhaJ95lqtdtIWuOd7Lyfr9wB8PBxlst6DQCAAgE6nm7APTbF2/i/hWq12Uha4&#10;54diTcbv//MikQh+vx+dTjfhe7Enan7+ITj4HtScBvcMuGshFI6gVmytgh3PwQlg8eehogAu3Jqy&#10;OBmU2lhlzJ/ulGmrWbKkjVOVL7Ou5h2e+UUPTSdOMr8ohdQLl0fuqeHk/k1s3XOEw50u8ubdywOr&#10;ZjMnT6E+KCGEEEIIIUTMhILQ1Qx+H8xaDI/9T1hlv/Zxh16HvufgFLD0c/Dw7ZAfoxzH/qcL+2xW&#10;3t2PLdJH74/f53DnfnY8u52N/hChCycZabXoDCZMxiwyCxfw337y99xXnkSW+YqRFaBBrVGhJkIk&#10;FCYEn1i8IAKECYcuHIKmQoUGzbmhauFwmDCfnKsTHboWCgEaNWqVaizLzgkhhBBCCDHhqdUQ5wC7&#10;KroogGsEhQ2Azgh2F7iAeIMSBciVKRM7YxFTHi/mP+/+Ertee4mXNr/NtgNnaWq6oE12NsVzP8Oa&#10;VWu4+/bZFNisxMd0hIgaSMRmN2Jp9ODv7qETSOLCAsdPONxJZ3sIn8lGXIIFG3pUaidJLg3G3vOL&#10;DFzcdQZe/MO9dLSrCSUmYTUZmfijN4UQQgghhLh+cQ548Ecw0w5ZRVA8wuOK5sA/vAaPAtkln3yu&#10;VpYyxY3GgM7ixmWKZ+kDbvKWPsDjvV4uWpzKYsHqcJGSnEpqshUTsd6hVAUkYnUYsKjqaGg9w8nu&#10;hSTYwHS+myXgIdRVRVVLgD7z+ZXR9B+toGZoaaCrrZX6/nIcFy4HPdTJYEc9lW0qhvOTSDAapLgR&#10;QgghhBA3NZ0RcpaCWw8mE4y0n0JrBceU6MadBuMnR1IpS8FeIQ1qTQKJGaUkZpQqF/a6qQADKalu&#10;Em31HG4+wdYt+3AumEJ2ogFTeIC+pmoObt9OdfcQ5pwUnElJ6FETVpvIyskgvqqBhpqj7NmXimtO&#10;KclxoB3uprn6GPs/PET9sBpXdjb2hPiYdq8JIYQQQggx3lQaMCfB+Vklg91QVwkHaqG5Fc7vOKHR&#10;gMsFibmQXwJ5aWCJ+/i4WBrhM3kEGMLXN8TQcIiAYqc3oIszYYrTx2zFNEdmBTk5jSScreLQhndI&#10;CnlodpuJD3XTUXeMbduraDVmsKggk7yUaPeMWqPDXbyA3KNd1J88xv6NKhICg2RZQedtpubYh+w5&#10;2orHWcCq0nSSraYYZS+EEEIIIcQE44P6ati/G3Zth/cPRVdQ83iib+t0kJ0NKVNg5nxYvABmToU0&#10;E2hivBDcCIubENBMy8Eqapr6aFfs9BmklBdQODWFdMVifkLqbMqmttLXUsVLBw/x/h/2sy4CEdSo&#10;NVp0cQ6Mc+5lQXkWpec33NHoIGcVi2ZW4e3bzqbqzbx0dCPR9RHUaLR69K48kuY9yK0l8bjir3x6&#10;IYQQQgghbhoh6K+Fl38Cv/wDnNZBnBlM5ugwtSEPBMLQ2QMd78OeP8G6efDET+CLU8Gm++RCXcoa&#10;VXGz6T9+xrPr93NIsdMv597vfpmvx7K4AZLK5rMwQY/R+QabNrTS4AnixUJCUiHTVi1lyfLpFDou&#10;nTWTsegebnHYSfhgE9u2ttMKBHHgzpvKrJWLWLSkBLtRBqQJIYQQQohJIAg0w0+ehBc2QJ0V4qfB&#10;Vx+GhTlQ+0d4/XdwLBF+8Fvw7oA334Qde+HnX4HM92CpE2K5EcwonsxD+GxW9C4Xrsu+P0gweJYz&#10;ZyAYBJKSsDidZFwjqtniJzzyJC7mKCR36ed5ssiLNcNKyhV6UDQ6G4602cy9LY2cGT68wQghdOiM&#10;FmzJTpyJFoyaS2tIrcFFasFKVtgrqFg6jA+IYMAUb8WenEiiWTfiiVRCCCGEEEJ8mvm9cOIN2FUF&#10;dXFQcQv8xbdgTgYkx8Hwe9HNONV6sJXC4kLItUPKf8GrdfDD34D7YViQFbscR1jcaIFsZt/7CIkz&#10;uhi8bJtuhvr38PIP1nG4J4X0eatYcc9splw1ro2sacWkjjLpjxhtWFNtzLxmAC1agwNHmgNH2mhO&#10;oMNocWO0uHFlX2+SQgghhBBCfPoFhuHUh9DaCxkz4Y4H4K45YCW6lJdOf66hCjCDKxlSVkHfWdha&#10;BUe2wdlbYSgrunJaLIywuNEAOcxelcPsK7bpoL8tncafbKG+J4+K6bfzhS+vYZYyeQohhBBCCCHG&#10;UTAAZ2ui82rKp8LSpWC7xjGJeVA0DQqC0FkDnR7oJ3bFTSzn8wghhBBCCCFuEsEANJ0CnwcS4sFh&#10;H8FB8WCyQ1oANKegaxAGYpijFDdCCCGEEEKIm4IUN0IIIYQQQohr0uogrQCMcdDQDNW1IzioGdpr&#10;YYsO/AWQaIFY7qIixY0QQgghhBDimvQGmDIPEuxwcgdseQXqeiEUucIBA3DyA9j6JnSYoOw2yHNB&#10;QgxzlOJGCCGEEEIIcU16M5TfAuW5EDgJm5+HV9ZB0zD4L2gXGIYz+2DzW/DHF2DDXkjNh4fvhhJ3&#10;7BYTgFHtcyOEEEIIIYSYrDQmcN0GD+2GgU5Yfxz+z19B2ipYafy4nbcXXvobOHMGvH5ILYYV98ET&#10;c8FmiW2OUtwIIYQQQgghRmzZd0CVC/qn4YMzl74fCEBlJYRCULEWPvcEfGUOJMTFPjcpboQQQggh&#10;hBAjZkyA2beCqxAeG4Bya3Qjz9Ll8KgGFqrB6YSkJHDlQ2YuOGI50eYCUtwIIYQQQgghRsXhjn5d&#10;KH0qxGfAXDVYrdEvne7G5jXC4iYM9FC3r4rGth56L9umj6HeQ9T4/HjpoOnUPra/pab1qnGdpBZk&#10;k1fkwjrKxIUQQgghhBA3TiQEQz0wFIbQFdqordGlnsNh6Om59H2jDUx6iFXNM8LiJgAc4Z0ffp/f&#10;/mkPH16z/UHanz/I1uev1e5WHvqbr/PdH9zNrJElIoQQQgghhBgHAR+c2QK1wzB4nTHyl0FeKiQq&#10;mtnHZFiaEEIIIYQQ4po83fDiX8PrndB0nTH+5/OQNP7FjQ6o4Pa//jHlX77SsLTrkUxaYTZ5isUT&#10;QgghhBBCxEJYA55EsKjAeZV2wWB0GejQ+bFr8WDMgvluyLRCLBdNG2FxowaSyJ6zmOwYJiOEEEII&#10;IYSYmMwJcMvXYIrv4k07PykUgtZWCPdB4xE4WA2nwpC+FDKTIJYLp8mwNCGEEEIIIcQ1mSzwmc+P&#10;4oBuqHoXnn8GfrkHmtUQUsW2AFHHMLYQQgghhBBisnJA8W2w6l7I9sC2l+B4E/TH8JRS3AghhBBC&#10;CCFiwwpxSZAVAM1x6BiAvhieToobIYQQQgghRGx4wNcHbVoIZYLNPCEWFBBCCCGEEEKIUdJCajl8&#10;7m9guQvm58iCAkIIIYQQQohPIxNkzYYnZt+Y08mwNCGEEEIIIcRNQYobIYQQQgghxE1BihshhBBC&#10;CCHETWEMc27CQD8tp/oJmyxY0x1YFEtLCCGEEEIIIUZnjMVNCyc2bKfep0ZfkYUzwYorKZ1UtwOb&#10;2YBOsTSFEEIIIYQQ4urGUNyEgA5qN/2B3722k71xFrQV07hj6SPcv2YB0/NScOqMmIwGdDoNGhWo&#10;FEtbCCGEEEIIIS42huJGA6RSPq+EuSdr6TjWSs2+Paw7eoytTxvQZ0ylaMGd/Nn9dzF7VgoZBi1m&#10;xdIWQgghhBBCiIuNubgpuffrPD5jLStbW6ltreTEpg0c2X2K6qO72NfaQPeHb5DoMGHOnMGsOYtY&#10;Pn8aRfkOEs9FEEIIIYQQQggljKG4UQFmbDlTseVMpSDgoadrFvXFZdQuaeJUSxOnW2ppOHqU03vb&#10;aLVWcuLwYY7tyic7w0FBchG5FRUU5aeS7jApdkFCCCGEEEKIyWkMxc3FdLo4kt1lJN9WxuzbYGCg&#10;hcZT+zi28QMO7jzD8b4umjpPsP/lbWzs6SMpZyHly5ezYHYRU/JTsLqySU9LwRGnxSBdOkIIIYQQ&#10;Qkxow17oboHGLujrh0Dg+uIUzIJUJ4pMYVGsuPmk+PgUSmasoWTGGh4IhWhq2sf+DZvZ/MIGNr/3&#10;AZWnNnHy1CZe+TVY0wqZdscTPPLgvSwpSSYj0YjRoJFNeIQQQgghhJhowuDzQv0J2PoGPLsFDh2F&#10;vr7rC/cPb8HDd0C+AqnFrLj5SCgELS10HtjHoUPr2dqyl0rgwsJuoPUMe577EZV/+imlK77NZx9d&#10;y3235uCKeXJCCCGEEEKIUemAV38Ov/otHPfCoA/8/vFOKio2xU1PD61nDnNg7zY2v3uAuqEhOrub&#10;aOpool+VSMldd7BqWQnlqS6sBgPD/R00H9nC8//5J05t+A+eigzSFHiEH92hRP0mhBBCCCGEUMrb&#10;P4NXnoODAxApgLUroSIF0pLAYhl9vJKZkKJQbsoUN0NDeLtaaKg7xqE9J2nu7KappYbq40c4cuA0&#10;4eQi0ssrmD/rVvJzMkkrm8+saVnkJNmx6PUEPL10TMvFqfXz+5e2sm/zDrY7p1J3Rz7piiUphBBC&#10;CCGEuF5hP/RXwtubYFcXJM2B+74At8+CvERwWsE0zuuEjaFuCAO9NByopul0Iw1nqzl6aCPrX9lB&#10;NRYMySmkudPIv62Y0tyFTFuxggWziyhJi78kki7ORmrFIr7wnQ7OHKmlYX0nnuoGagHX2JIUQggh&#10;hBBCKCDghZq34WAbeHNh5V3wPx4FJ0yYufJjqBsCwGHe+scn+e2bezmg02PQGzCaLBgKl7P8trU8&#10;dNcyZk1zkzqSE6nVkJSCOz4BlyWAymxAR3TBaSGEEEIIIcT4GvbBvm3Q2wUly2DpcibcHHllOkVc&#10;LtzT5rN6yf2sXTOTHJuNRJOZuDgThpGeJAS0gGvqPFYXppK2bCVzAIMiCQohhBBCCCHGIuiH+krw&#10;DsCMTCgrHu+MLjWG4kYHlDP3iX8i/ZEh9JlOUl1ZZKY7sGg1ow+s1oKjjLkPuijDjDnJhfH6kxNC&#10;CCGEEEIoKBKJFjiRMOi0YNCPd0aXGkNxowacFC5aRokGzGPddUelBrMTd4FzjIGEEEIIIYQQk9EI&#10;i5tziwdUN9Pd42FYsdObsKe5cacnk6BYTCGEEEIIIYTS1GowW0HTC/4ADA8z4eaQjLC4Obd4wK9/&#10;y7tbq2hR7PS5LP3S5/jsV+9mlmIxhRBCCCGEmCTODRUbGgJ/ECLnXlZrQGsAswk0qksX6Qr7wTsE&#10;vsDlw6rUoI8Dsw4055ZC0+ohqwRMXdDZDU2tQFaMrus6jW5YWt0Z2o4c4Yhip0+kqFWxYEIIIYQQ&#10;QkwuvXBiK/zHf8D6E+APRV+2Z8CsNfAX/x1yTPDJ7Wc6NsHP/gDPbr982LhEuO3v4asLocARfU2r&#10;hfQcMB2A7QfBvRnufzRmV3ZdRljcqIFk5t7zOTTFSzmr2OmLKVlUgkOxeEIIIYQQQkwS3fDus/DH&#10;P8KWamjqg/C5rpuWTmjvgzPt8N+egKX5Fy/b3NEADTVQX3/50JYh6PRCIPzxa3ozTL8LynZEV03b&#10;+xz8sxY+ex+kGifGCLURFjcaIJXC5bfjmuPHq9jp4zE5rNgUiyeEEEIIIcTkcHITrHsDdrdAxh3w&#10;2XTQawAvdJ+BY/th64uQXATuOHClfHxsewv0hSF3AaxeBvFcvBGnPg7KSiDpgi4fjQGSZ8Kdy6Gx&#10;G/bshd/7oOkUJOkhyQrx8aO/jtIVkJcO9uu8DxcaRc+Nnfg0Ox/nGwF8dFRXcrbFw5DZTVZ5ESnG&#10;6Lg+IYQQQgghROzsXwcH68AyH77yPXioFIxaoB+aD8C6P0DHf8H+HXCyFJZcUNy0nYV+LRTfBn/7&#10;t+Dk4uLmsqIlASvvhSY/dL8HZw7Cv2+NLhOdnAxJSaO/ji9ng+3GFjeXEwKa2fkff8UvnztFQ8Fn&#10;+e7v/4UHU8GizNagQgghhBBCiCvo7wFVLky/HR6bcsEbCZC6DO7OgsrX4aV26Oy/4P0wtNRDfxhc&#10;7ouHq41E4gJ4zAU5JfDzl6CyEvz+6OppjY2jvw7/0KULHlyvMZQhYaCZtrohutvsmCpSSEsFjRQ2&#10;QgghhBBCxNzDT8GaMOgsozgoCLRAiw+MDshKvr5zWzPhlodh7t3RwqatDZqbobd39LGKysB6fWlc&#10;YgyliApwYEvWY7G10xHooasbwolEp+iIy/L7/fT391+7oYKCwSAqlYpQKHRDzztRhEIhfD4ffr9/&#10;vFMZN5P9HkQiEbxeLyrV5B0zG4lEGBoawufzjXcq4+b898FkvAeRSIRIJILH4xnvVMZNJBKdZe3x&#10;eCblz4JwOEwoFLrhzyATSTgcJhwOMzAwMN6pXFMoFOKdd97h2LFjH732la98hYKCgovaJbi48l6R&#10;vTBUCZuDYHZC4vm5JUGgCc74IGyFoZPwf78He+ohEIKkfJiyAJbOh6JE0F5hrJpaB3E6iDuXgMsF&#10;+fnRQme0TPZLV3O7XmMobqKLDEyZXcrUw62sbz7KW68eoviuUoqS9cTpFMrwJqNWq9Fobmz1FwqF&#10;UKlUN/y8E0UwGByX+z6RnC9wJ+M9iEQiqFQq1Go1avU1RxPflM4/1E3mewAQCAQm7c+CcDj80edg&#10;Mj7YQ/QeAGg0mkl9Dybj9/+FPi33QKVSYbPZyMzM/Og1o9E48gBDUH8IXvkjVDvgwblQcW4/mnAQ&#10;+huh2wdNNRDpg22nobIFguHo3Jf9R6HqMDzwJZiSDNYRPNcbjdGv8TbGnhsjiZnF5GfuxVRzgDef&#10;/j0ZgWXMzDLhthlH8I9gxJ7qxpWefOWq8yaj1WqJi4u7oecMh8Oo1eobft6JIhAIoNfr/z979x0e&#10;1Xnmffw7VaPeewGBJJAophdTTbEd415CbMdJvIlTNrvpye5md7P7ZlM3yW7elNexU+zYJrbjEveO&#10;jU3vmCaaEBJCFVBvoynvH8eAQAIJpkma3+e65rLnnGfOuc9hRnPuOc9zP5f3R2GE6enpISIiIizP&#10;gdvtpru7G4fDgc0Wnr+6eDwenE4nERER2O32UIcTEh6P5+z7IBzPQU9PD06nk8jIyGFxYRcILpfr&#10;7HvAag2/PvRdXV14PJ6wvRYA6O7uxu12ExUVNeQTXLPZzNy5c/nUpz51+S/uhuMfwqvPwh9fg9zb&#10;4dZFMCnHWO1ywYnj0NUJJ5vBHAmjJsA1E4yr+/Z6qNkMj26H1hL49mKIT+67j/pqOF4NrW4YPweS&#10;7GAH3E5oOw1lJ6C5BSwWSE6DzFGQ4ABzgE+97wUF9rRQ0ewiMb6Stq2/5L+3/hKArKwscnJyBthG&#10;Pgvvv5uVX7yFGVceiIiIiIhIePOCpxtaj8HTD8OfnoSOsfDVr8G0fDgzLMftgZOnwREJ42bCDffD&#10;l5ZDNkYxtLLX4C8PwY/fhz8/A3cWGd3Tzv4s4oH2CnjnCfjDU7C3G361DZamQqobWmpg29vw01Ww&#10;bSfExMCij8HKf4BF4yHWHtgEx/eCApveY+OaUrb1nL+2vr6eU6dODbCNJIpqrzwCEREREREBVxvU&#10;vAzfeBjeq4Oiu+E/H4Al44w7Jmc44mHW1+GJz4PbDlGxxmD+M52W8xbDTU44eQz+8CbsfwAmAqPg&#10;bDGCX34XnnkXDrVBTK/y0lTC5mfhsz+Hxlajelp7O7z0V9i+A778B7htPOT4a4BNP3wuKDB9xW14&#10;x8xmwRVtYzzF84tJuvIgRERERETCWs1eWPMneHodrGuDebfA/XfDvEJIuqArmMkCkUnGoz+2KEjJ&#10;gnGjwHIQnC4jpwFwdsDBV2DdXjhkgaIb4Sufg7lxRmGDQ7tg3ZtQfRoYDStvhbGdcGgdvHgUHnoJ&#10;piZATn7gzoXPBQWKrllB2iwnnVe0jVgik+L9VvpNRERERCScVO2E1U/BqpfhUC7ceCOsvAnmXwWx&#10;/bTvbIINj8KBaCieC7MmnuuydobXAz0eIBNiHHDmxk9PNxzcDNVNkDUNbrgXbrvhozs/bXBgH2zb&#10;DbZIGHcd3P5xmOKEdSZYdwhKt0D1TdCVf26b/uZDcmNMURqbndjviRMRERERkcBpqYS1z8HfXofK&#10;PLjhs/DVZTDuEnPXdLXC5j/CH50w79MQmQBTcyACMHVDUw0c2Ak7qiBqMmTFnys37eqBqjLobIdJ&#10;U+GaayDxo3XdVXCkDPY3QGQ6LL8JphZBoRlOHoQiF5wug5Pt0MKQTG4APPR0O3G53Hiu6PVmrDYb&#10;NruV8C1OKiIiIiJymTyw+yl45kXYFQN3fA2+PguirHD6dN/mEVEflWuONrqtvfyEkRhFOiDqMx8V&#10;FKiFLU/B40/D800w5z7ITz53B8jVA1UHoasN4mMhuVfXtoZSOFIFx02QGgVzpkLiR92zopIgp8fo&#10;5nay1UhurnDu0AH5WC2thg+eeY1dpRX0cw4HIZOpi69m4fJpATtAEREREZER5aOB/a+/A7sPwQkz&#10;/OkL8FzExSuR3fFt+MyXoCQeZn0DblwPf90IT/0YXv/NR0mB27iz02aFhJnwTx+Hgsz+t3ehhhpo&#10;bgLiwVIM2dbA3Z25FJ9LQR9f+xZr3tnJ/ivaxhw6kgsoXh647E1EREREZERxAVVwoBGqncbTphpo&#10;usRLTjaBk3MFBT7+NYgvhufXw3u7z7VLKYAF18Od98CMDIjtlS1YbZA5Fhwd0NIGjU1AgrGudBtU&#10;HYGYVCiaC7l2iATaDsGh7bDOAc5ZMDYFMvx9PnrxsVqalZyCIiY3mrl4RTcv0EJbTRM1Ryo5XttE&#10;sz2DollXMSplIrlZqYTndGIiIiIiIlfAAqTCDfdB0bLBvWT6XEjv9bzwGrBnQ8Z0mH3k3PKEHCiZ&#10;AfNnG3lL7xtB9giYNBtiq6B0D7z7LoxdAHFVsOEgHGmC5GKYNRcSbbDrGdj8Hry9DWocUHwNjErt&#10;W8DAn3yslpbNtFvvJmdxF60XbecG6jlVWsuBLdvZunUXuyq85Ixdxoob5zN3zhhSrzwIEREREZHw&#10;YgMK4LNf8WEbcTBqhvG4c5AvsUfC5GthzAfw5lZ4wQZxpyBtL6ytguo4mD0Glk4Euw02PAKPvg6l&#10;MVAwCe6eDzkBngPGx2pp6SQVpg9unpqZcP2nmqjc+hJ//fbX+O+n13LV9bNYlB5N8pUHISIiIiIi&#10;QWCJgowbYNkjUHMYtr0K//zCR+tsEDkHCpbA9R/dIrJFQUwCFE2A274I/zgPYgM4gSf4XC3tcsWR&#10;VTiTu77zd6y+/0meeW4qySmpTFwWwJl8RERERETEbz7xa8h6ER5/Ap5ZZyzLvxo+/gDcfdO5dkv/&#10;HRb+qzEOJyYeooNQYSDIyY0Za2wiicXjGWPvZu/aDzkydzZly/IZG9xARERERETkCsRnwNU3QWYx&#10;3FVnLIvLhPyxkBd3rl1OEVgsYLcHL7YgJzeAx4PX1UOPFzx1p2lrbKEx6EGIiIiIiMiVSs4yHjMu&#10;0SYywF3Q+hPk5KYHZ0sdDbu3ctjZTWt0BLYIOxHBDUJERERERHzk7ITGOjhxGlpboafHWG42Q0yM&#10;MXlnchokxRG0630fkxsX3Z3d9Lg8eAds68bjaaTh4DrWPPMIezqga0wWSdkpqpYmIiIiIjJceKC7&#10;C44fgPdfgCfWwM7d0NxsrLbbYcIEGLsIlq6ApXMgLwrs5vNLSweCD8mNE9jBs7/+G+u2lXNqwPZH&#10;qak5RVVFO51N0NQJc5ctYM70SaRceRAiIiIiIhJMJ+Fvv4XfPwr72qClE7q7z63u6YH9++FwOXzw&#10;DPxtKXzuh3BjJkQGeIJLH5IbL9BJ855d7Ht3O/sHbN9KZ6eTjo5o7I4pzL3jLh5YMYcF+Y4QDPwR&#10;EREREZHL4gZOwWO/gFXPwdbT4CmAW5bAhAyofgfWvwXH4uEz34bufbBpI2x+E1xA2v+FqQkQN9B+&#10;fODjPDfxFE2axvzueDIGbB+Nw2EnLi6WhKQSJi5czsIp6WTFXnkEIiKBsGsXlJYGd5/XXAMZA/8h&#10;FRERCRlXF5xYCy+/AZsbIHkW3HYvrJgJBSmwsRbK3oKaaJhzO2RdDQXJ8LdXYPPr8NDH4J+XwuQA&#10;jknxIbmxAFlMu+0echZ30jJg+2RiYx2kpTlITta0nSIyNB0+DC++CGvWBH/fSnBERGQoc3bCnnfg&#10;SAPYimDJHfBPfwepGLc9dkV91NAMJEHJeBhrAutp2PM3eOoZ+Ph4KE4FW4Bi9PHOTQZJhRkkXbjK&#10;48Hr9eLxePBgAkyYzWbMZhOmQI8iEhHxvAG+HQAAIABJREFUwYMPws6dwd/vww+D1wv33BP8fYuI&#10;iAyGywVV5dDVAXMWwR13QPoAr8mZDNMXQPEzsLMcGjqgBQjUrY7ADHc5dYqWmhpqGhupwwJkkpaW&#10;SWZmFAkJAdmjiIiIiIgEkMsJFfugoxUS4iFlMFXB4iA6BUb1wJ790NA6TJKb7pbjVO95iWce3cKh&#10;+iZOd3TQ4XTSiQmIwuGIIioqjaziacy952ZuG5dMtC3A5RJERERERMQvvF7o6QavByxmsA7mUt4C&#10;ZgvYvEA3uNxGXYJA8Uty01i2hw/Xvczf3nyOt1/aS0W7E0tsLHFxcRjhN3DqlJuurngStu1kf3MV&#10;7cvv4Iarx5CbFu2PEEREfNLaCm+9BfX1oYvhww8hLw/mzw9dDCIiIhdjsUBiBtha4WQj1NQxcL+0&#10;Rmiug1ILuFIh1gGRAYzR9+Sm9QT733+RPz/0B/68/QQxeUXkZyQxLi+b7LQ0jMJvR6msbKP+RB11&#10;NXtY98e9VB/sJjLqfm6YX0RK1EA7EREJrOZmeOQRaG/vu66gAGL9XNmxuhrq6s5ftmULOBxKbkRE&#10;ZGiyRcC4aRBTD0f2wJYP4OqbID4CzP2Nq++Gkzth73rYHQGpV0NO0pAtBW1wlz7H26uf58/bTuBI&#10;zmDq5/+dr61cyuL8VBLPa1nH0e3P8Oxjj/JfD+/i8Ls/4c+zphOTV8Dt482+hiEiEjBf+hJMm+bf&#10;bf7+9/CXv/h3myIiIoEU4YCZiyFtB6x5B97ogdklsGgcRPXKKrxecHZAaxNsfgr+tgpiM+CmT8CE&#10;HAjkTDA+ZxUH9m7i+LH9xI6Zxtyvr+JXn7ye5TlJ/WRkKeRO+CSf/Mz3ePRLE0iJtbNp7wH2l1f6&#10;GoKIiIiIiASYJRqybod7r4bZabB7M/zzA/BeCzT2atd+GlZ9FW6/C775V9ifCbNvgW8tgILEi27e&#10;L3xIblzAPvZuqeHYgRiSUyaw4JrpjE6NJ8Zmoe/4Igs2RwJpo4qYuXge4x0RmLfup+JAOUevPAgR&#10;EREREQkCkxlscbD8C/CpB2BuAdSegLYLigR0d8H2dVB6ACInw63fgX/7AoxOBnuA64n50C3NDdRz&#10;qraLltPJxMWMZkJRNLYBZuSxxsQSX1RCoc3GkROnaDvdwmlgzJUHIiIyYlRVwSuvwLXXgt0e6mhE&#10;RET6yp4K19khMRf2N8D4KIgCckpg0R0Qb4a4OGO8av5smLkA5mYHJzYfkhsT4MARZcHmiMBjiSQq&#10;ioEn6bRYMEVFEW0yY42KwBZhJ+LKgxAR8VljI+zfD+5A1qa8QFYW5OdDefn5y48ehVWrYOFCJTci&#10;IjJ0jZpgPHorXAAJY+E6C6SlQWqqUSgnmHxIbixANumjIklMP0ZZxwnKy504C2w4bCb6z3G8eDra&#10;6Swv55irh7ZR6cRlJJJ65UGIiPhs50748Y/7LjeZIDLSKH3pbytWQEwM/Od/+n/bIiIioRCXYzxC&#10;yYcxNxYgk9TMSBKS6ig/tJ7f/OwFDrV00nnR17RQc3gLz/z3g2xvbqUlI5W4pAQGM7mpiEiwpaXB&#10;L38J48eHOhIREREZDB9LQdsonLuUSVuO8/6+Qxx751f8y4+quX3ZYuYWZpAZ06tpUzmHd73D22++&#10;wgubmjjZPZqFc6cwfUK2f2YSFRHxM6vV6D4WEeS+s01N8POfw2c+A2M0IFFERGTQfM4rEsctZ+ny&#10;OuqOPcVTm7aw5q+dtB7Zx45RKaRG92rYUkXFgW3s3FfO0c4xzPj4/Xzi2hnMyA1kpWsRkaErN9fo&#10;nvb22+B0nlve1QVr18LNNyu5ERERuRy+3zSJK2HmspuJNvXQYXmfnfW1HN/0BLvf6qKrq1e7qChi&#10;41NITZvL/Dlzue+7X+TagkSyIn2OQETkilVXQ0VFaPY9Zgzce6+RyPRObkREROTK+KdHWPYcSj41&#10;mV/fdZTNzz7Jk++8xPvbKqmq6tWmqIir5tzAbdffyu0rppLtt52LiFy5l16Cp5/uu9xqNYoJiIiI&#10;yPDhx/zCgc1RyPSbv0bRss/R0dVDT0+v1XY7jsgYYqJjiIV+JvkUERk6pk+Hr31NCY6IiMhw4sfk&#10;xozJFEFUfCpR8SruLCLDW1QUZGSENoZVq6C7G+bNC20cIiIiw8UgkxsP0Ep7XSstHT10Ddh+sKJx&#10;JMQRm+ggZuDGIiIjTkwM3HorvPUW1Naev27XLpgxQ8mNiIjIYF1GclPD0fWb2H24jqoB2w9WIQVX&#10;T2H6gjFKbkQk6I4cgfr60MYQGwv33w/79/dNbkREROTyDDK5cQM1rH38YR59eQs7+m3jBTy43R89&#10;NZkwmc0DzBK6jJXf/RKjFoxh9KBDFhHxj9/+1rg7ciGbDez24McjIiIivrm8MTej80mf3MXkfle2&#10;4HKVceAARiGB9HRiMzMZe8kNxoW8T7uIyIXuuAPuvDPUUYiIiMjlGmRyYwNKWP7pf2TSDa0XGXNz&#10;kvbG9Tz65cfYcHI0hUtv5dZPL2DKJbcbRWr+KPIuM2gRkUBKSIDk5FBHYXjvPYiIULIlIiIyGINM&#10;bsxAOoVT0im8aJsGWupgk+NpPiSTUWNmcM3y5czwT5wiIiPaokXQ3g6lpecvLyuDPXuU3IiIiAzG&#10;pYfEiIhIUNx4I0ydGuooREREhjc/znMjIjI8eL3G/DEeT6gjEREREX/SnRsRCTv19fDVr8LBg6GO&#10;RERERPxJyY2IhJ2eHqiqMu7eXOiTn4Q5c4If06UcOAC/+Q10dIQ6EhERkaFNyY2ISC/TpsGoUaHZ&#10;96RJMHdu3+X19bB+/Udl9kVEROSiNOZGRGSImDMHnE7YuDHUkYiIiAxPunMjImHF7e6/O9pQ5/VC&#10;V5eKIIiIiFyKkhsRCSvbtsH3vmckCsPJqVPwrW/Bvn2hjkRERGToCpNuaV10nKykctNGdpc3Uu90&#10;000UMYnZjJkyiYkTckiOsGHv87o2mmoqKNtTyt49FTQCbuJIyRlD4VXFlIzPIg5liCLDSXs7VFf3&#10;XZ6UBH/3d6Ebb3PG+PHwD/8Af/wjdHaeW+5yGUUQhltSJiIiEkyDTG7cQDUfvriOfWU11Pbbpp3u&#10;tkNsbe2khQoObHqRv/zPET645HZHMX72FKbPG0v6ZQY+eF2crtjHwc1r2bRhJweON3Oqx4OTSKLi&#10;0jlSV82xjmVcOyGHUYmO817ZVL6dXdu2sn7zEQ4dqqYFcBNDYsYRjp46SWX3YlaMTyE2whKw6EUk&#10;OKKiYPFiiI4ObRxpaTBvHjz22PnJjYiIiAxskMmNCzjC+j/9Xx55aTPbBmx/kNNvH2Tn2wO1u5ZP&#10;/NvfkxbI5KazlmO7NvD2G+vY0ZFERk4R+Q4LVq+T7tZmares5nBLHDmxUaTEZRFtAbweaK/nwMY1&#10;rNmwl/0tCaQXTiDDBmZ3J61NNRzeupoDTQ7GJS5lfGYMkbZAHYCIiIiIiAzGZXRLs2CNiCQyOhr/&#10;/bDpIMJmCWi3Lu/xPZSVlbG9I42YghXcee81TM+PItFVw/Gta3n2N0+zaf869h4rJntUJpMTTOB2&#10;4jn0Cu/vOs6utizGzFjCfR+/hZIUiGgtY8fa13jljXf5cNdTvDplBlFR0YxLMQXwKETEH1yu4V9O&#10;2ek0jsMaJp2KRURELscgvx7twAzu+p9Hufb7nfivy3c0ccmJJPlte321NDfS3uYlNauQxXcvYsoo&#10;B3ERgD2VjJKruPPeUvY+f5Dyylqqa9uZnBCD2+3m8IHdNDfD2IlzWHLjEopTwG4B4nIpmT0Pj6eD&#10;mse3U3rgEKfHRUNKQgCPQkT84dln4bnnQh2Fb371K2Oi0ZtuCnUkIiIiQ88gkxsTEEVizigSAxqO&#10;/7ndbjwesNocxCXFEBkBFhNgsmJzRJKQFInF7MbpdNHT4wF68Hgaqa1up9OaTVbOaMZnx+I4c6Ys&#10;dhzJOWSMLqQ4aRsb6upo7uikkwQiQ3icIjKwpiY4ebLv8pISuOceiIgIfkz9iY+Hr3/dGHdTXn7+&#10;uvp6aGkJTVwiIiJD3Yjv2OBISCI2NgJvXQMHdh6leGYuuYk2HJ52Wk9Vs/twDd09DtITY4mLswM9&#10;eD0NnKx30+VIJz4pmYwLL3is8UTGZTA6zcPWupO0dHbRBuclN+vXr6eiouK8l1VUVJCUlERnkEcJ&#10;GwmeJ+j7HSo8Hg89PT14vd5QhxIyHo8Hp9MZlufgzDF3d3fjdILH07cASHKyh2nTeujpGTrd1mbP&#10;hhdftOHx9O2463S66Ox0D3pbXq8Xr9eL0+nE7R7860aScD8HZ465u7sbkyk8u1F7Ppokqru7m56h&#10;8kEPIpfLFdbXAmCcA6/XS9cwKDvp0aRmV2zEJzdRWQXkjakgrewwu19/hzTvdMZlOohzn6SubA/v&#10;bavDkjSFkrE55KY4gGY83hZamjz0JEcTERXZzxijCGzWaOITvJiPtNDu7OHCPxX79+9ny5Yt5y2r&#10;r68/e5EZTGc+IMHe71Dh9XrP/lEPV16vF7fbHbbJzZn3gNttwePpe2HndruG5OfD7Tb3O2mny+XC&#10;6Rz8xdmZc9DT0xOWF/ZwLskN13PQO7kL1+Sm93sgHM+Bx+M5+x4IV8PpHITzNYuvRnxyQ1wJxbPa&#10;cHbW89RTr/DSQ6/gOrsyEqsjn+n338/ciSnk+7EE7AMPPMADDzxw3rLvfve72O124uPj/bejQWht&#10;bcVsNhMd6hq3IdLU1ITD4cDhcAzceIQK53PgdrtpamoiOjqayEhbvwPxHQ4r8fFD79xERPRfOMBu&#10;txIVBbZBVmn0eDxnz4Hd3ndGr3AQ7uegp6eHlpYWYmNjsVjCc/oCl8tFU1MTMTExWMOwIkdXVxdd&#10;XV1BvwYZSrq7u+no6CAuLm7IJ7jh+B71lzCYf7KFhvo6So+ephZjxp5zuvC6q6gv3U9dcwvtoQlQ&#10;ROSyvPAC/O53oY5CRERk6BnxaWHtznfY9sFadjeYSV18Gwsm5JAaYcNOF52nKqnYvJWth17jg60R&#10;RNiuYnZuqCMWkUBYtQo2bQp1FJfn7rvBbocNG85f3tQEDQ2hiUlERGQoG8HJjQc4ReXuvRw42okr&#10;fRYrrl3GzKJMku1WbHTT1XicyhgLp158h+Pbd1OamkZhbjrRpmiiY8xYXZ04u7rphAsqofXgcnfR&#10;1mbCGx2Nw2pliBRZEpGL2LYNLqjxAcCkSTBrVvDjGYxp02DHjr7JjYiIiPRvBHdL8wAnqK9pp9GT&#10;T/r4edw0MZcMuxWjm3oEjsRcRi9YwLSMSGzHy6k9Xk09dszmVFLSLTg6T9La2EjDheN23S10tdVz&#10;vM5ET1IK8ZEOYoJ+fCLiD/PmwXXXhToKERER8YcRnNwAmDCZTJi8HjxuFz0uD72LRXm9HjwuN24v&#10;eE1mTGYTJmyYzMmkpttwdFdQX3OCstNuPN6zL8LTVk9zzVH21pvpSUkhLtLRT0U1EZHA8XjA6YQw&#10;LIAnIiJyUSM4uTEDycQnRRDTsZuKD57j18+WcrTdSTcA7bTXlrL7r0/xZlkrNVmjSMnOZDRgsVgp&#10;Gj+J+Hgo27uJ1a++S+lJcLqBlkr2b17Pa29vot5ioXh8EUkJ4Vt5RERCY+dO+O53oV2VUERERM4a&#10;wWNuTEAy42ZdReXJJqq2H2Tnmidprkggxm7BSg/O9kYaj1VS0xrL2MWFFIxNN8bOWGw4xl3H7Ak1&#10;NG8t4+jG13iyZi8JDrD0tHCq7gTHmyMxlVzDdROTyYkPz7KaIsNBY6OJBx+MpKpqeP6Ws3gxdHbC&#10;88+fv7yjA6qqIAynbBEREbkoH5IbN1DD7vWlVFY39ZnE8nLYoqJIyBtFTlYRWXF2ogY5d8OlmYBI&#10;UgunM32+l27PdvYdL2fv5nZ6XMbESFZHNLHpYyi5eiJzpxVRlP5R5zKTBRILmDRrLp1eF+t2VFC+&#10;uYx2wEMUsclpZBZPZszVi5mYHUWcqgmIDFmdnSbWrbPR3W3mwmkNFi6EoqLQxDVYBQVw1VV9kxsR&#10;ERHpy4fkxgUcZt3Tf+TV9/ZR6UMQUcnJ5M6YxdTJy5g9dRITR6WSEeenm0pRoxk3PYbUtHRytm9j&#10;w4GTdDqNnzojYpNJL57L7JnTKUyL7JOkpE5YwOzYGOLjN7N162lOAm4SSM8vZuKcKUy7KpdY/0Qp&#10;IiFw220wZUqooxARERF/8TGDMGOtqaHp0EEOelz0uLxgNmM2W7CazZjN534m9XrcuD1u3G4PXq8J&#10;i9WOxWLChAfvQQ/b167lOc/PKPr0r/jaZ1fy+flpWPw1eWxUCknjFrB83AKWX9YL40jJW8T8vEXM&#10;v8NPsYiI+InXaxQV8HjAPDx73YmIiPiVD8mNHZjBnf/yM4qWPsNz7z7Pb/5WCePGMWfWjdww8yqm&#10;jU4427ph32rWbXmD1dv3caI2nmWf+RU3zkkhwVZJ2Z6tbHlpM+8cOkTFS0+xOiuVceM+wZI03w9Q&#10;RGSkOn0avvUt4zFpUqijERERCT0fkhsTEE1SZD3Hq4+x7nAEMZM/zVe/fQNzC4sZn5FKWq9+Xh3F&#10;eUyaP4uFO95i8zNP8MG2VRyY+M/csOBGZk6ZycKZ17Ps9Z/x8OvH2LB9E9kbZ7Pklnzfj1BEZJgb&#10;Nw7+/u/hkUeM4gJnuFxQWXn+MhERkXDmQ3LjBVop//A9Nq7bT2X7aJZ8/rPcd8M08uMisF/QOjZ2&#10;Aumj8ynMTmRM537W/nANaz64lrHjxzHvmmnkjylkQvRGNu9+lpcqK9i3p4KWW/KJYUTXqxaRADp+&#10;HN58E3ounIh3mElPhwULYNUqJTIiIiKX4kPe4Aaq2bFxJ4f3d5GVO5U7751LTnTfxOacKGJSx1Oy&#10;7A5KIqOo2biTvfsO0wCYrTaSJk2nICGJtFPNdJ2o48RHexERuRKHD8MTTxjjUnqz26GkBKJHyOy7&#10;FRXQ0BDqKERERELPx+SmhrqKTprqEnBEpJOZAZaBpnxxOLBkZJJrsRBVUU9LXSMnwRgNm5FFemQU&#10;SQ1NdB2roxqjJpuIiD+lpcHPfgaFhaGOZPBMJrDZ+i8c8P/+n3GHSkREJNz5qcfXaTq7ajhRPYgJ&#10;5To7cVdXUeFyo4m1RUQGJzkZfvEL446TiIiI9M+H5MYKFDN2YhyZ+Q1U1e3lL6/vp6Kzh+5LvKq1&#10;/gS7X3+KvZ3ttEwcQ1p+FvlgjIwt3cO+5ibKk2KJyEomFRjoRpCISDiwWiEvDyIjQx2JiIjI0OVD&#10;QQELkEHJgulM3H2Q9et2s/7ph3nYspzrpk6kOCOBxN5fwu111FQcYMe613nrhQ+p6Exh7PxpTJqU&#10;QdSpMo5sWc/+d15la3ktXTkTyCoZQ7ZvAYpIGNuzB7ZsCXUUIiIiEkw+5w65M1Ywb14dez/8G++t&#10;+R2/qiql7NprWTQxl7z4Xg1PHmDvpjd4e+1WtlYlk1V8HXcuncmccRE0Hnmf9371E/78/hEOkMSY&#10;2cXMmVVIsq/BiUjYWr++/3Eo8fHGWJuRNullXZ1RFjovL9SRiIiIhI7vN0aS57HizhZS3A2c+v6b&#10;fHhkNa8feodXvV68Xu+5diYTJrMZizmZ+NSr+fyDP+eeKWmMiS5jX30F698+xF6Tmc7iW1i09GPc&#10;syDF59BERC40fTr8+7+HOoorZ7UaiZnHc/7yV16B5mb4/vdDE5eIiMhQ4J9eX7nzmfS5fP547WfY&#10;+NpLvLT+CJv3HKWmpuZcm9GjGT/tGq5b+DFuWD6TiaOSSHYAxBGZPpHCO1dyY85M5t+whEVTCkj1&#10;S2AiIiPLV75ilLd+9dVQRyIiIjL0+Ce5sccSlVZAUVI6CfF5FC1qoqahifb2XvXQ4uNJTstldO5o&#10;RucmE8WZagbxpOXP5LavZbIsNp2cvDRSYiM11kZEpB8ZGZCQEOooREREhiYfcghjnpvyPS04rUkk&#10;5mWQFp1IRuEMMi5r7gg7MQlZlMzJuvJQRER6WbvWmMBTREREwosPyY0LOMyOlzdytCOV5FlXUZIe&#10;Q3JWGqmp8cQ4bLr7IiIh8fzzsGtX3+UZGZCTE/x4gqWlBQ4dgjFjjLE5IiIi4cbHrz8TDdte5dkX&#10;N7LVE48jdjq3fO1+7r57ITPHppNstmAxmzGbTZj8E6+IyBW79VZYuTLUUfjOYjGSF5fr/OUffmgU&#10;S3joIXVdExGR8OTjPDdZTLx1CbMbmjm57gDH2jfzxsOH2fTXaKJyJ1E46zruufk6pk7JICfCguae&#10;ExHx3S23QGws/Pa3oY5ERERkaPE5uSm+ZiWfyZrNkqPl1NcdZPOGD9iz7ShHq+qpLi+jfvtrpKVF&#10;U5gziZKpc7hqxkSm5esnRRGRK5WUBOnpoY5CRERk6PEhuTEBMSTnTiQ5dyLTnG04G44waeIESmdX&#10;cLC6moNVFRzcvpZtp06RlFLImEm7mLilmCljUkgeO5Vx48YxOj2eBIffjkdERERERMKU/4ac2mOw&#10;Z09h7m1TmHsbtLRUcWDHRt54/A3eP3KE5qZ6Gkrf4Zn1z/OIx0TBoru57rqV3HztdGZNTCLGb4GI&#10;SLhyOuHoUehdhT7c9PTAwYMwYQLE6A+riIiEmYDV04mLy2HW4ruYtfguwEvN9ld4+7mXefKFtbxR&#10;eoADb/2RA28dp+7f/p64ibcwI1CBiEjYqK+Hb34TOjr6rrNYwGwOfkyBYjL1X1SgsRH++Z/hpz+F&#10;WbNCE5uIiEioBOGr3pgPp6HhGMeaDlBDeeB3KSJygW98A669NtRR+M/UqfCjH+nujIiISG8BunPT&#10;THt9Jcd272DDhvfYUdVBdfkxjh0vp7I1GseERVy34GpKxk9j3oKrGB2YIEREzsrMhPj4UEfhP9HR&#10;kJdn3JESERERg9+SG5erk6bGExzcXEpZ7WFqq45QuW83W7du5MMTKaQXFVFYeD3T80aTVDyFJVfP&#10;ZlxhKhmxEUT7KwgREQFgwwYjmRs3LtSRiIiIBI8PyY0XcNJeW82phkaqT9ZxuGInr//hZdbs2c8p&#10;t5n45HRSk+cxJbOAOTdfx/JFVzO7KJeUFL/FLyICQHMzHD4MHk+oIwkem81IXvbvh7a289e9+CIk&#10;Jyu5ERGR8OJDcuMBqil97hc898hLvLC9igMmExazGZPZRO7U5Sy+84vcd9dNzM0BR8BKF4iIwLZt&#10;8IMf9F1+ZuC9yRT8mAItKckoHPBP/wRbtoQ6GhERkdDzIeVwA9Xs3bifTftrKY9LJ3rCMj51203c&#10;OGMU+TlpxCQkkxgPEeoTLiIhkprq4atfbaegIIYAFogUERGRIcDHSTzjyJx2I7eOvpabS8aSmjKK&#10;iYUFjM2IIzZSFxEiEnpWK+TluXE4vKEORURERALMhwzEAmRRsvxmxsXEkZifxqALEXm90NZGQ1kd&#10;HfExROZnkHblgYiISD9KS2HzZpg5M9SRiIiIBIcPyY0ZSCZ3UvKgX+HqaqO9qYGTdTWcPlbH/tVV&#10;mOZcRYmSGxGRK5aXB0ePwsmT5y/fuNEoFa3kRkREwkUQ+o558Xo8eDxeTh/bzfY3H2XVE7/nhd3Q&#10;7ryWT8TnURL4IERkBPN4wO0OdRSh8+Uvg8MBTzwR6khERERCK8DJTRc9XZXseuMVXln1Dhv2HuFo&#10;62kaG6GzJ7B7FpHw8eyz8PzzoY5CREREQi0gyU1zcwX7N21n09otfHj8IPVHj3Bk3zGqG9toj0rC&#10;MXo5Ny28mpJx05i3cAqjAxGEiISNU6egrq7v8uJiuOsusNuDH5OIiIgEn5+Sm25cnfU0Vh1ky9qj&#10;HKo7yq5tu9i24UP219YCkJg7g8nTxjGuKJ+kkiksnTuLcUVpZMRGEO2fIEREzpOZCQsXQlNTqCMJ&#10;nZoaePNNmDIFYmJCHY2IiEhgXXly4/WCs5Wm0yepO1VF7YldVGx5g4f/Zw17mjrpstuxWyxEY6aD&#10;RIoX38tnVt7BbbNzSUnx4xGIiAipqZCTA1VV5y8vK4M//Ql+8hNIHnz9FxERkWHp8pMbrxev14PH&#10;1YW3agtrnn2Ch555lze2HweTCZPJjNliJTcrk5zoGLr3HWU317H09sUsXpGL8hoR8SePx3iEu5tv&#10;hsRE+N73Qh2JiIhI6Fx2ctNStY4t657ikZfXcWhfO6caGjnZ3ApxcUSML2HpnNtZce0MpuY7ad74&#10;Jn/63O/YH4jIRUSAX/wCNmwIdRQiIiIyFAwyuXEBR3jv18/z7to1bDheyu4jNZw+nUt68Szmf2wa&#10;M6YWM3ZsCqOzxjF2TAapsSc4fCwBB2AK5BGISFirru5/TM3ixXDTTcGPR0REREJnkMmNG6ih9J2X&#10;eOOlzeyJSSNt7M0su2YG0+YWM3vuFKYV55MXH9BYRUQGbfx4YxB9OM9/c0ZnJ7z7ro0VK8xkZYU6&#10;GhERkcAxD66ZCYjA7rBgtYM9OoWskqUsvGkBi64eS0G6FaunnW7AG8hoRUTkomJjoaAALJbzl7e1&#10;mfjznx1UVlr6f6GIiMgIMcjkxgJkkTEmmuQsCx0NB9j61D/y759ayMc+s5JP//A3/HnNPqrcbno8&#10;HrxepTgiEngej1G4UQxTpsAPf2gkOSIiIuFokN3SzEAWC//xQUpuPkHFrq1se/URXnj3EPuOHaO0&#10;4VF+/e4LPPWjRCYULWXFp29gwWxHQAMXkfBWWws/+AEcPRrqSERERGSoGGRyYwLsxGWNJS45h6y8&#10;PEYXFzDprtMcOVnOzs3b2bJuJ3t3HKX62EnKa7fzYlYE7oYT7Aa6A3kEIhKWenqMxKazs++6lSth&#10;5szgxzTUPfec8d85c0Ibh4iISKBc/jw3ERE4skeTnz2afKC5uZKZV01n6sTt7Dl+kNojBzm0awN7&#10;322lDQAbcJjtm98hI6GLtlFjGZufSgyD7hMnInJZ5syBMWNCHUVoREbC9dfDu+9Cff3567ZuhcmT&#10;ldyIiMjIdfnJzQXi4/OYvSyP2cuuo6frOLvfeo3XnnqPjQfLOdrSzKmak5zu2MZrT9ZTVrqH/fOX&#10;sGzRBNKjEslITiE1IZoYh89hiIh/okZBAAAgAElEQVQIxnibL3zBuKt1YXIjIiIy0vkxq3BgcxQy&#10;/eavMv3mr9LYWMa2917niZ8+zt/27Kb9eCWHKh/j4IuP8VtbJEy+jb+7914+u2I2Vxcl+y8MERER&#10;EREJSwG7ZRIXl8OcJSspmrCUb3Qeo770Ld545y1eWLOfo+XdUPo6L/7CRLQ3goRvLKUkUIGIiIiI&#10;iEhYCFhyY7FEEJuQSmxCCqPIpSMnh4zCxVy9tJz6QwfZvHEdq3d00NDYRkegghCREam0FJ5+GpzO&#10;UEcy/KxbB3V1Rve1++6DqKhQRyQSvh577OLdRydPhmuvDW48IiNBEAa7mIAYolImMSllEpMmt+Fs&#10;OMRVk0oo2BlF5szRpAY+CBEZQaqr4f33+y6PiYGFCyElJfgxDTWzZ0NTExw6dP7yQ4eMR2wsJCQY&#10;BQguJiMDZs0KbJwi4cDrhbVrjc9kb6++evHkprISurouvd2rroJRo/wTo8hIEfyR/PYY7NnTuPqO&#10;aVx9R9D3HnJerxeXyxX0fXo8nqDvd6gI9+M/w+12j5hz4Hab8Hr71luMj/fyhS94iIqCM4fq8Xg+&#10;eo0bk8kUzDBD6uab4dQpEwcPms9OrNx7guWWFnjwwUtv46qrBp4QNDnZQ1LS0J9Jtff7YKR8Di6H&#10;2+0++99wnWj7zL/7mXMRCF1dJo4f7/u3yeuFP/zBSFgGa/du43Ep99wDCxZcuk1urhuHw/gMhOIa&#10;ZCg582/vcrmG/PdBuH5O/UFlyoKsq6uLpgt/ugmS7u7wnXGoo6ODjo7w7gDpcrno7G9SmGGorc2G&#10;y9W3P5XT6aG5uQ2ns++XQltbWzBCG1I6Ohy4XBFnn1/uRd327fDAA5du84lPdLNy5QA/L39kKFxL&#10;tLe3hzqEkGppaQl1CCHX2trqt21deP15+LCF73wnxm/bH8hjjxmPS/nZz9ooKDj32W9svLxrkKHw&#10;ufW35ubmUIcwoHBOQn2l5CbIHA4HCQkJQd1nR0cHJpOJyEv1PxnBWltbiYiIwG63hzqUkGlra8Nm&#10;sxERETFw42EgJsaE1dr311G7HRIS4s/rauXxeGhtbSU6OhqrNbz+5EVFmbFajSsTl8uFxWLx+6+V&#10;q1db2LHDMWC7m24yHqHi9XppbW0lMjISm80WukBCxOVy0d7eTmxsLGZzeM4y53a7aW1tJTY2FovF&#10;4vP2jh2DH/3o/GXd3f3/bQql3/wmjogI79leDJd77PfcA4sXByi4IHM6nXR3dxMTEzPk79yE2/eV&#10;P+nMBZnJZAr6G9ZkMmE2m8P2gxLux3+GxWIZEedgzRp4443+f000mcBisdL7MM/crRgpx385Fi6E&#10;9nZ44QXj52WTyeT3L/SmJhNNTQNfzL3xBpSVDX670dFGwYMYP/0IfqZbWji+D+BcFxeLxeKXC/vh&#10;7EreAzU1sGrV+cuamqC8vG/boXbNXF1t/Ht7PB48nsu/BnnxRdi1KxCRBd/YsW4WLzYSh6Ge3Az1&#10;+Iay8PsLLyLD2v79sHNn3+XZ2bBkCYThdetFjRsHFgu43dDZ2UNEhBmr1UJNDWzdGtxYzhQyGKzo&#10;aIiPH3xyM2uWUQBBxFeNjcbg/95qa43B/4HQX1GADz+EiorA7O9y7d1rPEaCggIzXV02oqMH/5p5&#10;8yBZ0zEOK7oMEJERYfx4uP/+UEcx9BQUwNe/7qWpqYuYGCt2u4Vdu4yCApdy8iScOhWcGPvT3g6/&#10;//3g23/pS8ZF4sWYzUayJNJbV1ffJKK8HP73fwOzv/R0o0phb3fc0bcowBNPGGXbL6WiYuBqanK+&#10;Q4csHDjgONtddzBGjVJyM9wouRERCTNTpsDvfnfpNo88Ao8/fuk2Q6mYz0CV3+Lj4cc/Nv57qbjV&#10;E2Tk6v3vfub/jx6FL3/Z//u62PvovvtgxYqBX//JTxqPS/niFwe+GzqUPqMiwaLkRkRE+rj5Zpg/&#10;/9Jtfv1r2LMnOPH4qq3NxA9+EE1kpIWLjaefOBG+8pXgxiXBU1Fh5r/+Kwa73XI2+QjEnQ+TCf71&#10;XyEvr++6tDT/7ee734VLFUGtrIQf/lAJjoQfJTciMmw8/bRRnlgCLzl54K4Yn/zkxScgvNCGDbBx&#10;o+9xXSm320RlpQWz2XTR5KapCXp6fN/XTTdBUZHv25ErV10NTz55/rLTp02UlVmwWv13h85kMj4H&#10;FyYtM2YEvhtkf8lTb2lp8I1vnHvudLrp6XESHX15l36rV4+cggISHpTciMiwsXGj0Y3kQiUlMG1a&#10;8OMJd7NmDb5tcjKkpAy+fXc3fPBBcMcUNDTAK6/4vh2TCQoLfd/OpUyfDllZgd3HcNHY2Hd8Sk1N&#10;339LX+9gmEzG2JjeSYvJZCSzqam+bTsQ4uPhxhvPPe/qctPV1dNnzM9AoqIgN9e/sYVKZaV+IAsH&#10;Sm5EZNhbtAhuuCHUUcilzJ1rPAarpQWam427KZfichkDq4fSfHcvvxz4fXzuc8bdgcFyuUy0tVmI&#10;i+PsnavhdNFaW2u8H/pz9Cj8z//4d38mkzGQvPfUYGazcd6HyznzlyVLjMdIsGGDl+ZmN3a7ddB3&#10;76L6zhctQ5ySGxERGXLi4uAnPxm4XWMjfOELxl2XcPKHPxiPwfJ6Lbhc0Vit5rMXdVOmBK4qmL89&#10;+ii8+Wbw9mc2w7/9G4wdG7x9SuBNn+6iuLiDhAS75pEZwZTciIjIsHUmCbrUnZu9e43iB3K+Q4eM&#10;xPBSli2Du+4KbBzvvmuMp7uU2trA7d9iMQbn5+ScW2Yynf9cRIYPJTciIjJsWSwwZsyl2yQkgM3m&#10;pb29i4gIBzZb34oCmzcPPK/ISNPRMXApYZfLGKdwKTfcAMXF/a87cQKeeurSry8vv7wJXn1hNsOn&#10;PnV+AQCTyejiFxcXnBhEJLCU3IiIT1pbjYtCtzvw+wrlpJIyfKWlwYoVXpqanMTE2LHb+7ZJTe07&#10;ueKV2r7dGNA+Ehw92n8Rj948Higr63/diRP+KdJwJcxmowBAbKzx3OPx4nQ6WbHCQnq6uiSJjFRK&#10;bkTksh0/Dp2dxv9XVxv99v1RQvdK5OZCYmJo9i0jx+zZxsMfHnoIduzwz7YupqbG+GFhKHjtNeMR&#10;SiaTURq5dwEAqxUeeACys43nLpeHpqZOEhIigIvUAxeRYU/JjYhctv/+b2Mcw1DwjW8YA6NFhoqB&#10;xrH4w/e/D++9F/j9DBdWK3zvewN3URSRkU/JTZhYvdr4Zc1uNwZOZmSEOiIZTp5++vwLqYH64ItI&#10;YH3uc7By5eDbu1xu2traiYuLxWy28Pbb8NxzgYsvEK655uLHbDKdu0MjIuFNyU2YaGyEgweNwbcP&#10;PwwxMefWWa1w770Dz0Yu4WP/fnjjjXPP9+41Bv2KyNBwuRN49vR4aWlxk5BgfA9YrcY8Lpfy2mtw&#10;4MCVx3g5srMHTtby82HcuODEIyLDl5KbMLBnj5UDB4zBk253364MVqsxk3Hv5MZiMQZi9k6CZORq&#10;bYW1a42BwQD79p2f3AxFMTHGe1RJucjlGzt24DlczGYoKLj4erfb+LvR1nbp7Qzm+yQ7G2666dLb&#10;EREZDCU3YeCdd+ysX298wfTH5TImSOvNZjNm5e396+CZAZv9VRqS4ef4cejqMv7/xAmjKIAvs7zn&#10;5oLD4Z/YBiMjA7761fMHEIuI/6xYYTwuprvbSGwGmoPGbofPfx4yM/0bn4hIf5TcSL96euD//J/z&#10;l9nt8LvfwejRoYlJ/OunPzW6n53h9fq2vW9/GyZO9G0bl0sTTIuETkRE3++Ji9FnVUSCRcmNXNSF&#10;F7tOp/FF1vuXcpsN/uVfLr//twTfU0/Bpk3nnldW+pbQfPzjsGTJued5ebqAEQk3+syLyFCj5CYM&#10;LF3qpLjYxMmTFv761yvfjtcLx46dv8xsht///tIzO2dmwic+ceX7lcE5eRJWrTo3bqa3zs4ISkst&#10;VFVd+fZLSuC66849nzhRZVdFRERkaFFyEwYmT3YxZYqZxkZobz9/3enTsHHjlW/b44E1ay7dJivr&#10;3AzRgzV5sjGGI5zt3QsVFYNv39AAL73Uf3Ljctkwm82YL2PeuthYmD+fs6+ZMAE+9rHBv15ERESC&#10;o6MZao7Awd1w0gXdQFwy5E+EwrEQawmfi/5wOU4BcnLgW986f9nhw8Yv/r11dRmDzf2luhp+/vPL&#10;e82nPw3z5vm+b68XWlvN5OWZAj7Yvb4empv9t73nnhs4cfS33kUBsrONCTKt+ishIiIyZHU1wZEd&#10;8MqT8OITUNoFrUB2ESz9JNy4EhblQVoQi/6Eki5bwlxhITz00PnL9uwxqlCF0mOPGQ9/cLmi+M53&#10;zNx4o3+2dzGrVsHLLwd2H4H2ne8Yd2jOUH96ERGRoa3yPXj6QfjxO4AXzgynPXEIHv85PHEU3vg2&#10;LC8JZZTBo+RG+lzAFhbCgw+ev6ys7PLvvvjC18pdF27r8cfh1Vf9t83+1Nb6N+5gWLkSFi8+93zU&#10;KCU0IiIiw8Y+ePkteOQAJC2Eb34eZuZBfBcc2AxPPAlrXocnZ0JMPMzNDnXAgafkRvqIjITx489f&#10;lpYGX//6+cuqq+Hpp4MXly9qa41uY+FuwgS49tpzzydNMmb9FhERkeHn2B4oLQVLGtz1ebh9OYxK&#10;BIcL8jMhygy1P4SN22HuVCU3ImclJcHNN5+/7MSJgWemBmhshA0bAhOXnHNhAYDeOjtdWK0Wpk41&#10;c/31wY9NRERE/K/8MDS0Q14J3Hod5CeC3QxYIaUAFl4Pcx+BlyrhRB10ApGhDjrAlNzIFcvO7lug&#10;oD9lZUYlr8tRVwctLVcW10iRmgoJCYNvn50N3/wmWCx91zU1deFwOHA4bP4LUEREREKqvgpabJBY&#10;AJOTL7iwjwBHJsyZAB9UQfNpOAmM9GK0Sm4k4MaO7Vu0YCA/+xm8/npg4hku7rkHbrnl8l6j8TIi&#10;IiLho+YoNLkhNQMy+1lvtULOaIjcBk31Sm5E/OZyL7rvu69vN7gr1dLSwTPPRLBtW4R/NngR99wD&#10;Cxb4b3vp6UpWREREwtXTTz/N6tWrzz7/zne+w4TeJU0H68y1xDArenSllNzIkJSZaTz8oanJwx13&#10;eP2aePRn8mQYPTqw+xAREZHwUFJSwuzZs88+T01NDWE0w4eSGwkLU6YQ8Ek8RURERPxl0qRJ3Hnn&#10;naEOY9jpp66SiIiIiIgMdTYHWE3gdoKzn/VeLzi7wGMHqx3CoayQkhsRERERkWEocwzEW6CzDmoA&#10;9wXrXS44Xg6dGRCfBimhCDLIlNyIiIiIiAxDaVkQ1wUnD8D2GnB5eq3shM4KeH8vnI6F+ARIDlmk&#10;waPkRkRERERkGCoqhowUKN8Hj6+CD09AmxNoh+O74Jm/wOZTkFsI+dnh0S1NBQVERERERIahtEkw&#10;YxpsOAbv/QUy2mB8OsT0QOU+eONdqMyDO+bAlJE+wc1HlNyIiIiIiAxH+bBkOTTXwi9fhyf+Czo9&#10;xtgbeyTEj4Kxd8Atc2FimFSSVnIjIiIiIjJMjboGVmZDajY88r+wvQOagewiuP0f4ZN3Q2FkqKMM&#10;HiU3IiIiIiLDlMkEqaPgY1+EGbdAuwdcQEQUJGVAigMcplBHGTxKbkREREREhjGbA5JzjEe4U7U0&#10;EREREREZEZTciIiIiIjIiKDkRkRERERERgQlNyIiIiIiMiIouRERERERkRFByY2IiIiIiIwISm5E&#10;RERERGREUHIjIiIiIiIjgpIbEREREREZEZTciIiIiIjIiKDkRkRERERERgRrqAMIN01NTRw5ciSo&#10;++zo6MBkMhEZGRnU/Q4Vra2tREREYLfbQx1KyLS2tmK324mIiAh1KEHn8XhobW0lOjoaqzU8/+Sd&#10;OQdRUVHYbLZQhxMSXq+X1tZWIiMjw/IcuFwu2tvbiY2NxWwOz981XS4XbW1txMbGYrFYQh1O0Dmd&#10;Trq7u4mNjQ11KCHjdDrp6uoiNjYWk8kU6nAuqbOzM9QhDFvh+U0fQq+99hpvvvlmUPfp9XqH/Ic4&#10;kML9+EHnINyPH3QOQOcg3I8fdA7C/fhh+JwDl8vFkiVLQh3GsGTyer3eUAcRLiorK2lubg76fh9+&#10;+GFiY2O5++67g75vGRp+8IMfMHfuXJYuXRrqUCQETp06xfe//30++9nPMnny5FCHIyFQWlrKr3/9&#10;a773ve+RkZER6nAkBD744ANWr17Nf/zHf4Tt3bvhJiMjg9TU1FCHMezozk0Q5eXlhWS/CQkJJCYm&#10;MmnSpJDsX0IvKiqKrKwsvQfCVG1tLVarlfz8fL0HwlR3dzdms5lx48aF7LtIQqusrIzIyEgmTZqk&#10;5EZGNL27RURERERkRNCdmzCQnp5OXFxcqMOQEMrJySE+Pj7UYUiIWK1WRo8eTVRUVKhDkRCJjIxk&#10;zJgxYVlMQQxxcXHk5uaGOgyRgNOYmzDgcrkwmUxhWR1GDC6XC7PZrK4IYcrr9eJyubBYLHoPhKkz&#10;7wGr1TosBlOL/3k8HtxutxJcGfGU3IiIiIiIyIign/BERERERGREUHIjIiIiIiIjggoKjDhuXM4u&#10;OtvaaWvtpAfwYsXmiCQqJpqY6AgsgHpcj1yu9lM0tXbS3u3ud73ZaicyMYMEhwmrft4YQXpwdrTT&#10;erodEjOIc1iw9TvMzoO7p5uu9jZaWzvp8XjxYMFqcxAZG0NMTAQ2k0l/I4YlJ50trXS0uzAlpBPv&#10;AEs//5DuziZaW9tp7nT1uxWTyUxkYgZx/5+9+4yP4rr3P/7ZqtWuVr03JIFABdHBmGJTbLCNwTZ2&#10;MMbdjhOnXJe0m9zk5t6Um2IncY/9d4srcQOD6b0IBKJIFKHee5dWZfvu/B9ItjEIjGMIsP69Xy89&#10;2ZlzdEY7mjPfmTNnjDr85FHNS5vHid1qpafXis3lGvxQi0ZnwM9oIjjYgJah+nw3TpsNW18//VYH&#10;AyV1+BmNGAOMGP31coIoLluy7/qcHtprj3F46262bTlCI+AinPi0iVwxfyazr0onAvnifVnXwXd5&#10;d1Me2aW9Qy43RSQy8b4nuX20luiAf3PjxAXUQt3xnax7KRvue5KbxgUybMgJ8vroaSvl2PYdbNpw&#10;mFq7CxvBhMdnMum6Ocydk0msnw7Dv7v54jyoo2jHBvbsbEN/129YmgnBQ3yRPQVrWbt5J6vyuoas&#10;RaMzMOG+J7llciyjwi5wk8XX09tIxf79rF63l8ONjYMfhmGOGUv69FnctTSTSBWcPoVAF40lueRu&#10;yWHP/hIGSsaQOnka0+ZdyZUTkpFXR4rLlZzj+piG/evYtXsPOwosdLtcOAGFdhor9rL1k1aOtN7K&#10;j+elEBXod7GbKi6Qro4W+notuFxD37lxud24vSAzifiSWo7nbGX7umyOudSkeZUzfr+tx/dwYOc6&#10;1uZ109Vvw+FV8NJFe2Mee9Y2U9C+hIevSSM9RpLv5cMLVLJvwxp27Mqj3p1I5ln+wS3dHfR0d+Jy&#10;DX3nxqvS4DnLPiQuEV2H2LZmFzv2nKCyswfXZ3duOrA053JsZw1/aZnIzXdcy5ioUEJOKlq15R02&#10;7C3kUFkPPS7X4J2bZqqOb6XD2klJ2/X8eF4KaplZT1yGJNz4CsUDTYc5cOgYOeVWnGEZzJo/npgA&#10;0DvaqCsv5HhFEeXZq9mT8m1mjPIjynSxGy3OLw/QR2e7DSvxJE9IZ+qkRAL44pAErb+ZqGQ1km8v&#10;f163k76mUvIO7uXAoTyKKjvo10ac+aS09RgnjuSzvaCLTr8kpi6aRHyIHqOni7a6Mo4cL6Q25xP2&#10;xwXjbxxBkrwa6ZLntvdhaSjmwP7dHDh8jPJ6C+qoM62tAH1Yuqz0usKJHJXB7KtHEACcPPpMpdYQ&#10;mREkfcQla+BYX5qTTV7eUVq0oYycdy0TYwIGpvm2dtBRXURxYRknDvWRkzaasEkBhITrwdkHTYfY&#10;vr+IvAYFv6TJzBudRkwAqPqaKC08QlFjHsX79OwcmcykWJX0FeKyI+HGRyheD90luymq7MRiHMmY&#10;q+Zxw+wpxJlBb2+l5kQQJvUWNh04xN4TN5AcaSbKJEcs3+IGWulsd2HTJRKfNZMFN2Yhr2/1RS6s&#10;XR00FJZSWHqIfXm19DgUdIHBYD1zKUvVIcrK62hSEhk1cz7zrrmSlDA9RncnrZWHCdZ0sTb7OEeK&#10;a0mMjyUpSF76eely0NPUQk1REYWleew5VI+i06M1mfGesYwCdGDpstPnjSJ01JUsuPEKzHwx3IhL&#10;3cCxvjSvnPp+E2HjrmT+DddzZfzg0d7aRlt5JFFGF51byigvbqY9OR7C9bhtPXQf38ixaidK9AQm&#10;zJrD9VeMJj4Q6G2gMEqDfsdeDtUcZePxNlJDwgj0k1NFcXmRx4l9goLX66SyooKefj3DRo5n5qwp&#10;JAeDXgOYIhk2ejxXXTWJBK1CXWUVnRYLQw9aEpctxQ3uVjq7XDj0ZozBgRJsfFYfnTUFZL/9ESt3&#10;FtIWlETaFRMYnxl/hvUVwE19bQ0dXW4i4jOZfd3VjIzUY9QB/qFEjhjDnPkzSQnQ015fT0t7hxwj&#10;Lmk9NBQcZOd7a1i9vwp7whgmTBtH2vDIs5RRwN2BxWKnHxP+YSEEI8Hm8uMFbKj8IgkbNYsxE6Z/&#10;HmwAjBFEjJnIhBuuIh0V9p5ebA474MVh76OkqBi7O5i08VdwxafBBsAcR8bkKUydmEmI20FJUQm9&#10;NttZwrIQlyaJ4z7BhaK00dHqwW4YTlJ0HCnBp6xiDCcgajhjohUaujrotdnpA2TUiQ9xu6GtlTaX&#10;C12wmeBAiTa+qx+7zUJPj4kx193MjDljGekponBnLTuGXN8LtNPd6aRfFUNQTAppYaA9ebyiXyD6&#10;yHSyYrXU93XR39uHBQj9d2yO+BdYsPb14iaGqYvmMmfOaIa17mJzRxmFLWcoonihs50uhx2v0UhY&#10;SMgZVhSXNn9gNNf9KJ15qFGrz/U6tR2Xq4uWJnAFjSIuOpx48ymrmOMIi4onLeQolU0tdDld2AAZ&#10;oSguJxJufIITRWmjvdWNzS8YY1AgIac9A2hEpw8hOlpBW9yOxWqTcONr3G5obaHd5UKr6qOrKJc3&#10;dhVQ3N6OoigEJWSQOuYKJmSlkRIi04Ff3iKIHz2LJf87CUJCCAw24t+sQn3GL9UDtNPV4aSfEMJC&#10;QwhXnboP+KHWhhMZpcavpZv+3n66kXBz6Ypn1FU3EDPGiSokmGCzEb/2s+0DgFeBjna67HY8Khve&#10;hhMsfyqf4vZ2HG43pshkkrKmMmXCOFJCBu/8i0uUGo1Wfea7bl1d2CrLyQOMISEY/f0BG25XJy2N&#10;4EoNw2wyEnja/mLG32gmPNiNqrhVwo24LEm48QleUJy4nApegxaNVjPEtI8a1Godej2onC7cHi9D&#10;z5MjLlcet4u+1iZsLiftNQXYmstxdTTQ2teHAhiaumiob6Oxqp6rFs5hZJAak5y8XKb8MJj9iDV/&#10;lXl6nbhcXtwqDWqdFv1py9WoVHr0firUHhdut1uOEZc0AwFhBgK+wi6gKAp97W1Y7Ta6OiootVko&#10;aa+lpa8Pt9eLvr6F+qYOGkpruWrRbDJizISc3pmIS52tnuqifLbuqsUSOolFY+MZFukPOPAqThx2&#10;BUWrQ6tRD3ESqEWj0aLTKeBw4FIUGZ4qLjsSboTwEW63m9aWJlwuFza1C3NkJCkpsWQA4KC/uZ7G&#10;hqPsa+vClpJF1LgwTGY5BAjxTaEoXjraW7Hbbdi9WowGPckTJ5IKqHBi62yhta6IA9X1OIalEuKf&#10;QkiETDxzWbE3U12Qy+7d+eRWq0ieOZ+p6dHEBElKFd8ccmYjhI9QUGFX+RMRHUNQ8nTGz5jJ7Mz4&#10;wWFFXTQe2MHOzbtYV9xEzs4Crk+eTKQ5UA4CQnxDKKhwqAwEh0eROmIMaTOvYcGkFEIBDRbaCg9w&#10;YOMW3ttfwZEDRUxPDiU1ImqIkQDiUqN4XLj7O2iv3cPmTfs5XGQjMHUi826aTEKwComo4ptEzmuE&#10;8BGG4Fgylz5JmhcUtRq1WnPSeOxgYibNYqrbRW/DajbkHaNySQbRBHLGV2IIIXyKRmcgdeEv+OEC&#10;BQU1as3AMWLgsYtAwtOmMEmtoqvyBTYWl1DfmUkzUSRc3GaLc+DubaVtx9P8ZUM9VZ54smYt5JYF&#10;1zAm8kuewxLCB0m48Ql6VKpwQiO0GHp6sPb00Q18ccI0Gy5nN22t4A4NJdBoQN4/7mNUKtRa/Rnm&#10;d1ehUgdiCggmIlxB1ehFkdePf4OogTCCQ/WYOvtxdFnoZOAY8fn+4sTr6aC91YvDFIzJbJIJR3yQ&#10;WqNDPeSzdipU6gAMxjBiYkDb5kVRFJkG+JLXR1PBAXLXrmF3eQN1monMWTCDOdMzSQ7VovlCsDGg&#10;04USGaNC29NFn9VGL2A+pT6brZdOixZiIgnWafH/d26OEOeBhBufoEOljiA8UoOhtYGuthbq+jIJ&#10;Pjm9OLqwdtZS3KzCmRBOoL+EG9/SR19nNYc/zqXWnEbGpFGkp4TzxVcwunC7ndhdGpTQEAJ0miEe&#10;Khe+SQOEExKqx6S00d1aR0XPZMaZ+fyqrqsXV1clpU0e+gKCMZkDJNz4FDtuZwOHV+VS5YkmdnQa&#10;E7NiT5kFy43H48BmU+ENDMTop5cT20taH/X52eTu2MHe8k66hi1k4fgspk5IZlhU0BBD0QxodSFE&#10;xYKupoqW9i5abEmYT/6SbS10t7dQ1aVFSYwiVK+TfUBcdiTc+AQNKlUAcQmRBBQ30lhdTP6J4cSO&#10;GUawH2jcvXTWlVF0vIDyXjXmuDiCzQEyBtenKLisXTQcWst2VzWtbi9aw3hGxQZgALB309lQTFlh&#10;EWUWPabhSYQbDMj7578pVICJqJgIgo1NVDaUcCC/nJhxSUQGaNF7rfQ2V1OUd5CSTif65GhCQ4IH&#10;9h3hIxQUr52W49vY0xRKmMWOX6CJMcOCMAAqZy89LRVUHsujoEWFJi6eUHOAXAS7hHVXHeRw9nby&#10;K3th5BzmzFrADZmBhJnOdNpZVi4AACAASURBVGqnQ68PJCklCr+KJipKiylIiCZ8VAzBBsDeTXP5&#10;CYpLyql36YlKSSLQz0+euRKXHQk3PkKt1pA4agIxxzopLj/C3o06IrTXMSIUDP21FB7OYXtOEZ0B&#10;EcxNTyYy+NQ3d4nLmxl/UzJZ08I5vO0EhfvNqNUalOkJhAKqznKKdm9mb14ZxdoUMiamEWnyl4D7&#10;DROTnEF8XD25B4vZu3YNUZobyYg2YHY1U1t4gE1bDtOoDmbKiEQSI+UFj77FH7UmhVETozi6pYyK&#10;/H1s0hrRzh9OKKC11FJ9aDc5ew6yvy+UjIxUYkMD5QLIpUjxgKef4u2ryD1WRUvYdCZNmsPVMf1Y&#10;O/uxdp5awEBAiBlTgAE//wCGj5lB1OFtHD+xjxy1GrMyjdSwgX5i/6597D1ehzMknblZwzEbz/UF&#10;oUJcOiTc+Aq1FlIXMmt8OdbObHbkr+eVY5sGh5woKB4PHnMsukl3c2NWEMOCv6xCcbkxBIeQecf9&#10;TDz6Ftll+9hdn8uej1SDDwsP7gPGJKJHzuGuuVFE6OQlN984SbOZML4RS2MJK4t2s/ypvZ8fI7xe&#10;PFoT3vHLmD0mgdGRF7ux4nzT6PSkLryV8aUf0Ln3OHnrCjm68ZRjhD4CXeJ13DwzkeRouXd3SXL3&#10;QtsO9h3rpa4Netr3sbn8INvOOHHABOZ9ZyHz5mWR5B8CmXewaOIR3NnlHN1VT0X2h6gGjwNejwdP&#10;5GiGTbyFO0ar0MtZorgMyW7rS9QaEqctYK7ZjGn3fg4e6KAdcBNMZNIoMqdPZdLM0UQGGwYPZMKn&#10;qPxRa7O49s5bCTmUS/axUgpqugcXhhOUkMXoqZOZM3s0cToNetkHvnlUGqLHXMVMgwbtrh3k7mun&#10;2enFgZmgyBQypk1h0qwJjIg1ywxLPkmNWpPGtIULMcdEkn2kgANlHYPLgjFFppE6cQrzrhvPqHAT&#10;/rIPXJpcLmhtosXhok8ZeH+Rx+s8y8s23Xg8n04OoQK1ltR5d3JDyHZC9xzlaIGFdgDCScjIYsyM&#10;qUyakope+2nwFeLyolIUmTPJt9jp726gpaaa2pp++gAv/phDo4hJiichPhR/OMOMWsIn2Dpoa6qn&#10;prGVxk7b4IcmDCGxxCbGkjIsSIaa+KLeRprqq8irsRI1+mpGRugJHHLcoRN7fytttWXUVPXR41Zw&#10;Y8DfHEZ0UiKJiWEEaNTIfb3LUHc15VW1VFi0RKdPIy0c/Ib6Iu3ddLU1UlvfRE1b/+CH/viZowiP&#10;jyctVfqJS5rLCh0l7D7RQne/8xwKRJE0ZjjDksJPmiTERk9rFU01DTQ02egDwERIdByxw2KIiZJ+&#10;Qly+JNwIIYQQQgghfIJcmBFCCCGEEEL4BAk3QgghhBBCCJ8g4UYIIYQQQgjhEyTcCCGEEEIIIXyC&#10;hBshhBBCCCGET5BwI4QQQgghhPAJEm6EEEIIIYQQPkHCjRBCCCGEEMInSLgRQgghhBBC+ATtxW6A&#10;EEKIi8zRTmttBXkHqukigdGzM0iKDcb8pQU7aThWROnxJtr9I0i/aipJwX4ESM8ihBDiIpE7N0II&#10;8U3XX0bxtlf477se5N67XuLjI/W0nFPBSvJW/p0/3/VdHvr+U3xc1keb4wK3VQghhDgLCTdCCCGE&#10;EEIInyDhRgghhBBCCOETJNwIIYQQQgghfII89imEEOLCsnXS3lxHZXU95U2Wzz42GkOJjk8hOX0k&#10;4UbQqE4qo7jBWsOR3BJqmtUY4lIYd/VIwgHNFyr3Am2U7T5KZb0Vd9QwRl0xniQTaFVAXyON1aXs&#10;LuogOG0mE4I66GuopaiqA4taA8EJDE9PZ3h0COF+/44/hhBCiAtJwo0QQogLQ/GCrYO2wv3s2baW&#10;f67dyod7Kj9bHB2dydQ532LxQ9/mqrHRRAdq8Ps0uXid0LaT9/74NMu36olecD9/unok0zg13LiA&#10;QrY+9b+8vqoO69W389g/xrPUAGYt0HKEox8/zz1P7GfMf7zJL+Jzqd7yCS+uOk6F1gCjFvOd//4J&#10;D8yXcCOEEL5Awo0QQogLw9kLB5/h2f/5iPdzq6h2ub+wuKWliLUfvsjuXYXc8pcXeGxuOKMjLlBb&#10;PHaoW8HzK3Oor6igCsANFEG4DoKDLtDvFUII8W8l4UYIIcT5Z2/CUrqBJ/5nBavya6gNHMeIaTfx&#10;0O3TGB0Juq4Oig5vZf22LazP283a3/6MeN3jqK/NIiPw/DfH7XBQumUjqqDpzHjgUX4yL5PUEDWt&#10;rRGMnZxAourL6xBCCHHpk3AjhBBikBM4zKZX/0LN9nBCvnT9Zipy8ikZYklfazUFm1/jkyOVVBrG&#10;M3nh7dx5xyJumDScODNobP2MSh9GdJyZQM/fWH18PSt3zCApKYaMieHnfcsUr4reFh1TFl7Dgjtu&#10;4qZJsUSZoLcX/P1Bd95/oxBCiItBwo0QQohBA8+v5HxcSM5XKhfKF0d1Oelpq6MgO4d6B4RMvZ4b&#10;blrI0rnDCf50FZOJmIxJzNX1Yq75kK1l9Rw/WkxJ5RRsE8PxPy/bczINkMqUaeOYOimW6ICBTwMv&#10;wF0iIYQQF4+EGyGEEIPUQABhcSEEmvzO4W6Gnb6OLiwdp35uwdbfTn2lCo/Hj4kzJjMuc8TnweYk&#10;gSERjJ40B/M/3qejsY2eDgvtQMLX35gvUmnAbxjhYSaCAs535UIIIS4VEm6EEEIM8gdu4OFnHuNb&#10;8zJI+dL189nwhxd4+U9bOfSFzy1Ye9qpLdLh8WQQFRF45gf2/Y1o4xJJ12jprG7G0tJFGxcg3Gg1&#10;kJ5AeJARmTtACCF8l4QbIYQQJ9Gh9zdhMpsxf+m6Rvz9tEN0JAqK4sXr0QBJRIabCD7T8C+DEW1s&#10;PEkaDUe8Coqi4P16G3BmajVqlQqZO0AIIXyX+mI3QAghhK9SgD7sDjdO1xlW8bhRrP30KwruM6wi&#10;hBBCnCsJN0IIIc4zP7R6f8yhblTqclra+ujuOcOqNhvuxnrKPR76Ao34Gf0uwGQCQgghvikk3Agh&#10;hDjPgjAGRpCQ5karraSutoXmVvsQd2Y8uPq66Cgtodzlom9YFIGRIZz+Hk8PiteF0wWKcsoiRcFl&#10;6abP5cR+gbZGCCHE5UPCjRBCiPMsEH9jOPHDQKOFfVt2k5tfQPtp6/XQWFfAquUbsFntEB1BUGjQ&#10;EOGmC5u9iYZG8Hi+uMRjt9H0yXvsqK+h6EJtjhBCiMuGhBshhBDnmYqQuBSuuOV+RhuM+Fes5sPX&#10;XuNXz+SQ3wxOD9DRQdHm9bzzxvu8fFyhzzWSBVdP5oqshIEH/tU6iJ7A6JGhJEe2UF2+gxf/9hJ7&#10;yvrosgP00t28m50f/IzvPJPN/nILnrO2SQghxDeBzJYmhBDivNMHJZBwxd08dm8DL684yP4jm1jf&#10;20zviRHEmkFr7aOppojjRRXUe9IZc/sPuG3WBMbHDD5xo9KAIYUrZ0xgb2Elu/eXUrDmNZ7tOEFS&#10;uAGTzo7VUkt9xXEqY+cy1pVNc63EGyGE+KaTcCOEEOL80wXhH3MFtzx4DzZ1OIZt+eRWbueDI6s+&#10;W8UYEkNU4ljmTp3D9Q/fwezRgcQYPl2qBoIYPvUGrq61UdSzm5rqSrb8Mw+31wtGI8bIWJLTJ3PT&#10;XcuI3FjDzu4qqi/GtgohhLhkSLgRQohvOrUB/6AoElKH008UYSY9unMqaMAUGk1cagrDw2MINWjQ&#10;nTzYWWeEzDtZ9rOxxKRt4p0VW8muqPhscXTmTK68YRm3XD+X8THgpxniVyRfy/VLI4mPGc7q1fvZ&#10;XFyMzeWC6Ghips7mhlse4HsT4HBtCqUV4I0PJ1AH6k9fZqMzYQqNJXXEcEgMI8hfx1C/RgghhG9Q&#10;Kcppc88IIYT4JlE8eFxO7HY3HrT4Gf3QadXn8FCmB7fDidPhxqPSoDf6o1OrPg8WJ9XvdrlxOl0D&#10;d10GqTVaNDo9Oq0W7Vl+meL14HG7cbncuD0eFBh4IadGi1anx08LHocdp8uLV61FbzCgUzPw7I7X&#10;jdvlxOrwgEaPwaBDp1HLizyFEMJHSbgRQgghhBBC+ASZLU0IIYQQQgjhEyTcCCGEEEIIIXyChBsh&#10;hBBCCCGET5BwI4QQQgghhPAJEm6EEEIIIYQQPkHCjRBCCCGEEMInSLgRQgghhBBC+AQJN0IIIYQQ&#10;QgifIOFGCCGEEEII4RMk3AghhBBCCCF8goQbIYQQQgghhE+QcCOEEEIIIYTwCRJuhBBCCCGEED5B&#10;wo0QQgghhBDCJ0i4EUIIIYQQQvgECTdCCCGEEEIInyDhRgghhBBCCOETJNwIIYQQQgghfIKEGyGE&#10;EEIIIYRPkHAjhBBCCCGE8AkSboQQQgghhBA+QcKNEEIIIYQQwidIuBFCCCGEEEL4BAk3QgghhBBC&#10;CJ8g4UYIIYQQQgjhEyTcCCGEEEIIIXyChBshhBBCCCGET5BwI4QQQgghhPAJEm6EEEIIIYQQPkHC&#10;jRBCCCGEEMInSLgRQgghhBBC+AQJN0IIIYQQQgifIOFGCCGEEEII4RMk3AghhBBCCCF8goQbIYQQ&#10;QgghhE+QcCOEEEIIIYTwCdqL3QBxEsUDHSUcKKyjrq3vDCvp0GhDSL1yIomhRsynfIN2SwvtjZXU&#10;NjTSZBn8MCCSiJh4hsdHExfqfyG34GvyoChW6g7vo6LFgF9cMmnjEgg9p6IusHVQ1wFBIUEEBl68&#10;7XRZu+ko2c7RhkCCh2eQnBJLpN+/vx3unmbaa8vYV2pi9KxRxIWaMH6V8rYeOkq2c6whAHNyOsnD&#10;44gaYju8bie2jjpqa8poaOvHYgc0egiKZURSIsOiggk26r5YqLee2uoqDpa2nmNrdEAcWVePIi48&#10;ANM5b4QdV28rdTXVtDR202VzYQNAAwQRGBNJXEIcsRHBBBvOtdJz5PWArYPGTi/+AWZCQs651eef&#10;xwkdJewtqKfHL46ElJGMjjkPG2zvorPbgUMxEBMT/PXru8wpXg+2jmLKautobO3HagXUaggKIjIh&#10;leHRUcSa9Wco68XWWUdDbTn1Ld10WgGVGoLjGJaQQHJ0GGFnKHtpcGGzNFOXd4gySyyJE1JJSgzF&#10;fE5Frdj7emjoVJGQEIZef/FOTaxtFTSUF3C8KZjUKycyLCKAwIvQHEdrKVVV7dT0hzJ2ThphDBwF&#10;T1/Rga29iZa6cqobLFgAN4DBgF9YBLFJGaSFGTHqhriW3VNHdXUVh8vaztKSIOIy0klJifu8H+ss&#10;4UhxLRVNPee4NWZMQQmMnZNGuFo19HYMuW099HY0U19XR2uDBYui4ALAD40+hKDYSJISE4gKNnBq&#10;F/O1ue24+rupa4eY2FD8/S/i/569i/7mMrYdbcB/2ARGDYslMeRrbvCl1D9dCIq4dLhsimvbz5Xb&#10;r0pRgDP8BCp+xrnKf22uUYp7Tirr9SquvjblxLZ3lOcem69cM+qkMslXKlMf/KPy4po8pbnHpbg8&#10;3ou2iWdnUzyuIuWdu0cpV0Rerdz4g+VKzrkU8zgUZ2e10rjzDeXZFz5RDh+ru9ANPStLzWFl/XdV&#10;SmrEGOVbv/1Y2dry72+D29mnNOQuV15/eIaiVT+k/DWnQqn+CuU9TqvSVrRDeesevZIakaUs/u8P&#10;lE3NQ69nqS9Ust/+rfKjhYnKqMjBfc4QpDB+iXLfH95TNuXVKN1W9xcLFr6vvP3T2WfZz0/9CVbg&#10;fuXPO0uUynPdBnuPYqnOU46tflr5/b1XKvOizErUZ/X5KTBOGTn3B8ojz6xVNh5tUdp6XYr3fP1r&#10;eF2Ku7dJadnzrvLK/1ulZOdWnKeK/0XWDkXZ+mPl+kkJSuINjys/X9P4NSv0KoqrV+k8tlH55N0P&#10;leUrD52XZl7OPE6b0tNUpOz74AfK/bcnKHFxg/uaVqswerQy41fPKK/mlCud/e7TynpdDsXWXq3s&#10;//Cvyq+WZirjPi2r0SuMXqjc9svXlY9zypSOIcpeOrqU+vzlyhNTtUqU/xLlp2/vVwrPpZjbqvTX&#10;5Cn5a99VfvfUJqWlrfdCN/Ssqnc8r/ztZrOi1sxUframTDlh+fe3wW3vVopX/rfykxvnKyMm/l5Z&#10;ryhK99ArKn3FhUreS39WnrwuXZkIiunTY1x4uBJy3SLljn/sUPZUtCk9NtfpxY++pbz8H9O/5Ng7&#10;Rrntf1Yom0/ux3L+qPzgxsyvcPweqSRl/Ub5xOFSOs/1b9DfobQX7lC2vvJz5UcLMpTJGrUS8Fl9&#10;YYoh6Gpl/JJfKX94L1fZX951eh/zdXjsiq3xhFK08W3ld39dp1TVdpy/uv8VjYeU8teWKsEmvZL5&#10;/TeVtw+e61/xDD7tn/YuV155eZWye3/5+WnnJUTu3FxCvIqX5sZarP29X7ms4nHQvO6X/N/ft7Dm&#10;YAMOx0kLaw9xePlxag9tYdMjr/Hs4jgSgs/3ZY6LqK+cyj3Lefy+F8ib/0eeGDeeCRe7TRdZd+Um&#10;Plz1Fr9+sxS3N+0rl7dW5ZD//m/40Uo3XVbIOst6B977HXc/m0dPnxWHa3CBoweOf8L7ZZvIK/wp&#10;dz/wHX4yO+Jf3p5/RXf+B3z49v/jl8uLcdjtOJ3ugSuaADiBAiqyS3n1wLusm3g9s7/7BE8vjsWk&#10;Pw+jda21tB15n0fueoZ9E3/E40lZzPj6tV463FZo/JhnfvkCH1pGM/qO73HHxW7TRdZduZ/s527j&#10;P1fZqO1w4HAOLnC7obiY3Kd+Rdvxaiof+hn/tyD6C2XtLYWUfvgzHno2n8qm7s/LepxQvJk1Vbso&#10;OH4/tzz0n/zhxph/63ZdcJ372fLOP3jyzRJKrv8dt7og8mK36SJrPvo6T76zhn9ucRE7+iwrthxl&#10;w5N/5Y0P17PLbscBnx/jOjuxbN/ExznZbLzpj/zt4QXcNy3+C8W7Otvo7DjbXZuLp2XLH/jDK+tY&#10;nl2Hw+HA5fGedPzuwtGzj+OfHKJs09/5YNGPufP+h85fH9Odx76P3+S3T+wib94fmGWHpPNT86XB&#10;Wkv7kQ949O5n2Dv+MR5LHM3Mi92m80zCzSVE8Xppqi/F2h/A2PnfYuE9i5gRdupaWtSaIJLGRxL7&#10;6cgrZzvO+m288mo2B/IbCB83i7lL7uW2tIHC3ZWbWLVmIx/tKiTn2b+xJuO/WDg2moRLeYTaV6G4&#10;8TitdHf10Of04FIudoMuFhfQRtGud3lr+XpWbjpGj+1fqKZ2F3vWvcsv3zxCZ78X75n+npbjFOzb&#10;xMtv5NHe2cekb/+cm2dMYlyUCbe9k7YT7/HHl/dQtnk9O0JiGZ95P7MiQKM6qY6ACJj+Pf6yJIvR&#10;cWcbwKIDIhk5Jp7os6z1mfY97NiwlQ9XnaBXMZKy7FHumDOWzHAzAQB4gDZK9uxg99ps8vIOkP3q&#10;y6ye+AuuTfQn4usOI1Q8eF02erp76XO4cXq/Zn1fl58Zxj3E755bSL8+muiEcxrseRYKeOz09/bS&#10;2+/AfrG372JrOkRp9gf8z8fdVLemcPVtt3LdNRPJiDfj9ThoP/FPPn5rJ4f37GBXwDDWTXyUWRFg&#10;0gB9ZdTkr+fpvx+gpr6XkYu/y43XzmZ6fCCKx0Fb4Xs8/9ZOju7ZyS5TEmsnPcbscDD5Su/tdeK0&#10;9WPp6affzZmPNz7PSn93MYU73+GpV7eyI7cSqyPxrCUKNz/HhuPbKQpKY/KNy7j7mgwiIkCnA2vb&#10;CUr3fczbL+6lctPTrB8ZRkLsbcw96Sy9q6OBzvY+whOv5dZf/4hZUSpOH+1kJnrEcOKHGnUaP4Hk&#10;OXfy/NIMNGrVECt8yoS/OYZ0rWbw+HsW7h5o28m77+xmV04V3uh0Jt58F/fMyiRKrWJgcJgNe28N&#10;J3ZuY/OKPZRvWseO4Jih+5h/hdeFy27FYumj363gudj7ZGgqMfN/wYpVD+AXl0lK3Jf+Fc9O8eJ1&#10;Wz/vny729l0AvnJ49AEuvN4OGmu76O8LJ27EZK5eOJ9rzmHAsquvk7b8DWwvasKRMpdrbrmXB2+7&#10;gamDJ4v9rdEE6dUo3R+yIm8D24/cw/iEEBLiLsKDIOLCcLTS03CIndvWs3nbbjYXeehSgsiMsVDY&#10;/BXq6TnO3vWreH/tUYo8w5iQcILilqFX7W84QcmxA+xr1xM7/z9Y9q2lLJwykqQgAx5nHz1ZoXQ3&#10;9/H22jJKCw6ws+gWZoYFoTm559EaIG48k2dexVWpX/eE+yRtxRRVVFFKIpk3LePh+29j9pgkEgL9&#10;GXjSxAP0kjVsBEn+WowfbWZ10TY25T/IhNBYIvx86M4mgFoHYaOYGDbqYrfEJ9k6amgoO8LxNj+i&#10;Zy5hwW23snh2GvGh/iheFz2ZgQRY7DhXHOZI4R42H7uHKTOCMBnV2FoqqDy6h63VDoJn3Mfi2+7k&#10;W7MnMCpssOzoIJwWB29+dJCKwmw2HR0sq9Vc7M0W50t/BdVFe9ixbTObtu1mc004QUYjSWc8JNqB&#10;WvK3HqGoO4bImTdz73e+xcKseAIDQasFR08GWQkB6GvreCq7kv1HTjB6ykzmJkUN1mGhs62LzjYd&#10;pqAspt80j2uC1YR/lbNCUzjm4VO4dt50dF87UQxy2aDuMDmlTVhip3H1oqXcu+x6rsqIJ1itGjxp&#10;deK0tZGVPIo4bz+vbxzoY3YN1cf4Ar9AjHFjmBN3sRty+fjGhpvStjoKmqrPe706jZY5qeMw6b/q&#10;bREHireBhko3/X6JjIiNZdi5PYmJtbuZ4uz91Fr1xM5YzNVzr/8s2ACYIscyc2Y9nvo8th7ax9GD&#10;JdRNSWRiXCTn9Iicy0p/RwMlxcdptIDTE0BgeAKJSdGMCG4nb38ZLf4JxCcnMTb+pEY7LFjam2ho&#10;aqC1z0JPz8AIDQCt1kBwcCzD0kcRGeKP/7+4JzpaS6g8sZ+tueV0ouBuOEreLj0x7nFEDx/NhPjB&#10;78HRg6W9kcamBlr7LVgsJ7fFj6CgWJLSRxEZYsT/pPPajpIdlNQ6cQUnEJcSDrVFlDdasDrcYDBj&#10;DItjRFIiCaFG/IZ6YPNUtnrKCiqoquvHExhF6tSJxBvB8DVHQtnaSinZ8Q9efHonNZpEQrJmMsGv&#10;A0P+ForOKdx4ARv1B1azatUh8toimX7zaMbkFdPUNeRvpKW8hLLiGnqChnPtsse5dnwsSUEDe5RG&#10;H0BIynzuvjmH6oo6Pqyu4tDBSnqmjSNEo+KCn5b1WLDYbNiiRzByzj3cOSXhlOFmGiCY2LTpzL6l&#10;B7XZH2eeixidFx2nX8aydTXSUl9JfXMrrZ+OGg0MJDQ2iWGx8SSfNBuBs6OSuuJ97MwupsXlxtV8&#10;ghM5m1irH0vE8DFMjIfWE4epbFDwhMaRNj4MSoo4Ud9Jt82FXm8iNCyepIxRhAdo0Q/xx3L2NdLa&#10;XEVZXQsWC3i9gNGIKTKG+IRURoX5oz35SqrHCZ0l5BQ00OMXS0LKSDKjB9rcVZFDeU0PPfoYho1O&#10;hNoiqhs76bE6QW9EFxJHalIiieEBGP00uPs7sFQfYP++o5S192Kz1dJ0ZAer1rQQlDqVMQlBhJku&#10;7Dfs7d6P4mg87/Wq9FGoQ6Z/5XJ2u5XeXgtqnY6YGdeQNTaV+MHJW1RqHUHDZnHltK3kHM1nf2Ur&#10;ja1OPB4FsNNRV0npsRJa9TFcc/PDzL0ii1Fhhs/LJl7NrTfk01JVznPZNezbW0LnpPGEmjTn1oHb&#10;LbQ2VFBRVU1TjwoIIjIxleQ4P0zuJo4crsYSO5YJqdEkhAzux4oCtg5aGuto6milvbefnpOeHff3&#10;DyI8MpFhaamE+oP2Xzl+KV6sdYc5dvgQucUN9Nh78FTuYeuGdhrGTiYlKZER4X6AAtZOWpvqaGpv&#10;ob2vH4vl82oMhkDCoxIZljaSsJPa4urvpL1kF8cagwgdOZwQkxdrXSXljYOFAyIIj4onJSH6s+/q&#10;rLx2lP76gf6uV4MpIZnho1OJPw8jIHqq9rBv9Vu8saKEOt0wxlwzm5SWbdQfsVA1dGOAfgyxVzN5&#10;bjKJ117LgqvjvzD5jl9gAsPGzOOOu7ezqmgLB1raqGtpAz4NNy10tvTR3heKIXUk6SEq/C+FvOz2&#10;QFcHbW432rQZTJp1E4tHR52ykh69fxwpE+MIctTQG3aQw44kQnFzaqzxup3YOuupqy6joaMfiw3Q&#10;aCAoiJhhaQyPCiPypNkIbA1HKDpykL3Ha+l22VBqcsne0oe9cyKJycMYYbZSl7ef8q4IwtMSiAtX&#10;sJWVcbTRgserYDSGEhWXRMLwJML8QTVEzrJ1lVNTX0Nds4XeL/QnySTFxZEUdMpkL/Zu+lvK2H60&#10;Af/ECYwaFkNCiA6Po5+Okh0UNBjwT0giItwPZ10Z5Y09uD1eMIYSFBnHiMQ44kP90ahVODuqqCvO&#10;YWd2Mc0uN67mQk7s3cxa3RgiRoxnQrz/+QuqF9E3NtysPLaHX6x95bzXG2QwcejHLzEi/CtGbK8N&#10;r7WKikoXtqQRRCaEEd3aSLPNhRNQ0KE3+GM0GzEZ/dDA4D9xP3099eTnlmO3TSB9RBIjhgWeVr0p&#10;Op6EjHFkePZwOPco1beOp4tITj1knMZjw9pUwrHtH/HMs39gYzFYbEmMmnIzt955DQ9PPs5fv/8M&#10;2xOWsfThB3nm9oyBcu5+LJX5HNyxhk+2rmNvTQlFRWAbHCZlMoWTmXk9Sx5/nPlXpTEiyh/Dv3Bg&#10;tRxbyQf/71X+96PKgQ/2v8Lf97/CyunLuPGHf+aVpfEDbanK59CONazZuo49NcUUFTEwkxFgMoWR&#10;lj6fpY//iHlXZzAyerAtikLJRz/l9++20zpiITfeOxVWPsXLG4to6rRC+AhiJt/Id26/nTuvyyIp&#10;wsQZ843iAY+VjqI1vPX7t/hgazv6KTfx2OsTWBSrwvA1b6J1NTVQkHuEQttM5t2/hJtvS8NcuYl1&#10;+VtOO9gPxeux4bDkseGtlRyqjGLEDd/ioUeiKX3g2TME4A7qKquoLrNhMmYwY0oMQUPM5BSWMY4R&#10;0dkE5rZRmnuEOk8WRddd4wAAIABJREFURp36K83a9i/RatGoNaidDuzdXXTaotFo9ejVqtPmvzen&#10;X8+N6ddz4xDVKF4Pnv4OSvetY9OqN/hkWw57B3c1Ro5k3Pw7uGPhbdw/eQRhQX6oVSp6izex/tVn&#10;eOSNkoH1Di/nncPL2bDmemY98iyv3wG5r/+Sv3/kwjrpZn761Bh6nnuCJ9ceoaCph5CQBMZNWsTt&#10;j/+IuZPjSAz1YyCXKYAHa1c7dQXr2LLlbV5elU1R0WBQj40lYcY8blz8HX54ZRqJUWaMftqB7XX2&#10;wbE3+f3PP+BE5G0s+95P+ePgsxsV6/+Pp944Qr7xWm7/xWJY+RTLN+RT1miB4HgCx97AQ7ffzt03&#10;TCAtIRh3SyHFK37N/X85SluvC6ijvWI3t38QxZgff8wzd41hWvKFnXnHXfknPK2rz3u9mvDr0E/a&#10;8JXLqbU6dHoDekXBaemiv8+GwzV4wUNRcDv6sVhsWG1qTP7BpCZFodMCtNFcX03ZiS602ulMGRdH&#10;ROjps9gFj8ggJSGFqK4CSncfouahdGLDDJx+pD+ZAu5+uisPsf3DV3h1+ftsK9UAaUy79dvcd1MM&#10;Kfad/PIHb3Js8bO8+qMbWDYlFhQPirOHjoJdbFm3gs0HssmtrKe09POao6LSmHLVbSx55IfMGRtG&#10;hEl75mPfmVrncdG+62n+/OwWVh0afO5jw+94bAOk3vkk33/oPh67Sovi6qXjxG62rl/Bptzd5FbW&#10;UVLyeT2RkSOZMvM2ljz6CLPHhBFlHmhLf0sJh168lUdWpjP2O/czLsFJ3eq3eX1z8UDBpKlMnn0z&#10;D956I8vmZ2LSwBlHVnmduCy1tOa/w5+//wa57dFk3fUQ3/2v8xNuGooLKSjsojt4IUu/fTuLb4qk&#10;4dVy/nnk2BnCjREYz61PPM+tZ6lXa/AnPH0ciYa9lGk0aDUnfUmOBpoaemhVR2CePIq0rhasdhdd&#10;Hi8eNKg1fhgDAwgw+aHTqP997w1RqUCnQ6dSoVj76bf00O0Iw+SnRQun9Wdh077LD6d9d8iqvC4b&#10;fa3VHNuxgo8/eIX1B2oHRiIYDJCezjXf+g8eunYW89PiCAoY6L86973CCy+s4vWdgxdPtj/Bf2+H&#10;pJt+wb0PP8CjGVVs+s0y/nZgNlf9581cP9VOxVMv8r+birG7PMTHj2fmdcu49aH7mD0mjCA/1eAw&#10;OS9ej5P+9jbKDrzJP9esYMXWIqo+/YJHjmTcdXdw+w2LuXtCChHhJnQq1cD2dlXQvO1v3PPISuLu&#10;fYWf37+QuyaF4Oht4dg/7uGnH4YTtuAOZkwNo2vVK7yysRib0w1x48iYsYgHv3ULd103mlCjlt7i&#10;TWx47Wn+4x+D/0R5y3k3bzkb18xn1qMv8dodCQRpLoWU+/V8Y8PNJcfSjWt/Nlts1oGDyIHNrNy0&#10;gX9uLqYQsJNCxvR5LHrgJhYvnEgcp04LqQISCQsNIHiosbFmM/6RUaR4FY6X1NPR1Uc3fHm46cxl&#10;6zuv88QTKzlsBYcboI6K/Jd5vWM9R66fRW+3ExJOKqN4oGUDr//pJd5atZ9SpwOX5/M7JQBWayf5&#10;+Sso+l4NJb/5FffeeS3TT3u+6HxQoGUTbz75Em98lEPJkG3p4tjRjyn9fh3Fv/4l994zn5nhJ9dR&#10;z7HNr1OS/TbYrVidg4U7q2jZ/i5/zSnC8+5zLLsqlfQz3W1zdUHDx/z+0edYfdBF5HXLePD3P+GO&#10;RNXXvmsDYBoxhyse/4gP/y+RJH9/ggwWyiq/vNynrK01HHx6CS/viiDh9mXc8/B1jOMg5V9a0oxO&#10;m0BinAq/oVJQZBThAWaiuhqoKqmn3quQBBc+3ETGEBsYRGBxATl/f4onU37OkhnJZIUYCPoK1bj7&#10;Wmlc+Sj/+fw+cgpbPn/QG6CykoLX/soL2YcoXfJfPP3YFAK+4i1Ia10hx9/bxIsrD9HWNZD8LZZG&#10;9u5azuFDpTz0wp+58/rxjA+GgaF0jez82w957eNdbK2xY7WftC83N9P4yfu8uXM3H479Ic/88TZu&#10;mJjAuU3Q3Ez5gQ/4612fgL0f26czQ1ia6N33Pi/ll+Ex/Ym7F01BBradLjA+iZTR40mzH6fk1adZ&#10;F+4l0jyHKcND8LqdNOWt4c039rA120zIzOnMmAKGLxzA/VGrk4mN0WEc6p8jLJzg4GBi++yUF1TT&#10;5HRhhbOHG68Lmtfx8u9f5O01uZTaYWAfKuHgul/T3phFUtwQD2A7WnFUrOCXDz/D1rJ6mlwuXJ4v&#10;rtLWVs7mNa+yP6eQR99+hiWT40n9mo8BDMnRjqtmBb/+/jNsLq6j0eU8rS3t7ZVsWfca+/ae4JG3&#10;nmbplUmM/KwtClDKxud+yzaNgsdh/7xg3WGOvNfGc2VNaDKf5pZYCDvTUIbPJq15hlxLMrN//iPu&#10;e/Amrv3SDvTchF75PZaOe4DbQ2JINhow+DXTfR7qdfX30rB3K4V9FgxpIcSHn3Rv59hhjjY3Uk0M&#10;k1vq2PfHv/D+hhPsb++nlQhCoiez4Pt3smTxFWREBn5JkD6PdDqIT2KEnx+lOzawXmcmMOHbLJkS&#10;R7xaxVeZwN5avY9D7/+Ou5/Jw9Lbf9KENw4oKGB32eO07HqAmrsf5Kd3Zn7lpnblb2JzbRnvbSnB&#10;MbhjNjUV8PG7z3PgYAmPvvMMt44wEmsAsNHbcpiPH72Xvx9op7DNjv2U/uTEq3/lD+t28cHs7/LG&#10;04tJNek5t+xcSfY7fyP3fTVeuxW7a7BTaC6gdHUHzxyvQT38OW4bZT7H+i5/Em4uEQ67laaacvpd&#10;TlqOfMDKUg0bHc00tPXRC3ixkre7hcbWE2zMuZ8/Pj6LjMgA/OnD3t9OXYkad0ICYSEBhAx1sqwK&#10;xBAQRVIa6Ko8eL1ezv4MsAK0kbfuYzat20yZOpzU637B3UszGBHqj7f1KEcPbOC5VeuhpxfrySW9&#10;Hgo3vsX+E4doS8xi2qLbWTYzjQgGd7j+Vprz9vL+H15mb3c+eYWlTKmawvSwr377Inj87dz5WCwx&#10;aat5+v9WUzX9YR6+5UoWTR9DRGI4iuKlaPO77D9+kNb4TKYuWspdV6cTzmA4tLbReiSH9373Enst&#10;R8gvKmFy5VRmhp98CuzB5fAjOGwci398F7MyIgg2Wqnev4Gtb73Diqpc3tl4kKy4YNLHDXGyYG2j&#10;rWwX7/3yabYcheFLHmTxg0u4cYQZ43m6QGIyh5DkbwaDAQOgpvecr7RZaw9yfO1z/NeHbQQv+i03&#10;3XQt0+MNqOrPVqqdrpY+OvrN6CbFE69V4zfUVU91FGExZiJiFCrdXjynLu9vg82/5adloYSazvCc&#10;S+wY4mfdzbNLM/A/18vDEVdz82310NvPi2s2serXFewPMxKoiyUsJoERUxOYMGYMmZmZxJvNQz/k&#10;2llG6753+d5z2eTaUph2750sumosKSEhA8s7Stm75SM25+SwY+UTvHDlWyybEEh0xgIWfT+U0LRP&#10;eOq3KygefQdLFl3NXbOzCB0WhVH/6exEJVSU1fHhSn/GfO/PLM5KIDHQSVfFTg599BIv7T3AB1sP&#10;MDIpmvFXxuCxWmjb+Szv7TzCrgoDYSmzefDexczKCEevVdPbUETeto2seH8HlQde5N0NKYQEBHP9&#10;qHMZ3+rF7dSiGFK59ZG7mTM+gaggJ80nstn2/15gZVUeK7YfJHV4PGPHjyZj6Z95b/ha/v7ECnbb&#10;RjB83i385pZMzEnppEef7xcGXfpUQelkzLmLvz7v5ZV3tnBw5e/I3/J3Qkx6FK8Xe3cT1bYQYpfd&#10;xuKlS7hCz+BJWic9HT20tvujHjWMWIMW45D/R2EERQQTk6hAtwePogwxePJkDtzOOna+/Co7DubT&#10;HTGR2dd8i6WLRxEO9FZuYsPOvazZtQ8FOHlyzd7WOo6seJ599bUoV9zEbdddy/zRCXx27am7kvxV&#10;a/nk/S0cat/HrsM1zEwO+8rhRqXRETn3P/l1+Dgy3l7N8o31NM74Ds8uTSdj9DgS4wPpaz/BsQ+f&#10;ZV9dDZ7JC1h8/Xyuy0rks2tP3VUcXbOO1cs3kduxj+y8GmYOj2RkwMkJ0Y2j30zqFbNZePt1XJUe&#10;DrSR/97LrN90kMO1B3j2g8PMvC+dsMghkmV3Ncd2fMI7T68ktzuJa3/93yy7dRbT4vzxO0+3M0Ii&#10;YjEDar1+cL9QndMd97Oy1tBSuJ4nnsunrmU8c8aP48qJn4eb9sZaunu6aa9vYv+6Juqpp6Glly6n&#10;GwcWuns6+PCZAnIOPsDDD1zPzdOTT79QUp9H1ds/4cacYNRDjb8CyFjANdct4MfXJp9bu3VBEH8L&#10;j/2gHOMr29iQ8xavPbaTjcEGDKpkYtPjSJ88nHFZWWRmZBCpVg89uqB2Nznr3+WXy0tojrySBx6Z&#10;w4yM4USZTOC2Q3shK/75CnvLPmLtehPRY3/H0gwIm/EDHg9OY3jqal5ffpSq6d/jT0uymDJhLHEJ&#10;IWD99FbLAfbuhsQJmSz8/WsszYhAp+6kfs/bbF63g9V1+3h+xUGuuH8CsYlmbA1FlK59kef3NlLU&#10;FsOYuTewYNFMJqUM9CcdJXvZ8tFath3IozL7VZ5ePYGfXTuMtHOa3caD02okPnMaN997C7MywtFp&#10;uihct5xNq7awoymXF1ceZPL9k5iSuYBF3wsZ6J9+t5Ki9Ns/75+Sos7PbKGXAAk3lwiHrZ+GmiLc&#10;Lif+IcHEZU0ia+Qw4gcvl/Q1l1Gw/wAHD+9gV6uLf05K4v6rUsmMcOFx2+m3gDfJHz+97gzDiLRo&#10;tAZMwQPvlPtSihcsReTnFpBX549p/EK+/YM7WDg9nrgAPYoljdQYE5aKJ1huGZhY9zMqDYEjF3LT&#10;t69gmmkkKZOmMSM9jkAGnnTAYaEtIQTyN3BiTzOWnj56+pzAVw83+rAURozuw9l8lDcATVTG/2/v&#10;zgOjrM7Fj39nX5KZTDKZmSyTZbLvC9kIWdj3TVBArVSrdevV1tZuXq1tvbb3V9vaa9vbqletCwiK&#10;IoIgu8hOAgkgJCFAErLv+2QymczM74+EfTEgUErfz58kb3ImzLznfc55nueQkDWO8VnDLS/dbrRR&#10;M5jz0CiyVBGEpueQH2c+ZyzdtIXoERWto3RnI109vXT12i/6PZ7BMcTPeICH7plNnFmLh8JOi34Q&#10;dU0hH1eWUFXXSkd3/0XXQRNVxZs5vux93t5uJeCeR5j37flMSw/jepyheJpUKkUqvYaPc/NhDn+5&#10;klc+LqTQ915+N2M84xL88JX30HbFC/ux2waxO6SINWrUIi5TR6NEoZKhvNxWjaMfaospuFIgFWEn&#10;xjwT59W0UVKaCM6cwWylN/LoQgoPF7P/+F4K68QMSnzxK/FlX3AwQUFB6P0jiYlLZ9KYdIK9zqam&#10;9LRUUrrrE3aWKIj7zl3Mv3sKc9NChyZHgJ4kLKFKtB7v8+EHxXyws5xxYXEEBQcTEmtH1nuU92QS&#10;ZIZIotLymTAmjKGOdqcfArpwehqRxS3moQXzGR9hwFc9iLXRgMWjieIDn3FgexHHclKoz9bjbavn&#10;q40bOFolwjd9FrPuXsTiWVnEm7VIJSJs7QnEB+vx9xjk1aU7+WrnIQ6lxpMbrRnRQYoqUwhRkx7k&#10;vrtnkxllwEs9SGeIB4ZT2/n8rRJqmtpo7exDog7AOyyTCbKTfO7jSUFPAMa4bKZMTBv5/8/tRuaF&#10;WmMmzNcbVV8vDeW11F/YqVCfQcBYL/Qh3mcDBew4+gew9UsQeXmgEosvMykrkCvkKD1hREv6jl4c&#10;zcV8saWE4/ZwIqbM5/6HFjA9a+ghur/JD51MRH9NNSsOnH+p1NOEcdRiHv4ZyCKzSUhJJjlYf/Y9&#10;ZG0ixNWNtbqIggOdtLZbsfUPctVEYpQBSaRKGjixey+rFZ1IgtPJHTeG+IChSKlfZMA3dTEP/RQk&#10;4VkkpKaQEux7zliasYis9FXtZ19BB60dlx6LPimfMfO+xeKFucQGaoBuovuO0dFYw87iDsqqWugf&#10;iLrgKjdwiqLPDlD2wQa2N3qT86PH+NbCiYwO88HnOp7pKJfLR1b/OlLWCsp2rePDN5axtrSDwBnz&#10;GZc9isRztqYa6yvp7WlHrvJBHx5LfOoipnuBUgr27mbqSovZ8tlOitslrAryxmgyMCPiggjW2krP&#10;iVY2XmmLv8eCX2L+yMculoE6mPip9/ItTTgBu/az/8gh9h8roaFBj+qInv1FJnYEBxNkNqP1j2NM&#10;ZjZZ8eH4nTO8looCDu3bS1l7EFN++DgL5qaQFWrCS6kcqkHsTkLn24/6rx+zu+wQnxRWcVd0MCq/&#10;OBKkrdQfLuQj2TFEgSlk5o1jbJQP0ENH9enf0IxDP5aQjPt4ZOFccsxapOJe2kIdKBw2yl4poWTl&#10;Lo7NDCMyWIKtrpyDW3ZS2upH0h0PcPeimczKiyPcNDSf9CSFEqpXYfD6iA93lLBp/UEWpPoQYlCM&#10;aLdFF5NBxh3f5v5FE4gbHkuCuJGB+nI2buqgvLoVq20AmSWI4Ng0xluPskQq4YQhksj0fCbkhI/8&#10;/+hfgBDc3CJECi2qkCwmTwdl+DjScieRmxbH6QZSnVXF7P70A/RLVvDZoc18+vk9jA4zEXmjjg5x&#10;u6GxlOO17dQrY4nKmcvCqWH4Mvym8QolJnUyP7p3G/uObubck3lEYglBeQ9zbx6AA6fThq23iXYb&#10;9LV30tfVRWtNGz0mNa6rTdS+WiIR5pyHuDtnaCwulw2btYn2PrB1dGHt7KSttpUekwqnVHyZB3QP&#10;jJHJZM2bQUb48Ko9agxB4SRnj8LnrRIufU5zN3Wl29l0rItTn+ym2HsSLz6wiCljwrHc8LysEbDV&#10;cWL3Wj5ds4u1jWGMe/wJpqf6E3I1eVvflEwFAUnkRfni63mZ6d0vgcBY3/ML5EdCH4NlfAjfycwj&#10;e8c2th7cw9ETHTQ392OzttFXfoDNO9fQKgsmPHkGHe1uZs1MJVQrRSUZoLO9kdKvynA6Q/CRO+mu&#10;Lmd3W/kFv8SBSO2L0l7GvuIjtNwRhAP1CE/gVuMTnEb2gseYFqNHIxcDMjz8UoiZ9ADTIjZTXVZO&#10;Q00Dp/pjUPfXcHhfLd2DSaRPnsW8e6eQ7H32p6l8zMTlTcDo28PhbftZe/wktTWNtBIxguBGhU9Q&#10;LFkL55EZ44uXcmgsOmMIqeNGY1x64jLvcQGAo6OGqkM7+eyzQ3zVbiAgIZV4ow5P+dBOtq29lhMl&#10;VrqKtnNguz/pPrOJ1nPJZhHXhb0HZ81hDtTasQXmMmrsBKZmBZxZefcwpZCfV4OjtpjNB/ad93+r&#10;8gkhetazRM8CsONw9GHrbqKxz42ttRVrTw/V3X30+dz4bptKbzNRM58laubpsdiwdTfR1Oemr7WV&#10;vp4eqrus9F2iTuksL8LG5JM1OWc4sAHQYklIJDouAm1xHRd3zB8Edxvlez7l+Bc7KCvuwTF6ET96&#10;ejF5eriVj4mztZdTWbCWT5asZOm6o0hGT2LOd6eTlxTMuY8LMmMso3JkaMdEEZM9g0nj8ogxiPCQ&#10;QV9bDSf3bsBvoIeVe49wcNd+voxPZ3xE5PkP2p5GtEExjI/2ufzOTUwKo65lUgnMJnNBPBHZY8ja&#10;vZ3Nh/ZSWeWis7MHW08rjfu3sm9dPZ26dA5ObKRj/iwm5sVgVoMIG3XVVVRX1iIVJWNS2qk5VIS1&#10;9MJf4oFcrsHe1sHRI2X0uMzIudxzwIW0BKdNI2/6fMYGn359GvQxk0nNbWDc+8WUHyniZMsdNDsk&#10;DLbWUHKwE6fXZCbddxdTJyUQfk5poiYghpy5MxE5mjla8B6b9x2mpiuDHnxHENxoCEodTdaM8SSd&#10;MxZzZCxxKbHoNhXQdcXrbz//tsGNVqkm2Pv6HxWmUaiRiq9+xtIEJjD6iZWMfuLSX9eFpjLjOxLM&#10;AYNU3/9X9u07SOVdKXSiRiyWIFWAyDGI03WJ1B8AXLhcTgbtQ3HL13K7oaWRBpsVh7+RiMToi84X&#10;kXtq8B81mkjV7ksUPTrpt/bQ29tIR3cNDQ0N1NVBffERao4epbSigo1lQwVtESMYzjdzeixNdPbU&#10;UF9fT3091BUfpfbIEUorK9lQOjSWS69d+OFnsJAc63v+P6s9UfqaiAEOX/K6KnYvq0UmAZmnAbcl&#10;lgCdDI3MBTevPPOynPVb+HjFGpZvtWEceyfPTDcgG2ijuroN6KWjvoUOu5tB9wC2rlaa6xqod6nx&#10;9tOiEEmQSMRIxC7cw4djXvptNYhz0IVzkEvfbTx8YeLPefHn17kV9BkqFB4RJE+LIHnadwGwWpup&#10;ry6kvnAvH+/YwO6CE1RsfZ//d6iS9uA3eCTVB4umk77eNuqrBnC5jvP5Kz/himXmCj1U1NDS1083&#10;MLLyMQN673DSEg3Izrtl6FCoEsmcrObD1gY6OztoabMR5Wim/oSLfmMcgaFmwr0v8SOVOhQBiWRG&#10;Sdm1u5Gu5g5anfD1CSEGfHThpCcZkZ374KZUITX6Ey4RczUdxW80kdwXkfLKZ4BcE/m1rBY56Szb&#10;yBfv/4GnP2jFZ/xCfvy9x1mYl0CYN7gcduoPrObN3/0vK7euZPVf6xnwHc+vpqjx95QglkqQSt1D&#10;nyO3+zLpwk5cThdOxyW/eDG7HVdjLRWDg3hGhWEJPb+TFoCHXyBBUQlEse+C+5cbt3uQvu4ueqy1&#10;tLbXUl/fTn3tIHV791Jz4gSFx49TVFuL+Kq7gl4tN7gHsXZ30dNXR2tbDQ0N7dTXuajbs4eaEyfY&#10;f/w4+2tqEEsvtTgiAixEhAYTFnRB1YjOB2+tNyHUUXbRdTZcrlJW/fYkCqkTDKOIMIcS6jGIXHK2&#10;nc+tw4VrcAB7dxclO97inVdW8/meBpxJmSx68TUezgjAfMEKR/SdL/HsZboRqPVBJE6eR2KCm+4F&#10;/82qk5WcKD1JI5GEcs6rD0wh9O5fsOLZ69gK+jxafMyZjFuYybiFQ//S3n6c+vJCygt2snzHeg7v&#10;L2XXO/9LY10H1qDneSRGgUzcTEdLD21N3XQ27uCdp3bwzpV+jU8qYafqqXW58WSkNaFBhAaFEh12&#10;YbJeIL4B4YwaC5IVFTQ199HdI4buDhpqVLiTs4g2e+F3qZ4rGjO+wWGkBQ2y7XAVzd39dLtGcqht&#10;MCGBlxiL1guNty/hwKERvabbx79tcPNAxjQWJI+97j9XJBLhrRpRD+erpwnE25LIhDgXR47V0NbR&#10;Swd+eHiYsMS5kV2xUUAP/dYmKo+A4xoyCK6OG2hk75q3eHfJKtbsq8TlcuF0gmtwEOfgIE7npUOw&#10;G6ORgrVv8+57n/Dp3oqheiMXOB03YyxmQn0gylTNusMv89qqdAye3sy8bOeBm6fpUAHH6muo6WiE&#10;db9gwfbfIBGdnrjcuJwO7D0ObIMnaX7j5+xe+i5hsfP57eYfkq0woQ/UYPDs5Xj52UYBFz/qNNNW&#10;30NzNXBh1sc/iVrtS1jkJEJCx5J6x1M07XyDD999k+c3HOQvy3czzT8Pi6aT3s5WasrANZK3x4AD&#10;jlTR3Gu7iuDm8qQyOeaQeJSqItq7mmlqhavqhABAPZ1dHbS08jWV5/96pDEvI3VdnD76jYmvJTmo&#10;jZrK4xwpsuLhcRe//N1PmBVjJng4SBTL5Pinzebp34HfnxW8sqyG1Us+ZnH2PLw8fdEZdPgZbLiO&#10;VNEwMHiZRgFtdLZ00lAB3NhGdAzV61Sx9tWXeH3lLg5VtOB0Dt8zBwZwOZ04btr9247TWc2611/i&#10;jZU7KTrRfBPHIgIiSQtqwslByvb9g19/MIm/zAsk7LKdB/5ZrFibiin400s882khR6s1BOc+ycKf&#10;/JCf5WivrY5C5gHmHDLjNRzY0Iq1tpVGIPRrL7yxdLowtGlBRCTNYsK3f03Nyp/y2zc38lHFAd5e&#10;Xcx3IjKQyc+Zd0aisxfHcMMbC9+84Y3aQ0dAkAWxuISG5l66uj2v8vbtACppbumju+drv1lwCf+2&#10;wY1arkAt/xc7xFIkQSyVIZeCyOnE5XLjRoRILEYic4Gzhrb2Hjq6uXh2tPbQ39pEpVPEQJg/3l4e&#10;V/+sNEJu5yAly59j2dLtfL7XjpNQsrP98fNLwmhUYzAY0UndDB55hf/6+NKNLq/bWNwuSj/4JcuW&#10;fMHa3XYcrhDGjDk9Fg+MRgM6qRh3yf/cgLFYyFv8CAumBBDauJqqn66kYtnbbArREeifR8rI2ljd&#10;MK5BB4NOJ07XIPT30NF/ubvoIM6+bux97bR39GF3u3EhRiwWIRb34OivobrBjd0MFyWOtzbR2t1D&#10;s6cH0nB//M+cMH2j9AMlrPzZG2z5Sonn2Kks/tlUYjlbEyQSiZFIFUikCuQqT5TZuWRWlJG7Zh27&#10;j52i2ZpOLxpUnjqMoWrEFTk88JsF5CebL9q9PEsKmIhKNn99B8IRcA46aG6oYMDujc7TGx8dl9sa&#10;uwJfPD21eOvga7qH/MsRSW+laK2VjqYO6hsVSKIjidDr8FFIz0ltESGRKfEMSSY6Lpwk72OsKz5O&#10;nd1BDGJEYhESiQ3XQBX1TQ76/Ll4laCjlc7ODuoVSkTRZkxy2Q3retRTV8ah5U/y2rIT7D+uwscY&#10;RUpKKH5+8RiNYDCEoe4+Qvm+Zfx+ffMNGsWQ3oYTfLX8e7y+7DiF5Up0vlGkpobg55eAwQBGowV1&#10;TyknCt7nd59dz3OPVIjF4cx//nkWRldTs3UVf19Szr5X/sDa6GeYk2Ym5FZILQagi1N71/D5//2Z&#10;NzedoFSdwMTHFrFg9nTGpHmjvdbHHJEIJArkUhEStwu383JZIddTG22n9vLB919jlyOd7MfmMnNO&#10;8nk7z2KxZChbRaZEqQbljFnk7qqiZH0X3RW1NLjTCcIHL4Mab1MABsk4Hvvz3SQqpJduHAOAB0pP&#10;f+KUV/qekeu39dDaXI/bZcHXR43nVS9ISIEAvL2VeKjhvI5NghH5tw1ubi0dtFYeYftbmykhjswF&#10;uaQmBXJRgkQQCv8mAAAdwElEQVRHHW0nvmJDnQirQY/GQ4EaJSq1gci4QBRlVZyoquNUbR+j486/&#10;8/Y3N9BYXkKZWIw+LY4gk/7KLWJFgM4HvUKJtLGDuooa2jHjxdmHxEFbH23HS6i199N75kIbLudJ&#10;9n+6i+ITnviNns0dUzLIiPLB2zsELy8FWq0CV+txig/2IL2hT1394K6iaPUeio97YMyaybwpWWRG&#10;e6PTheDlpcTLS467vZLDh3uQuq/3rVuDX2QMcWNzSGxV8NDM/fxpRwEbdxUQEh9FSs516iN6jbQJ&#10;c7nru7FETem9xFcHsHWc4vAnS9lV74t/9ngyRueTFhpPrFSCCi+MAf74myXYTh6j8FArU3RGTD7n&#10;31K6j5dQ1dJIp9FIWFocQWLxNbSNuBpDh3O6uoooLa6lUyIiZlEWUcFeSC5TsyNXqFApPZC73Iis&#10;fdidTgbxxUOrx2xxIj7VjNI/mYTRmWRcKhXsmnXS3VNHeUUng/5ecCato5eB/pMc3NVOV0c8Fi89&#10;Br0CSac3voFi5O1VtDS2UNcDfhduAA704mitoLTGSa/GH52vDl8FXKKoQHDdDDcF6LLh6qmmoWOQ&#10;PiN4XRjFO3qx9dnoHhCDToVCLEaCJz4GP8yhapynSjlY0szkUD1hqvMv7q06TnVdDU06DcHZKQSp&#10;FFdeXZbJEfsY8JdIqKxpoKGxhW58z1vz6m9vpbmmklqG1omHdNDZeIQdS/bwVXcuOQsnMiU7mniL&#10;AZ0uGC8v0GrVtO1rpXXPjX7i6qS7+Qjb39vFkc5cRt85gak5sSQMj0WrBS8vNe37u2i/7mORgsib&#10;sLRU4tPSiZL0UX20mj/vXcuyL2YR6achJPJmFideThcVOz5h3fvvsOKLkzSbZrFgwRTumJzPmKhg&#10;DJd8qLYD1Wx/dS0H6zzxGpXOuHkphFz0bVao3snuUz2ckvmT4qMZYVv5b0IOg2JcbRvZc+gYfWmB&#10;RGSGY/G7fMihVHuilCmQOnpxWW30ucGJER+jBl//fsSd/ajDJjMmUkngdV0RaKaxuZGa+l4wnTu+&#10;Ftqbq/lqbz9OZwQmgxqtxgOnhwa90Y6oroSaFivt/aC7sFSsr4Wu5nrKm6U4A0IxeqnQ3sL1Xbcy&#10;Ibi5JQzQ21jK/vd+y+v1WeSLbdynmMz44EC8hz+M9q5T1BVsYduaLWxrEuM/O5lgP190KFF6B5I0&#10;Nh3j+k1UFW5lX2wQo/yyiBw+ddnedYqvigv5fHspDRJfJmfFE2LyvvLkKBKDXyThRm/0h09Svmcz&#10;Ww6Fkxftg69SiruvhcbjB/hy1S5Odveds7DQj9tdQVXpAF29ESSm5jLv2zNJOn0CtL2b1voj7D+4&#10;jlW76+i2clEu+DfThx0HdkCBHbf7JFVldrq6I4hJzmXe/bNJPncsDSUcOLiOlTtr6bRyY27eCgPe&#10;YaO557GJbDq2mp2FW9kRHc6MmDuIviFn+4yMNm4Gc+JmMOeSX+2hrWIHyw4s52irkZi8+dz7HwuY&#10;ciYe0xAYGU1krD+yg+Xs+XQF+wPn4JVgxqCW4Rrsx9Z+jE2bd1NwohOxXxqpWTHoJZfrBnW9yIAw&#10;kkdbMH9VRmnldjZ+uAbz+PEkhhrR6+TDNSUuwIato53qAwfYt6eEGrkMc6QFnVqFDBVanZHwGAPi&#10;7V9RuHkX0UY9hjHnnh7dT2/bKapP1XCs3gH+SeRGGTBcdJipjQEG6IcLzmjoorWulD3rdnA8NJfo&#10;QC1quRNrazllOz9h8wE7bSoLBn8jZk8VMpuZ2DQ9mnXllOzawZZoM745EWdPnu5tp/l4EfvXrWdn&#10;pZ3B1FD8Ao1cUCl2AwwwSD99DG043GrVCDeeF546T3y8Ohk4tZMN24owqZIYHeyDXi7H7XZhs9VQ&#10;X7SVgqIjHBvwRJ8Wh1khQ40niuBwYlLC0GwupHjDp+wPkRKgiSTAU47b7cTWdowd2/ey60gjdu8E&#10;JuQnYlIprrwDqvRAEhRHiq+cqsoCDu+LpSDVj+wIb1SAo6uK8qICdu/4irrzLuzE1lPH8cNiHKER&#10;ZE6azNw5o7Bo5EN1mLZ2TlXsoeDADrYfbuFSiajXzgn0YsPFUIleJ7beOo4fFGMPDSd94mTmzksn&#10;TCMHhsZSXbGX/Qe28+XhZi7eNr5OPCxEZuYy+84CPt2zjgPrP2FvjJEEU9qZbqb/LLbaAratXMqq&#10;7cdptMzh3rue5O47Y4g0qq8wvw/9nY+tf4P3troYzJ9Pl1nFwtgo9GoRMjEM2troqNhH6YfL2VTS&#10;Rl9wKCFxYfhxoz/fGtSacHKnhfJGdRVlhRvY/JkfPmNGExvkg1otYuh8yUFcg1Zs7W0c27aH4vJa&#10;erRGgizBaMQiJGgwBQQQGCyh99QBNi/bTvTCJHKj9RjUMk7f/9vrjnG8oon6fg0acyzjo30uWARz&#10;AVb6ceLgwrMFW6j8qoj9O4qZGpSGWa9CLOqnrWIvh3bvYOdxOYPmBEIMnuiVOux6fyLjFYg372XH&#10;+u0Ee8jwSDJj8hpa7uvvqOdU0Q52bCmguFOBdlIsgV4eNyGj2MYAjkvMT//ahODmlmBCZ4oj904d&#10;Hy/dy5r3wdbXj2zhTFKG82BaSj5k7TvLeX/FEdS+wcycP4lky1B7ZTQ+BGRMIsO0nzV73uVzZR9q&#10;Xw8eTR26uLV0Be9+vJK/behA7TuevNRgAny/ZlISicGQRGJSMAmFhazdvYSX/2SBJ9JJMHngqt3N&#10;gXVv8co75bSed6EYUKJUiZG2lFJTuItdO4LxHjV0GjqtZexZ/x5vvvseG4cPyNU6nQw6r8cOjhv6&#10;KqhurqC8WUugpxidQolSJULSVkZt4S52bg/FJ214LG3H2LdhKW++8zbrh8fied3Gcj6Zlw9+Mxcz&#10;45ViGnZs4vBGPW8nTeD5mVoUIhDjwG610tPeiw05Gl9vPBSyqz71+2bShsQQEZtMrLOYne8+xVtB&#10;MnCOJcesxWFtpv7AX3hhyR5KagxkpySRm2RAcpNeT2TyeCIiq1nzUQGrXvwpx/b/mifvzCYzQYdW&#10;C0Nr1Q00HjzAilc/4JONB+ixJHPv3dOI9dPiAXgYgkkaPRPjB+9zeNnrvOvoZkA0m3viT++pNnGy&#10;cAUfLV/Fq5tc6O5/mZVP5F4c3NhOUd96krImPUGeGrzVp/PLJFirKyhd9lc+CJNzxxgLgT79VO1Z&#10;x8oX/8r6PjXy6alExAYThpJBVRBpE7IILNrE1rXvYa1vQvKTh5mTHoBSJqaz4gDbVy7ntb+soFSm&#10;IS0jgZiwQK7rZtOlOJrp6ijnUJ2FEI0evVqOQvrvFOKEERQbRdp4BWtWf8VHb/wNRPMYyE8l3dsb&#10;l8tOff2nfP7uP1izq4Iev3FMnJhGkHroTCoCLIQlZpKm3MOOj3/FUiNIpHcwLdwb12A/Dftf5Q/L&#10;vuDLr2TE56cyMd2E+uueQuRapAEZ5GUYObB2N8XrVLyp1qN6OAV/oLNkBZ99vJIP1lUPdSw8Q4pY&#10;okClciKq2seRXYkUBaiQRvgMHc5cv58V/3iZZZ/voahmqERpYHAQ19W0ab8cZx+u3hJK6yPRKUIx&#10;eYoRS+So1C7Epwo4ujOBA2YPZJE+Q0cVNBzgo7f/xLJ1O9lfDSLp8FhG1DHn6qhDoogaN4sF+i94&#10;p/BN1m9MxBwSy+Is9fBOtB1rezdWqwOnTInG1we15Gxb+evPBQxQ/fk7rNtxiEPK0UyY9xiPzzIg&#10;srfRVtN2cSt/qRq1hwc6rRoJqYyaHIilfjurDyznjy/a0T79JBkBIrQK6G3Yz+FNb/DybzbQoPZh&#10;dF4WY7OTb8JCCag8vEjJW0DI2qVs2baSt8vrKZv5Q56+M50gsxiFAqAXh/UU9QcK+fML/2BXVTvG&#10;KWOZPWcsgZKhIMQckUp0QjbyDdvY+v+eQSz5Pv0z08k1azl9/y9e92f+9vYetnUnMeqhX7A5PB31&#10;uS0MXXawllHeGEOIj5yA8zaQZLQXbadQruTjABlz0/2RSZopeP99VixZwx5PC7r5ucSZdJjQYPWL&#10;ZFR+AvrdO9j0lz8y2NSI64FZjIsbmk8aD37Oilff5eP1hTQFRJM7MQOLj9eNL7Hrr6a+5SRljXrM&#10;Gm981NIb+L69eYTg5hahDYkk96cvMafyWT7aVcgXfz/Cvrd/eebh1jVow27rR2pOYNTjr/ODiYFn&#10;20ArjMgti3jy4S2ces3Kpm2reaVgK/83fLFr0IbN1o9HYAIpjz/H/HgDlq/9xIgAP0bPu4tT9R0U&#10;vbyBAx8+ySNrZcjEInAO4LDbsALn9yfQIpZkkzFJzcb2MnZs/z+O7V/Cr86+EAbsNmznpMnUtLZT&#10;19bBNVRMn8/thq3v8r97P2RNzkKmPvQcf5wzhrQJnmxo/oovd77JfxYv5YXTralcgzjsNvrOGUtt&#10;azt1re1wheqKa+MJjOHBH8+i2G3lne0HWfPSm0yc8RSZIhFaKji46j1e/9FS1hLHo2/9iUV5UcTd&#10;SqUFF9KlkZLXyBMP7GHv30vY/j/PUPh3BXKJCLfbhcthpavXTsCUxeTfNZ+ZfnDTnnkT7uOBe7sR&#10;25p4fkUlR9b8lB9ukiGXiRnqWOoGXLgcDmx9/ajNaeTM/U9+mqvCcDrVyzcOQ/5TvHTHMX61+jBH&#10;Pv0DL276K3+Uno7QXDgdNmw2P3z95/Li07lEBVziPbzzI94r+oyto6aS9/Bv+Z95p4Nnf7y8VAQY&#10;vuTV5/bzhliCROzGOWCnv9eD/sEZPHXPeKbkDJ3ZJPXQETD/Z3xrdyXWpgJ2HVrOC4+u5ncyCSIR&#10;uJwOBvpt9Mk0DMZ/j/tmZzA2/iY0rijZTeHvirnzbTMJj7/Nb+6KIyP4lilIuCnMY+5khttNS/lT&#10;/P3YBlY/+yWb5FJkYjHgxum0Y7f1Yfcew6gx9/HzOwPxVg7fh7RxhKXP5pknNnP07yUU/OP3fLX8&#10;LzwnGb52oI8eaz+G0feRvfh+7goE5dc25FQgVViY9f1HOXDqNWq3bGXVn/ay6TUZYsA9PJ9cnK0Y&#10;gM6QQN4cF5+uLWPtO8+z9QM5stPveacDm81K/3AvB5fbzbHaBjp6rXzjXZy2OgY+fInvr32FqAW/&#10;5qHFC7jLN5H8uS4+XXeM9Ut/zbaP/xv5OWPpt1mxDY/F7XZTXttIe4+VbzyXXMSPgJCxPPM/81j/&#10;7FqKlq1lvS6Q5Kz5ZOAGDrHuxZd5b+lR6uIm89hbLzM/EG5c3wErUMjaJcWUH26jnY2sfnY32/7r&#10;Cm+MkDnMuW8xv/p+PoFA0neeZlq7i9q3v6Bg4995ate7yMVDpTZupwPHQB9Wp5uoe1/iW/OnM+vG&#10;tzUdojZA9k/570fr+PXr6/iooJDNbz3MnmUyJMPjG+ro58TlcGDt7cMv5VvMmLGYR1JBevpPEDqZ&#10;jIkDPHuokv9cd5TtrzxF4asy5BIRp+//DruVvr4k0ufN4JlHRyGXXfD36+mA1X/muS2v8/bMp7j7&#10;/nv47pm/Qzj+/j30tS7lV4+s5L9lEkS4cNis2PrMGELn8psf5xJpGroHq0MSiLvzB3x/QwGvFlWw&#10;fdXvKdz4lzPvZ5fDjq3PRr8umoD0x3hmYRhhvjehLnznRywp+owvUqeQ+/DveWVeIBrlLbyqOkJC&#10;cHOLEEt88PSdxiPPq4l7/wM2r9nNrrImTp3+hsBkksaOZd60ScyYFodFLz+7qi8SI1bosMz5BU9r&#10;Mklev4ovdu5h36mz1yaOHcu8qZOYOT2KEG85I+vaKEEekMPkexUotP689f4b7KqETjvgE0LwqHH8&#10;YJwvG19dScmZa0SIJGpSH3yBR6XLCfh4BztLGqk6/eWAAEKS85iVkkh+VBNL/utjDje30dPSTiuh&#10;15ai5mHBL24OTz9Syt8+3k1RWzsnaxo4fKoZkSiAlAd+yaOSZQR8tJ0dRxvPtq329yc4KYfpKclM&#10;iGthyX99zMGWdrpb2mmBi2uevhERIEedcT93TjlGW+NadtSt5d1PFxI2zojWexCHrZeu5haa6aDX&#10;Psjg9V+AvL7EMrThOeQ8+HteM61hy4aV7DjSSFUzoPAESx5zJk9k7ozJ5Kf7j+CB7DqSqfHLWMB9&#10;XhHEjNnNti0bKKo9SXm1lbZzljRDQjLJmj6OvEnjmZqbicFTenZ3SSxFZQxl7FMv8ZvUt1m5aT2b&#10;91VQdyaPJwRj9GSmTJ3Eovm55Ptp8Tl9sSoAr4g5PPGdEuQffcnu2laqahtRn6xn0Hn6nSXBGJPB&#10;9EcfR7lqCe/tPMaJZisaPwuJU+/kvkWLGJ8TSejplUSRDIkqkolP/AlT9lo271jLR1uLqKwEpxMw&#10;GjHl5DFt0kIWZWWSmWRGf6O2/iQq8JvGvDuOY+v5hNUHTlDnltFXXkN77/XoN/SvRSI3EDRqFve/&#10;LMd3zRY2FO6kuKyR5mZAIgGLhdRx4xk7fjqTJowhUiU5m0QlkqIOTCL523/ij76fsXn9J2wvPsmx&#10;ZkAiA8sYJt01nrnTJzMxJwjViD5HIkRiJcqwuTz4Yy1GyxKWf76BgjNzQgo546JJ1fWx6b3N57Ty&#10;l+AVFE/+j//Oz2RL+HzzEYrqW2mCodOfLRaS8+czNkmPvr+MZX/YQEVNA+29VrqvNbjRpZGaM4sH&#10;Z9fz+qd7qbT1cKSyjsqmbjTJseT95DV+Jl/Cuk2HKaob6tiFSAQWC0l5dzA2yYjBcYz3f/cZlTUN&#10;tPf03oAzPSRIvELwmvRjntyxn1fXFnKkJJa1X+aTMVYPOOjv6aSjuZVWvx5sTrgem1mX1dcDJdvY&#10;2tJBpcOFCzv9Djv9VzqMyrOL7r6BM1WuMnUm0+77OSbfBLYsXc2G3RVUuofL83Rm9IlTeWDqRGbP&#10;mExmtB7lzXpaFIlBriFs2tM8GzCWibu2s3P3NorqK6msctM3nAOvUHhisYxhyuSJTJo4lvy0ODzO&#10;zRuTKvBLzmf+z3+Lb9b/sXTjDg581TL0mUQBWAjJupd75k5gzox0MjxkZ5uAaBOIzZjNYwtP8feV&#10;uyhv66X0VD3lDW3nnF0hIXLCArLjZfR+tpJXd1diH3RhihnNuKkLWDR/NvlGzZk5QSTR4BWUy6KX&#10;PiGiYAWrtm5my77Ks/NJSAjR0+5h6riZzMtMJdVHhfpGbaGoAtCGz+V73ylFumIbe2pbqaptQFVR&#10;j8Plx61wVMU3JQQ3twwZYokfkSnT0Lp9CIsdT35tJ2d60egthEbGkx4XQWzgJR4cRGJUgcmMnuyJ&#10;X7CFlLzplJ++WB9KaGTC5a+9ErkvfrHZTNLoUJuDmdQENgegMWIweJHveZCtKglarSe64ZYgIpEE&#10;74iJjLvTC/+wfHJrOs6+Dh8fDEERxIWGEB/Qid4ZR5UrhPC0QORIEYl9Sb7zBzyS4oFHXBJBIxmj&#10;VIM2KIVxDz6BOG4Sld19WA2RBCYaQCTCO3wC+fO98LPkkVPdMTRRnx6LOZzYUAuJQV34OGKpcgYR&#10;Oso8lGogEhE09jEW+9ix+40i6cLFQIUR39hpPPyCF00xo8kIHfoGhVcAkXNe4KkoI6aMWMLO3SXz&#10;Didj+v1ITQlkdxgwBajQykWAkZC0HKZ/r5WaV/sI0MpQfqMEWA8M0XlM+Z4EbVMMOUHeV1lPJEft&#10;HUXWg7/kRzP0+GUmcOHh1ABSTwPG2LHM0fgSFhNLTnUHzT0MpbqYYshMTiQ5zISf7oIVKEMCyVO+&#10;wwuGDoiJJVR//Xs/yb1DCE3V4xcUjiU6kfy2Rupb+uk5pymc0RhFcEw8kTGhRJgufoESuRLf2AzG&#10;e7nwiUgmc2LTOcGRAV1gDNEpMWSN8kPLOfnoEg9Uxjhy73sEUWQeE9u66fYOxjvehPKcCVjpFYgl&#10;cwG5JhMB4+po6O5H7W0iKD6LsTnx+Mil5+R5iwAVptgstEYdfpHRhGdU0Nw8HNx4eaGzRBOflEWu&#10;2Wt4hXKYTAVh01j8WDAtHrEkRJ/d0QkcfR8LVC2MVSWQpgPZufOp3BuPkPHc93MVY/1HkxU1vPwg&#10;koAqiKTpCxAZoog/2UCrXA3RkYT53k6Z2yMlQ+UVRHjOfObrIokcM5aK2g66uhgKCkwmwkITiI+O&#10;JDxIf1HoJ1F64RWRw9R5OoIjohhd2UhdJyCWgima5IREUiPNBOmv4m8rEoMqkMjsycz10hGQknPO&#10;nGAh1teGqHI7q0QiTD46PJRDn1GZhwG/pDuZ+6AvYZmnqGjvo5Ph12E0YglNID5Eg6ejjiDNaJqM&#10;o0kP8UaKEq1/ErmP/AppUwyJyeaRLRApfDGnjGf24x7o0o7RBDhCs8mM8kKm1mFKms/s7+ixZJyi&#10;os1KBwwFNyYToSHxxIdo8XLWY1an02QaTabFBxkg9g4ieu4L/CjahHlM9MXZCh7hxE1YxBPaCbTG&#10;RuKnHQo3dZYsxtzzHC+kmxgd7YPh9K1LqkJkTGTat36ER3IjTepEIn3lDH0ug0meO5VJTd7sr/NG&#10;rwfJN3q68iIsbyELPceSp0gkkgvqISQeoBvNvCd0ZLVZR/YjveOISw0/Z09LR4AlG89ZesyGWJKn&#10;NdPkdmMH8PBFExRLdkoS8UFaPC+MbILymXWfDlO7FlNCyA1JN1b6xZOkNREQEkls2mgq2ptoanZj&#10;H96pk8lUmEwxWJITiQkz4XdRdT4odb4Ep41jjkmKT8w4Tlb3Dt//ZYAJY1QyaZlhxFp056d/yX0w&#10;xY1h2qMSVMlTaRh0YjenkhDvDUOfBgA0AYkkT8ogIjwKv6lNOJwudOZoYlLSyEwNP39OQIpMqSc4&#10;YzLegVoMUelknTufGAwExowiNSaO1AsbKGgC8Bm1gP/8RRKapBSShzsjyNTehE//T74X6ok2Ppmo&#10;C6cwdTCWrHk89lwiTTEJRBiH7zwSNSpj7PD8lMvE1m66vYPQxfuhkv7rBzYAIrf7BiSoCm4DbrDV&#10;cuxwBdUNTiS6IBIyIvFRgVQMOPqw1hRxdOWv+dbLe1FN/w2Pf/cBHs++lfOobm2D3Uco2/U5P/l2&#10;Ew9s+D75o4Lx/2cPSnCdOYBaPnlqMX/7qJaWxPv4wasvco95JKlGAsEIOW04e2sp2neC1j4t+hAL&#10;kbEBeJ9+/rN30Vz0CauX/o3H3ywl+xfreWHRKMaF3+hDOW9f9pbNrP3HPtZs0vDgpu+TCtelrbDg&#10;VtJDR/Velj80j5cLQon/j+d47Ad3M+2f2/hUcAnCzo3g0txOaN/Dqpf/xFsrOyDuLp7/22OkBzC0&#10;9dtdy6kDG/nrsi202r3ICTAR6CsENtfORU/lSY7v3k7B6Ln8h6dKmBgFAsG1cXRgr1nH/z75W9af&#10;iGTUwm/zvadnnGlQQ0sJ2zdv5IMvDiL2DCQm2A+dpxDYXDsnrfsLKKmr4HjiXIK4Yb3bBALBCAjB&#10;jeDSRGLwG0VCjJHogP18XvoKT97xBrLTBX1uJ84BO9Z+KfYpzzB7YiZTLF/7UwWX1UFjXTt1Vd78&#10;8Jd3kxyoFoIbgUBwbRReSIOzGZOg4mBrIVs/PcK+zc9zpl7aNchAfx992gjk837NY/lG4q9vkeG/&#10;mUaOl1jx1ETy4H1TCOJ2qFoQCP51CcGN4DLEIAkka/H3EfuYCV2+jk17q6hk6AgwfHzwTspi4pR7&#10;WTQ+n/Fx/jev4PC2pMGcPolZAWkQ6YFRJfo3PC9EIBBcFyIlUo9oZj73Eqqw5Xz+2W52n9egJhBL&#10;7gzunDyfBWNziTapb+m287c+PQl3fJtQpwxFsBIhw1Qg+OcSam4EX8NKZ2UpFQX7OXiseajYE0Cj&#10;wTM4jNiUfHKDtGjkwu1cIPh6LqCbsg2r2F/aTZ8xkcyZ40nQ3sQ22YJ/E26gm6biAkqLSyk7r0GN&#10;HlNUEslxKYwOvAntwgWC28IA/V21HFnzIXvrdRjTcxl1mWY7gn8uIbgRCAQCgUAgEAgEtwVhI1og&#10;EAgEAoFAIBDcFoTgRiAQCAQCgUAgENwWhOBGIBAIBAKBQCAQ3BaE4EYgEAgEAoFAIBDcFoTgRiAQ&#10;CAQCgUAgENwWhOBGIBAIBAKBQCAQ3BaE4EYgEAgEAoFAIBDcFoTgRiAQCAQCgUAgENwWhOBGIBAI&#10;BAKBQCAQ3BaE4EYgEAgEAoFAIBDcFoTgRiAQCAQCgUAgENwWhOBGIBAIBAKBQCAQ3BaE4EYgEAgE&#10;AoFAIBDcFoTgRiAQCAQCgUAgENwWhOBGIBAIBAKBQCAQ3BaE4EYgEAgEAoFAIBDcFv4/rDwF07+Z&#10;z+IAAAAASUVORK5CYIJQSwMEFAAGAAgAAAAhAGP/kgrdAAAABQEAAA8AAABkcnMvZG93bnJldi54&#10;bWxMj81qwzAQhO+FvoPYQm+N5P4kqWs5hND2FAJNCqG3jbWxTayVsRTbefuqvbSXgWGWmW+zxWgb&#10;0VPna8cakokCQVw4U3Op4XP3djcH4QOywcYxabiQh0V+fZVhatzAH9RvQyliCfsUNVQhtKmUvqjI&#10;op+4ljhmR9dZDNF2pTQdDrHcNvJeqam0WHNcqLClVUXFaXu2Gt4HHJYPyWu/Ph1Xl6/d02a/Tkjr&#10;25tx+QIi0Bj+juEHP6JDHpkO7szGi0ZDfCT8asym6jnag4bH2UyBzDP5nz7/B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0w/OOBAAAiQsAAA4AAAAAAAAAAAAA&#10;AAAAOgIAAGRycy9lMm9Eb2MueG1sUEsBAi0ACgAAAAAAAAAhAOvSh41+XgEAfl4BABQAAAAAAAAA&#10;AAAAAAAA9AYAAGRycy9tZWRpYS9pbWFnZTEucG5nUEsBAi0AFAAGAAgAAAAhAGP/kgrdAAAABQEA&#10;AA8AAAAAAAAAAAAAAAAApGUBAGRycy9kb3ducmV2LnhtbFBLAQItABQABgAIAAAAIQCqJg6+vAAA&#10;ACEBAAAZAAAAAAAAAAAAAAAAAK5mAQBkcnMvX3JlbHMvZTJvRG9jLnhtbC5yZWxzUEsFBgAAAAAG&#10;AAYAfAEAAKF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32" type="#_x0000_t75" alt="Chart, line chart&#10;&#10;Description automatically generated" style="position:absolute;width:49320;height:43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7nvwAAANsAAAAPAAAAZHJzL2Rvd25yZXYueG1sRE9NawIx&#10;EL0X/A9hhN5q1oIiq1FKpdJTwbXQ65hMN0s3k3UTddtf3zkIHh/ve7UZQqsu1KcmsoHppABFbKNr&#10;uDbweXh7WoBKGdlhG5kM/FKCzXr0sMLSxSvv6VLlWkkIpxIN+Jy7UutkPQVMk9gRC/cd+4BZYF9r&#10;1+NVwkOrn4tirgM2LA0eO3r1ZH+qc5Be3m6PJ3TVTuePr4Wf21n1Z415HA8vS1CZhnwX39zvzsBM&#10;1ssX+QF6/Q8AAP//AwBQSwECLQAUAAYACAAAACEA2+H2y+4AAACFAQAAEwAAAAAAAAAAAAAAAAAA&#10;AAAAW0NvbnRlbnRfVHlwZXNdLnhtbFBLAQItABQABgAIAAAAIQBa9CxbvwAAABUBAAALAAAAAAAA&#10;AAAAAAAAAB8BAABfcmVscy8ucmVsc1BLAQItABQABgAIAAAAIQA/kJ7nvwAAANsAAAAPAAAAAAAA&#10;AAAAAAAAAAcCAABkcnMvZG93bnJldi54bWxQSwUGAAAAAAMAAwC3AAAA8wIAAAAA&#10;">
                  <v:imagedata r:id="rId32" o:title="Chart, line chart&#10;&#10;Description automatically generated"/>
                </v:shape>
                <v:group id="Group 51" o:spid="_x0000_s1033" style="position:absolute;left:21954;top:17733;width:19781;height:8635" coordorigin="22841,17733" coordsize="14838,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37" o:spid="_x0000_s1034" type="#_x0000_t202" style="position:absolute;left:22841;top:20141;width:14839;height:2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8X0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sAtcv4QfIxQUAAP//AwBQSwECLQAUAAYACAAAACEA2+H2y+4AAACFAQAAEwAAAAAAAAAA&#10;AAAAAAAAAAAAW0NvbnRlbnRfVHlwZXNdLnhtbFBLAQItABQABgAIAAAAIQBa9CxbvwAAABUBAAAL&#10;AAAAAAAAAAAAAAAAAB8BAABfcmVscy8ucmVsc1BLAQItABQABgAIAAAAIQDHF8X0xQAAANsAAAAP&#10;AAAAAAAAAAAAAAAAAAcCAABkcnMvZG93bnJldi54bWxQSwUGAAAAAAMAAwC3AAAA+QIAAAAA&#10;" fillcolor="white [3201]" stroked="f" strokeweight=".5pt">
                    <v:textbox>
                      <w:txbxContent>
                        <w:p w14:paraId="5B55A647" w14:textId="77777777" w:rsidR="00EA6B74" w:rsidRDefault="00EA6B74" w:rsidP="00EA6B74">
                          <w:pPr>
                            <w:rPr>
                              <w:rFonts w:eastAsia="Calibri"/>
                              <w:color w:val="000000" w:themeColor="text1"/>
                              <w:kern w:val="24"/>
                            </w:rPr>
                          </w:pPr>
                          <w:r>
                            <w:rPr>
                              <w:rFonts w:eastAsia="Calibri"/>
                              <w:color w:val="000000" w:themeColor="text1"/>
                              <w:kern w:val="24"/>
                            </w:rPr>
                            <w:t>Comfort threshold</w:t>
                          </w:r>
                        </w:p>
                      </w:txbxContent>
                    </v:textbox>
                  </v:shape>
                  <v:shape id="Straight Arrow Connector 53" o:spid="_x0000_s1035" type="#_x0000_t32" style="position:absolute;left:28076;top:17733;width:571;height:2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NQwwAAANsAAAAPAAAAZHJzL2Rvd25yZXYueG1sRI/disIw&#10;FITvBd8hnAVvRFMVF+0aRQRBxAv/HuBsc7YtbU5KE2316Y0g7OUwM98wi1VrSnGn2uWWFYyGEQji&#10;xOqcUwXXy3YwA+E8ssbSMil4kIPVsttZYKxtwye6n30qAoRdjAoy76tYSpdkZNANbUUcvD9bG/RB&#10;1qnUNTYBbko5jqJvaTDnsJBhRZuMkuJ8Mwqa4nk6FLq/D9jdzV+O89n2d65U76td/4Dw1Pr/8Ke9&#10;0wqmE3h/CT9ALl8AAAD//wMAUEsBAi0AFAAGAAgAAAAhANvh9svuAAAAhQEAABMAAAAAAAAAAAAA&#10;AAAAAAAAAFtDb250ZW50X1R5cGVzXS54bWxQSwECLQAUAAYACAAAACEAWvQsW78AAAAVAQAACwAA&#10;AAAAAAAAAAAAAAAfAQAAX3JlbHMvLnJlbHNQSwECLQAUAAYACAAAACEAcUHjUMMAAADbAAAADwAA&#10;AAAAAAAAAAAAAAAHAgAAZHJzL2Rvd25yZXYueG1sUEsFBgAAAAADAAMAtwAAAPcCAAAAAA==&#10;" strokecolor="black [3200]" strokeweight=".5pt">
                    <v:stroke endarrow="block" joinstyle="miter"/>
                  </v:shape>
                </v:group>
                <w10:anchorlock/>
              </v:group>
            </w:pict>
          </mc:Fallback>
        </mc:AlternateContent>
      </w:r>
    </w:p>
    <w:p w14:paraId="04E4F0BE" w14:textId="1532DB8E" w:rsidR="008E4C81" w:rsidRPr="00012B15" w:rsidRDefault="008E4C81" w:rsidP="008E4C81">
      <w:pPr>
        <w:pStyle w:val="Caption"/>
        <w:jc w:val="center"/>
      </w:pPr>
      <w:bookmarkStart w:id="106" w:name="_Ref123712235"/>
      <w:r>
        <w:t xml:space="preserve">Figure </w:t>
      </w:r>
      <w:fldSimple w:instr=" SEQ Figure \* ARABIC ">
        <w:r w:rsidR="00F92C90">
          <w:rPr>
            <w:noProof/>
          </w:rPr>
          <w:t>11</w:t>
        </w:r>
      </w:fldSimple>
      <w:bookmarkEnd w:id="106"/>
      <w:r>
        <w:t>. Draw pattern with two consecutive hours that have 20 gallons of hot water consumption.</w:t>
      </w:r>
    </w:p>
    <w:p w14:paraId="5DF451A2" w14:textId="77777777" w:rsidR="008E4C81" w:rsidRDefault="008E4C81" w:rsidP="008E4C81">
      <w:pPr>
        <w:pStyle w:val="Heading3ALT"/>
      </w:pPr>
      <w:bookmarkStart w:id="107" w:name="_Toc123891950"/>
      <w:bookmarkStart w:id="108" w:name="_Toc124425134"/>
      <w:r>
        <w:t>40-gallon draw patterns</w:t>
      </w:r>
      <w:bookmarkEnd w:id="107"/>
      <w:bookmarkEnd w:id="108"/>
    </w:p>
    <w:p w14:paraId="00EC9EEE" w14:textId="77777777" w:rsidR="008E4C81" w:rsidRDefault="008E4C81" w:rsidP="008E4C81">
      <w:pPr>
        <w:pStyle w:val="Bodysansserif"/>
      </w:pPr>
      <w:r>
        <w:t xml:space="preserve">Hot water consumption with up to 40-gallons per hour would be rare but could occur in outlier times of very high hot water use. An hour with 40 gallons of hot water consumption could have 4 showers and hot water use from the faucets, washing machine, and dishwasher. </w:t>
      </w:r>
      <w:r>
        <w:fldChar w:fldCharType="begin"/>
      </w:r>
      <w:r>
        <w:instrText xml:space="preserve"> REF _Ref123713671 \h </w:instrText>
      </w:r>
      <w:r>
        <w:fldChar w:fldCharType="separate"/>
      </w:r>
      <w:r>
        <w:t xml:space="preserve">Figure </w:t>
      </w:r>
      <w:r>
        <w:rPr>
          <w:noProof/>
        </w:rPr>
        <w:t>12</w:t>
      </w:r>
      <w:r>
        <w:fldChar w:fldCharType="end"/>
      </w:r>
      <w:r>
        <w:t xml:space="preserve"> shows the performance of a 50-gallon 120V with a 140°F setpoint and an 80-gallon 120V with a 125°F setpoint with a single hour with 40-gallons of hot water consumption. The results show a significant reduction in average hourly hot water temperature for the 50-gallon tank. There would likely be some minutes during this draw scenario where hot water temperatures are below 110°F in this scenario, which could cause customer dissatisfaction. The 80-gallon tank performs better in the 40-gallon hot water draw and only shows a small reduction in delivered hot water temperature during this large draw, suggesting that the more resilient 80-gallon storage tank can handle a 40-gallon draw but is beginning to face recovery challenges.  </w:t>
      </w:r>
    </w:p>
    <w:p w14:paraId="1099B33B" w14:textId="23B85FCA" w:rsidR="008E4C81" w:rsidRDefault="00955F37" w:rsidP="008E4C81">
      <w:pPr>
        <w:pStyle w:val="Bodysansserif"/>
        <w:jc w:val="center"/>
      </w:pPr>
      <w:r w:rsidRPr="00955F37">
        <w:rPr>
          <w:noProof/>
        </w:rPr>
        <w:lastRenderedPageBreak/>
        <mc:AlternateContent>
          <mc:Choice Requires="wpg">
            <w:drawing>
              <wp:inline distT="0" distB="0" distL="0" distR="0" wp14:anchorId="733F7F74" wp14:editId="71BF72DC">
                <wp:extent cx="3524250" cy="2600325"/>
                <wp:effectExtent l="0" t="0" r="0" b="9525"/>
                <wp:docPr id="54" name="Group 5"/>
                <wp:cNvGraphicFramePr/>
                <a:graphic xmlns:a="http://schemas.openxmlformats.org/drawingml/2006/main">
                  <a:graphicData uri="http://schemas.microsoft.com/office/word/2010/wordprocessingGroup">
                    <wpg:wgp>
                      <wpg:cNvGrpSpPr/>
                      <wpg:grpSpPr>
                        <a:xfrm>
                          <a:off x="0" y="0"/>
                          <a:ext cx="3524250" cy="2600325"/>
                          <a:chOff x="0" y="0"/>
                          <a:chExt cx="4644052" cy="4107811"/>
                        </a:xfrm>
                      </wpg:grpSpPr>
                      <pic:pic xmlns:pic="http://schemas.openxmlformats.org/drawingml/2006/picture">
                        <pic:nvPicPr>
                          <pic:cNvPr id="55" name="Picture 55" descr="Chart, line chart&#10;&#10;Description automatically generated"/>
                          <pic:cNvPicPr>
                            <a:picLocks noChangeAspect="1"/>
                          </pic:cNvPicPr>
                        </pic:nvPicPr>
                        <pic:blipFill>
                          <a:blip r:embed="rId17"/>
                          <a:stretch>
                            <a:fillRect/>
                          </a:stretch>
                        </pic:blipFill>
                        <pic:spPr>
                          <a:xfrm>
                            <a:off x="0" y="0"/>
                            <a:ext cx="4644052" cy="4107811"/>
                          </a:xfrm>
                          <a:prstGeom prst="rect">
                            <a:avLst/>
                          </a:prstGeom>
                        </pic:spPr>
                      </pic:pic>
                      <wpg:grpSp>
                        <wpg:cNvPr id="56" name="Group 56"/>
                        <wpg:cNvGrpSpPr/>
                        <wpg:grpSpPr>
                          <a:xfrm>
                            <a:off x="2121202" y="1697986"/>
                            <a:ext cx="1857621" cy="634289"/>
                            <a:chOff x="2121202" y="1697986"/>
                            <a:chExt cx="1857621" cy="634289"/>
                          </a:xfrm>
                        </wpg:grpSpPr>
                        <wps:wsp>
                          <wps:cNvPr id="57" name="Text Box 40"/>
                          <wps:cNvSpPr txBox="1"/>
                          <wps:spPr>
                            <a:xfrm>
                              <a:off x="2121202" y="1917060"/>
                              <a:ext cx="1857621" cy="415215"/>
                            </a:xfrm>
                            <a:prstGeom prst="rect">
                              <a:avLst/>
                            </a:prstGeom>
                            <a:solidFill>
                              <a:schemeClr val="lt1"/>
                            </a:solidFill>
                            <a:ln w="6350">
                              <a:noFill/>
                            </a:ln>
                          </wps:spPr>
                          <wps:txbx>
                            <w:txbxContent>
                              <w:p w14:paraId="1F33DD2A" w14:textId="77777777" w:rsidR="00955F37" w:rsidRDefault="00955F37" w:rsidP="00955F37">
                                <w:pPr>
                                  <w:rPr>
                                    <w:rFonts w:eastAsia="Calibri"/>
                                    <w:color w:val="000000" w:themeColor="text1"/>
                                    <w:kern w:val="24"/>
                                  </w:rPr>
                                </w:pPr>
                                <w:r>
                                  <w:rPr>
                                    <w:rFonts w:eastAsia="Calibri"/>
                                    <w:color w:val="000000" w:themeColor="text1"/>
                                    <w:kern w:val="24"/>
                                  </w:rPr>
                                  <w:t>Comfort threshold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8" name="Straight Arrow Connector 58"/>
                          <wps:cNvCnPr/>
                          <wps:spPr>
                            <a:xfrm flipH="1" flipV="1">
                              <a:off x="2715240" y="1697986"/>
                              <a:ext cx="5715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733F7F74" id="Group 5" o:spid="_x0000_s1036" style="width:277.5pt;height:204.75pt;mso-position-horizontal-relative:char;mso-position-vertical-relative:line" coordsize="46440,410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YsjTgwQAAIkLAAAOAAAAZHJzL2Uyb0RvYy54bWy0Vm1v2zYQ/j5g/4HQ&#10;gH1aY0uxbEeLU3hJkxYIuqDJ1s80RdlEKZIj6djer99DSvJLEiNNgSGIfCSPvONzz93x/P26luSR&#10;Wye0miTpST8hXDFdCjWfJH89XL8bJ8R5qkoqteKTZMNd8v7i55/OV6bgmV5oWXJLcIhyxcpMkoX3&#10;puj1HFvwmroTbbjCYqVtTT2Gdt4rLV3h9Fr2sn5/2FtpWxqrGXcOs1fNYnIRz68qzvyfVeW4J3KS&#10;wDcfvzZ+Z+HbuzinxdxSsxCsdYP+gBc1FQpGt0ddUU/J0opnR9WCWe105U+Yrnu6qgTj8Q64Tdp/&#10;cpsbq5cm3mVerOZmCxOgfYLTDx/LPj/eWHNv7iyQWJk5sIijcJd1ZevwCy/JOkK22ULG154wTJ7m&#10;2SDLgSzDWjbs90+zvAGVLYD8s31s8aHdORgOBv08a3YO0v5onKZhZ68z3DtwxwhW4L/FANIzDF7n&#10;Cnb5peVJe0j9XWfU1H5bmncIl6FezIQUfhOph8AEp9TjnWB3thkAzjtLRDlJ8jwhitagPJaDVRJm&#10;Su4Y2He5oNb/RqRQnLAg//rLevp7/FwFDWE88onQpdfgvWBUyg2Zc8Ut9bwMKAXLwVhjmgZobjX7&#10;5ojSOFzN+dQZkB8pGTE9VO+F4YHfMynMtZAyhDvILUJw9QnRXgC5IfGVZsuaK99kpeUSfmvlFsK4&#10;hNiC1zMOVOynMjpEC+ct92wRDFYw/AXONsHfLkQvd44Fnx14+r3MfJVfAM06f8N1TYIA5+ADgkoL&#10;+njrWm86FfBy50AUMdzLmEbcC/+wC39MYpIPQxwCo9+QcVmKvz5SBLmVDs9GZ+N4Ci267EvH+WiY&#10;pU0ODU8H2fgsmKHFNvmOHrFLxCOHHMnDlUGhdh1BMHpGkTfVovsFNRygh2P30Bt16D2Eq/6h12QQ&#10;a3WrFuoV8WvMtwQP80fIcYDAWTrqD9uq/yKIgzTP0ljBtvd/I09AbS1F2WVT7GT8UlrySNGDpO+K&#10;3IGWVGQ1SYanqKQhfEqH7U0+SAXu7e4XJL+erWORGTSkcsVMlxtAYjVojGLsDLsW4PQtdf6OWnQ0&#10;TKJLY3Wh7b8JWaHjTRL3z5KGcig/KYTxLEVBRouMg0E+yjCw+yuz/RW1rC81LgTywVoUg76XnVhZ&#10;XX9Fc54Gq1iiisH2JPGdeOkxwgKaO+PTaZSbKnur7g1qcxqxCBn4sP5KrWnT1CNwn3VHnGfZ2ug2&#10;KE5RQCsRUzng1qDUwgkSN7T7/9mMN1DTCu69pWK+8GRqrV6RS60Uao62JB93kUQSXKq2Gx9ymlQo&#10;zB8j4kH6uwOobc/ZCNQNATxWLHIoYDk2asijV1iOOhx93TrZhOPF2kiLwFJaeCrkB1USvzFofN4K&#10;dCLJw9WQTS8Q2fmN5GGjVF94BUrHfA4TT9Km/NalTdQMGk3XaDc1aXN0U6sbtvH4KNxae2XjVjta&#10;1MpvN9ZCaRsJ+sSqX3euVo1+l77NXXc8DKiEUSTi7rETZ+N7L6LWvk3Dg3J/HLV2L+iL/wAAAP//&#10;AwBQSwMECgAAAAAAAAAhADq65VoDawEAA2sBABQAAABkcnMvbWVkaWEvaW1hZ2UxLnBuZ4lQTkcN&#10;ChoKAAAADUlIRFIAAAM3AAAC2AgGAAAAQbQMOQAAAAFzUkdCAK7OHOkAACAASURBVHic7N13mFTl&#10;2fjx7/TZNtt7YSnLLkuVLl3BAgiKiDVq7C1V37xR3xhjoolJfpYUo7FhSdRIFEEUqdLLLr0tCyyw&#10;ne19p8/8/kBWhpmts7uz5f5cl1ec5zznnHtO1plzz3me+1E4nU4nQgghhBBCCNHLKX0dgBBCCCGE&#10;EEJ0BkluhBBCCCGEEH2CJDdCCCGEEEKIPkGSGyGEEEIIIUSfIMmNEEIIIYQQok+Q5EYIIYQQQgjR&#10;J0hyI4QQQgghhOgT1L4OoD85fvw4ZWVlvg5DCCGEEEL0cAMHDiQhIcHXYfQ6ktx0ow8++ICtW7fi&#10;7+/free9sE6rQqHo1vP2FP39/YNcA4fDgVLZvx9UyzWQa9Df3z/072vQ378HoHddg9raWh555BHu&#10;uusuX4fS60hy083mzZvHfffd163nbGhoQKFQdHtS1VPU1tai0+nQ6XS+DsVn6urq0Gq1/fIaOBwO&#10;amtrCQwMRK3unx95F65BQEAAGo3G1+H4hNPppLa2Fn9//355DWw2G/X19RgMhn57c2+z2airq8Ng&#10;MKBSqXwdTrczm82YzWYMBoOvQ/EZi8WC0WgkODjY16G06umnn/Z1CL1W//ym9yE/Pz+ioqK69Zx1&#10;dXUolUoCAgK69bw9hVarRa/Xo9frfR2Kz/Tna2C329FoNBgMhn55UwvnkxutVktgYCBardbX4fiE&#10;w+FAo9H022tgtVrR6XSEhIT0yxt7OJ/caLVaQkJC+uUPHSaTCZPJREhIiK9D8Rmz2UxjYyMhISE9&#10;/ulNf/2+6gz98+cbIYQQQgghRJ8jyY0QQgghhBCiT5DkRgghhBBCCNEnSHIjhBBCCCGE6BMkuRFC&#10;CCGEEEL0CZLcCCGEEEIIIfoESW6EEEIIIYQQfYIkN0IIIYQQQog+QZIbIYQQQgghRJ8gyY0QQggh&#10;hBCiT5DkRgghhBBCCNEnSHIjhBBCCCGE6BMkuRFCCCGEEEL0CZLcCCGEEEIIIfoESW6EEEIIIYQQ&#10;fYIkN0IIIYQQQog+QZIbIYQQQgghRJ8gyY0QQgghhBCiT5DkRgghhBBCCNEnSHIjhBBCCCGE6BPU&#10;vg5AdI+M3OPsKDyORqXi3klziQgI9nVIQgghhBBCdCpJbvqJ7WeP8My699GpNYT6BZEYGuXWZ1Ts&#10;IOKCw30QnRBCCCGEEN6T5KYfqLcYabSYADDbrDz46Use+712009ZMnqmW7ufRkegzq9LYxRCCCGE&#10;EMJbktz0Ay9u/g8fZK5ttd+zq9/jTxs+cWu/Z9K1PHvN3V0RmhBCCCGEEJ1Gkpt+oLKxjmpTQ6v9&#10;yhtqKG+ocWv/cM86DhWddmtPi0rihfn3dUqMQgghhBBCeEuSG9GqnPIicsqL3NoHhEbjr9W7tauV&#10;Su6dNJfIwJDuCE8IIYQQQghAkpt+YVhUEnNSxlJrbiQj73inHTe3qoRfff2OW7tGpSbUP4gBodFN&#10;bUqFksuT02XujhBCCCGE6DKS3PQDP778en46dRGHy3NZ8Nb/uW134qTaWI/d4eiU81ntNh769GWX&#10;Nq1KzfpH/x/Dogc0tSlQEOwXgFqp6pTzCiGEEEKI/k2Sm37ksvgU9jzxhlu7yWphwdtPc7KssMvO&#10;bbXbueX936FVff8np1Gp+fL+F0iLTuqy8wohhBBCiP5DkptuZrFYqK2t7dZz2mw2FAoFdrudUJX7&#10;sDCHUscfrr6XOlOj27a39qxmR+4xr2Nw4qS4tsKlTalQ8OPP/0awPsCt/73jr2bagBFenxfAbrdj&#10;MpmwWCydcrzeqL9fA6fTSWNjIwqFwteh+IzT6cRoNGIymXwdis9c+Dvoj9fA6XTidDppaGi9uExf&#10;5XQ6AWhoaOiXnwUOhwO73d7t9yA9icPhwOFwUFdX5+tQWmW3230dQq8lyU03UyqVqNXde9ntdjsK&#10;haLF885Nn+SxXe+nZ1bKZW7tmfnZrMve41VcDqeT9Sf2etxmtpjZcfqoS9v89MmMjh/crnM4nU5s&#10;NptPrntP0p+vgcPhQKFQoFQqUan65xBIx3dDTvvzNXA6nVitVlQqVb+8Bhe+B5RKJUql0tfh+MSF&#10;m0WVStUvr4HNZsPhcKBSqfplcge96xr09Ph6sv53p+NjarUaf3//bj2n3W5HqVR26Ly3jpvNrR7a&#10;VxzZjtLDf3jVxnp252Z1IEpXq47vZtXx3S5tRmzU2t1/cU0KjXKZy3Mpq9WKVqtFr3ev7NZfWCyW&#10;fnsN7HY7ZrMZvV6PRqPxdTg+4XA4sFgs6HQ6tFqtr8PxCYfDgdls7rfXwGq1YrFY8PPz65fJHZy/&#10;sb3wWdAff+gxmUw4HA4CAtxHS/QXZrMZu92Ov79/j08e+mMC3ln633/dolNcP2Iq14+Y6taemXec&#10;uW8+6dJms9upacM6O615edMyXt60zK393klz+dOCh9za1SqVxyFvQgghhBCib5LkRnSqUXGD2fO4&#10;a9GCfQUnWbz02S4757IDm9l4cr9b++i4wXxx3++67LxCCCGEEKJnkeRGdCqdWkNyWIxLW5DOn//e&#10;8xuXthOlBTz91dudcs46cyN1ZvdiCDWmBm5a+hssVsv5cfbflZxWKBT8aeGDDAyL7ZTzCyGEEEKI&#10;nkGSG9HlwgMMLB41w6Utr6rUY0Jidzh4L+MbSuurvT5vVWMdnx3a4tauUCiINYQRawh32zZ32CTG&#10;tLNogRBCCCGE6BkkuRE+kRQaxe/n3+/WbnOcn59zpqK4qc3hdLI7N8tjMtQRTqeTv21d7nFbaX01&#10;pfUT3doTQiJJb6FogRBCCNFeu3KPUethGYb06AEkhET6ICIhej9JbkSPolaqeGPJz13arHY7c15/&#10;gqPnzrr1rzcbMdusnXb+Vzf/l1c3/9et/e4J1/DS9Y+4tOk1WgK0/a/6mBBCiParMTZgc3y/dokT&#10;Jw99+jKHik679X35hke5a/zVTa+D/QJQK3t2lbsGiwmT1X0tNZ1aQ6DOfY29nsxss1JvNgJg0Aeg&#10;6acVBnsrSW5Ej6dWqfjozl9hsdvctj355Zt8emBTl8fw+aGtbMk56NJ269grPT59EkIIIS7mcDr5&#10;wb9/z9HiMy7thZcsbn3B79f9m79t+bzp9cr7X2BE7MAujdFbf974CR9krnVrXzx6Jn9e6F7RtCf7&#10;5ngGP1/+GgAf3/UMkwYM83FEoj0kuRE9ngKID47wuO1/r7yVJWNmubWvzc7krZ1fdVoMnooWfLL/&#10;W06WFbi0zRk6joemLOi08wohhOg9TpUX8tSqt9zancC204epNta36TjlDTWUN9Q0vf7ZF68R6hcI&#10;wKDwOF5c8AAKfLdOy9u7vmbN8QyXtv2FpzhTec6t77KDmzhbWezSNmvIGB6bdkOXxthWW08f5q9b&#10;PnNpy6sqbXovJpv70yjRs0lyI3q1cYlDGZc41K09MSSSiIBgnE4wm02o1WrUajXFtRW8l7GmU859&#10;pqLYZW4QnP9ArGysc2kbEz+EucPc5/GItqtoqOW9zG+w2L5/ehceYOCHE69Fq5KPMSH6i4LqMj7c&#10;s67FPuMTh3JV6vguj8XT90lBdRn/PeheyMZbG07sa/r3+OAIQr5LdC6IMYRxz8RrO/2872euoajG&#10;/enSyqM72HX2WJuOkVtZQm5liUvb6YpzbnONRsYO4rrhkzsebBscL8vn8wOb0eu/HyZ3sCinS/4/&#10;E74jdwWiT5o0YFjTY+Tq6mr0ej16vZ7s0nwKa8rd+judsDsvizoPEzvbIyPvOBl5x13a5g6b5DZW&#10;Oj4kQgoUtGJPfjZVjed/5cyvLuWZr5ditJqbtieERBJrCGPawJGE+gf5KkwhRBepNtaTmZft0nb0&#10;3NlWlxE4v8C0+1MNu91OQ0M9gYGBKC/6TFYqFEwcMIygFuaF1JgayMh1/WzPLs3vtCUN2qOwptzt&#10;vEMi4kkIjuDC++7Id0xG3nFqjK4Lbr+4/mOOl+Z5Fa8n+wpOsK/ghEvbVanj0ak1bn0DdXomDRiG&#10;UqFs1zmKays4Uuw6V3fDyX38ccPH7TrOnvwTJIfFMCA0ul37Cd+R5Eb0K6lRiax9+M9u7U6nkyv/&#10;8QSHinLctjVYTF4VLVidtZvVWbtd2u4cfxWvLvqRW1+VUkmwPqDD5+qtak2NLhNtAX7y+d/ZefZo&#10;s/sUVJex8O1f8e1jLzNryJiuDlEI0UVMNguNFrNb++7cLOa9+WS7j7fiyHZWHNne5v4alYoNj77E&#10;8Jjm57TszT/B1W/8ot2xtEWAVu9yU+/p87A1p8oLufqN/216fdf4q3ll0WMu57hYrakBm8Ph0vbo&#10;f19lb75rwtGd1mXvYV32Hrf2tKgkNj72Ejq1tqlNpVRi0Ac0pbBmm5UGi8llvxVHtvPIsle9jut/&#10;VrwOwBOzlnh9LNE9JLkRgvNr3/z7B09j9lC04P++epuP923s1PN9cXg7204fdmtPj0lmxf3Po2rn&#10;L1S93YOfvkRGbpZLW3FtpY+iEUJ0p0/2beS3az5wazd1YiXMltjsdm774PkWh7h2ZlXOS/3fVT/g&#10;1rFXNr1e+Pb/ceSSwgPttfzwNraePtT0+nfz7mXx8GlNr+/+6EUOFrr+mFfUTHEDXztdUcSUv/zY&#10;5VnckMgEVt7/PPrvEp6vs3bzxBf/cNmv/pJkR/QfktwI8Z24ZooWPDHrZhaNmu7S9taOVaw7sbfD&#10;5/JUoACgyljPre//1uNE0Rfm309KZHyHz9mTvJexhq+P7Wp6venUAcoumjwrhOgcr27+jB1njuBw&#10;OrBabWg1GhQK98+Xn8y4kWmDRnZ5PF8d28X7l8xTOVle6HEiendxgsfhyl3hoSkLmD10rEvbuISh&#10;DAyLaXr9yg2PUvVd4YHT5cU8uerNdp/n0u+Ylzct4/ODW7DbHWg1GrbkHHKbH9oZrhgyhkemXd/0&#10;+t1dq/nmksID7WWx2zh7yd9HRWMtd3z4QtMPgblVJZ3+NxQXHM6L1z2IXqNldJws7t2bSHIjRCs8&#10;FS1QK1Vubd8cz+RA4SmvzlVtrG92YmNkUAiJIVFu7VenjmdsQopX5+1KG07sIzPfddz8qqM72X7m&#10;SKcc/+N9G/HX6pmYlNYpxxOit8urKuGj7542f7JvIwc9DLe9lEqpZFs7/ptMDInijnGzW+yzJz+b&#10;9RdNhAfYfuYIq47ubPN5eiOFQsEPJ1xDdFCo27YbR01nQiufVXOGjmv698KacqqN3ychBwpzOpQs&#10;7Cs4yb6Ck+3eryWj4gYxb9gkl7ZxiUO5afTMptc6lYYx8a6JwboTe70e/lZrauTzQ1u9OsbFwv0N&#10;3D3xGpendxGBwdwyZhZaD/OARM8myY0QHbBo5DQWjZzm0hZjCOOrY8EubVkleRRUl3XKOf+xbYXH&#10;9sKacioaat3a44LDGR6T3Cnnbo9LJ3G+vmMlyzvxS+hSb+5cxdCoREluRL9lc9jZnZvVNG/lYFGO&#10;x3LELflk/7d8sv/bNvcfGTuIqMCQFvssP7yV17evbFccbaFUKJg0YFizC0PmVZWSXZrf6ef1RMH5&#10;WIIuqr6lQMHTV93BkAjvn7THB0fwh+seaHr99bHd2J2u83EKq8s5VpLr9bmakxaVRGJopFv7NWkT&#10;eGLWzS3uu3DEFBaOmOLSlrAtkrBLisBkl+aTV1XqfbBtEKA9X6BApfx++HdiSBQvzL+vaZib6N0k&#10;uRGik/x0xmJ+OmOxS9sTK15n6e5vXNoard4VKLjU37cu5+9bl7u13z5uNn+/8SfA+cmjRqcNvaPr&#10;x7CvPLKDh5e90inH8tPoXL5s6sztn2grRF9lslkwWszUmhu5698vcrqiqNvOfbj4dJdNsL+YAgjS&#10;+6NSfF/dTKtW886t/8uw6CSP+7y1cxW//NJTcufE6XR+NyxP4dJea27EfskEe08Ml8SiUip585Yn&#10;GNlNC2zOS5/EvHTXpyUfZK7lZ98tOAnefcf4a3XoVK43+E9ccTP3T57XoeN58ti0G9zWuHly1Vu8&#10;uWOVW1+L3b1QQHuolEqCdP5NQ72dOBkamcCX97+A/yVFFkTfIcmNEF3oqTm3u32IP/P1u3y0b0OX&#10;n/vLIzub1iFwOBwoFAqPY+07W73Z2GnHenzWTdw76fsv1ds+fN6t8IAQ/dWHmet4ccNHOJzObpsz&#10;0t20ag2f3v0sKZEJTW0KBcQHuz9JuOCWy65g9kVDuy6w2WzU1dVhMBhQqb5PUGwOOze88yuySlou&#10;eaxSqvjozl8x7KISyy0tMt1dFo2a5jJfypvvmCdn384d4+a4tEUEGLyKry1+ccUtPHj5dW7tyw9t&#10;5X9WvtHh4yaHxbDivufx0+gAsFgs2C1WeULTx0lyI0QXiggIJiLAdajaE1fczA2jprn13XhiH2/s&#10;+LLTzt1c0YKe6u4J1zD/kgXcRscNZlB4bNNrv2a+kD7MXItGqeInM27s0hiF8KXDxWf43UVVxbLL&#10;8jl9yULCvVVaVBK/nXePW7tKoeTy5HQM7SiRb9AHeOxvs9moVvkREhKCWv397Y/D6eQvi35EtanB&#10;bZ+LKVEwdeAItwU0fS1I50+Qzr/p9aXfMU+teouccvenevdPns/Vaa6LnY6NT3H5zO0u4QEGwj0k&#10;UTeNmUlSmOv6MltOHeTv275w65sQEsmL1z3gMkfGoPMnLSqpaQia2WymsbGxW37oE74jyY0Q3Wxs&#10;QorHAgDJodEe17gpqa/mg8w1OJzO7giv2wyPSea69O+TmeuGX95qtabbxl5Jo9XktrDfwaIcdssT&#10;HdFHrTyyg6zSPHLKCll2cHOHjpEQHMGNw6eh0+lQerix+/Lozi6dt+ESS0gkd4x1LUaQHBbDkosm&#10;oncnpULBVanjW+/YS1z6HVNSW0lBdRk2ux2bzYZOp0MB3DBqGpMHpPsu0DYYEBrttnjm4PA4t3V7&#10;AKKCQrl5zCw0LZT0Fv1D1/wFmM1YzWbMVjtmhR59iB69UoGq9T2F6LcmJKV5rKKTU15EcW0Fdg9z&#10;TTLzsqlp5dfGniDWEOZW3GD20HE8Ofu2dh3noSkLOFFW4JbcCNGX5FaWcLK8sOn1K5uXsenUwQ4d&#10;a0TsQGKCQkmPGsCvZ91OSEiIy5CsC4L9Atl4cp+HI3hWZaxvU8WrEL9Axl9SWXJE7EBeXPBgm88l&#10;vPOj6YsAMJlMmEwmQkJaLgTR0zX3A6EQF3RacuN02nFYTRgbrdjOnaOqsJCCSgvl+oGkzB5Msr8S&#10;ncmExWzHqdWh12tRKTyt5iGEuNjgiDi+eeiPHrdd/cYv2JPnfoPR2UUL2uvSSZwLR0zljSU/91k8&#10;QvR0Tuf5Se0Oh4OlGd/w3Jr3O3QcvVrbNL8A4Llrf8iNo6ZjtVqprXWvqnjBU3Nu56k5t7f5PDvO&#10;HuW6N59utd/lyel89eAf2nxcIYTwVqclN6aqHHK2v8lffruG/WV1VNhs2ByxBEQu5Lfjfky0fyF7&#10;3lnKik8OUzPvHn766AJSggPwb/3QQohmLL3tl5isFrf236x5n3/tWeeDiM4bGBbLF/f9rmnS5sVl&#10;UoUQ7mrNjSx65xnyqkupbqzv8HHuHH8Vv7zoiaintVY6w9j4FDIff73VfnqNTNwWQnSvTkluzu3b&#10;xOaVH/LOmg0cOVyIPtxGvQXKy5WEOGox2Z04MNNQWcrpfbvIqGwkr9zJ4/dfyYxh0fSsqXlC9B7N&#10;Ven5+cybWDD88qbXjY2NaNQaNNruWYzMoA9wmcTZHbadOczPlr/GH657AD+5oRI+9PKmZe2eA2ax&#10;28jMz+5QtUF/rY4/zH+AGEMYqVGJDI6Ia/cx2kuv0XbLeYQQor28T25K9pO58XPe/WQLW/OimL34&#10;eiaOqCZvx142rqqlqqljNIPHTmHqjDPkrMtkS+1SkgdHERps4PI4+VVXiM506Zjk6upq9Ho9en3v&#10;r+t/xZAxnCgrcFvlPK+qlNVZu/ndvHsASW6Ed744vI0TZQUd2vdfe9ZzuPh0J0fkauGIKaRFnV/n&#10;Ra/Wcvu42W6VGYUQoj/yIrlxAmbK961k8+Y1bCnWMGjSfTz2yzuYPPQEO2yvUrRqE9/ffsSTNmMh&#10;ejuYC07xcvZG1m6cTXrKUMbGJaJr/kRCCNHkuuGXU2tudEtuhOgMVruNjLzjvLRpGdtOH/Z1OC5C&#10;/YMYG3/+R4ufz7yJWUPG+DgiIYToebxIbuxAEds3buXogRyi0+az8LmHuDwVQprLVILiSJ4yg4ef&#10;ncf7j37KmUPZnDqdRzmJxHc8ECGEAMDudFBjbMBPo0OtlPqMou1MNgsmq4WKxlpu++B58qtLfR0S&#10;CoWCIJ0fSsX54Z0zBo3ki/ue93FUQgjRs3mR3DiAIkrOGqk6l0bY8ClMmQC61kaDhIahmzCFa3Ur&#10;WJFbQu25KspAkhshhNfyqkqZ+fef8dGdv2LSgGG+Dkf0Ikt3f8PLm5Zhdzoorq3wdTgABOn8WH7v&#10;70gKjQLAXyNjHIQQojVeDkuzYrM6sNt0qFX+BPjRemlnlQqFnz+BCiVqiw27zY6t40EIIfqhaQNH&#10;8MoNj/LUqrcx2b6vFme12zhdUYzRavZhdKK3eXnTMt7LWMOpi9aW8aWFI6Zw+9jZaFVqJialEaiT&#10;ealCCNFWXiQ3SiAYQ5gGf0M1tdZaqmvAEfTdpuZYrThqqql0OLCEBaEP8pdqaUKIdkkKjWbusEk8&#10;s3op8uuI6KhGq5kPMteyNOMbjhSf6bTjXj9iKqlRiR3ef+aQ0cwbNqnT4hFCiP7Ey+QmjqgkP0Ii&#10;K8itPUPm4SqunBCMf7NPzq2YqkrI37WHk2Yz9YlRBEeFEtnxIIQQQoh2OVt5jtMVxdQY63l29XuU&#10;1lc12zfM38CY+MHtOv7js5YwY/Aob8MUQgjRAV4kNyoghqiEECIiqyks2M+7y7Zxz+AZ+EU6cDgv&#10;6upw4LRZsdpKOXt0O/959V3216owTYwmNDKUcG/fhRBCXKTBYsJss6JTd8+6PqL3aLCYeGfX1zy/&#10;7l8t9vPX6tEoVcwaMprP7nmum6ITQgjhLa/XuRm25AGuOmXm1EvfkPHp//CE8jEWL0qiofa7DnY7&#10;FBdRXrqLXVs+Y/mqr/jqqJo6axqLZ01i6pgkb0MQQggXD336Ms9d+0PumzzP16GIHuYXK99g+dEd&#10;rfb788KHuDp1PP6a3r82lBBC9CdeJze64HHMWHQT9VX1FL2zmYzlb1G43wDnijhHBY11X/OPXx0j&#10;hDpqis+QW9BAg2Y0Nz75S+6cO44xkfLLqhCi/eKCw1l62y95dvVSjpXkumwrrCmnyljvo8hET1Rn&#10;NvLkmndZfTyDysbaZvsF6fz5/fz7WTh8CgkhMmhaCCF6G6+TGwglbuQMrrpPTZ1/AnuyjnLobDF5&#10;xZXU0gjmbHZvyIawMKIThpB65RhGjZ7EdXfPZXx8IOGykLgQogOCdP7cNHoGr21b7pbcCHHBrrPH&#10;2HrmMA1mI8sOb6G6haR3YFgMd024hjvGzyHUT0rdCCFEb9QJyQ3gn8SAiVH8aPQEjm5cx7rMs+zL&#10;yqW09KJF0BITSRk5lZmTZ3DF1FQiOT9rRwghukJOeSFHz50lLbLjVatE73a4+DRv7fqKd3evbrHf&#10;yNiBRAaGMCEpjd9ce3c3RSeEEKIreJncOLCZTVisDhxKNVr9YEbPHcyYuZ0TnBBCtMZfq0er1mCx&#10;WV3a39jxJTWmBj68/SkfRSZ8xel00mAx8dSqt/nq2K5m+ykUCgK0el6Yfx8Lhk/pxgiFEEJ0lZZW&#10;pGmFHShmy18f5Sfz57HkwVf5ogiM9k6LTQghWvXPJY/zg3FzfB2G6EEqG+uY/9ZTbD51sMV+oX6B&#10;fPXA77liyGXdFJkQQoiu5sWTGztQSN6hHI7vqaJRD/pQUHiRLgkhRHslhETK/AjR5EDhKZ5b8wF7&#10;8rNptJib7Tc6bjC/ufZuxiem4q+VimhCCNFXeJHcKAA1Ko0CpcqO02nHZgOn87tNQgghRDdZcXg7&#10;J8sLOV6axxeHtzXb7/oRU0mJjCc1KpEbRk7rxgiFEEJ0By+SGyUQx5AR8QzaU0hm5SkydhVx2cRo&#10;4g0qtFItQAjhYyV1VezOzWJIUJSvQxFdxGK3sSc/mz9/+x+2nznSbD+NSs2Y2EE8PmsJMwaP6sYI&#10;hRBCdCcvkhsVEMWEadM5tv8Ue77eyRsvfcagp27iyrQAYoKUKBStPcJRotZoUGvVUjlNCNFhOo0W&#10;P40Oo9V1GNLGk/vJrTjHuntfJNRHsYmuY3PYyasqYcl7z1FUU95sP7VSRUJwBG8v+jlpCQO7MUIh&#10;hBDdzcs5N+fYesRIQSPERpwha8cLPPvDv/JHrZKEuBhiY2NbOUYc4xbNZ+4tsxnR8UCEEP3cz2Ys&#10;JtzfwBMrXvd1KKIbbT9zhHs//jOldVUt9psycDjv3PI/GBS6bopMCCGEr3hdUCA3Yzd7M05ztNaC&#10;o6GEcw0lAJwrKsDf37+VY0wmcHQ9V3Q8CCGEIDIwhBhDmK/DEN3kpW8/ZW/BCYpqKjhdUdRi30Uj&#10;p/HTGYsZFB5HdXV1N0UohBDCV7wuKBA/cCDpE2eh6dAxxpKWHI/UORJCdJVqUwNv7VnNg9MWkBze&#10;2tNk0VOdrijm80NbAXgv4xuOnjvbbF9/rY4fjLsKg96f2UPHMnPIaBwOR3eFKoQQwoe8LigwdtEd&#10;JMwyUtuhY4RjiI8isuNBCCEEANGBoUxMSmNvwQnsF93IVjTW8odNn3DV8ImS3PRCR4rPUN5Qw67c&#10;LJ5a9Var/cP8DcwYPIrfzbuXqMCQbohQCCFET+JlQYEYwofGEN5p4QghRMfMHjqWD0OfZvxLD1Nn&#10;bvR1OKKDLDYrZru16fWTq97iq2O72rSvVq3hiiFj+O89v+mq8IQQQvRwXiQ3QgghROd6c9dX/G3L&#10;502vi2or2rzv/ZPm8fRVd3RFWEIIIXoJL5IbB1DBvnW7yckr6eCwtDBSxoxg5LgUKdMqhBD9VLWx&#10;nl99/S5VjXUcLj7DibKCNu8brA/g+fn3EeYfxIiYgcQHsl/4vAAAIABJREFUR3RhpEIIIXo6L6ul&#10;FXF8/Uq+3nKYnA4dYzTX/NBAjCQ3QogutuzAJoJ0foxPTPV1KAL44vA2ciqKAagzNfCvPeuoMTW0&#10;6xgDw2O5a/zV3DnuKoL9AroiTCGEEL2MF8mNE2hEbWrA0dBAy19JJix1JuoqqqmuM2JSBRGZGEuI&#10;v4IGqwpTx4MQQogm/hod0waNZOfZo1Qb6122vb59JYPC4yS58aGKhloOF58G4M8b/8OOs0c7dJwR&#10;sQOJCDAwaUA6v7n27s4MUQghRC/nZUGBOGbc8yiD5jdQ2Ww/O5DPuT257Fmzle2ZJ8jRDGfW7fcy&#10;Z8xwRl2WJNXShBCdIiEkkq8f/ANXvPZzNp066Otw+j2n00mj1YzT6QRg48n93Pz+cx06llqpQq/R&#10;AvDidQ8wP31yp8UphBCi7/C6FHREWhQhKQ7szfZzAjZsY61cc8ctnNr9NZ/9/s8sW7qF9NeGMy0p&#10;WJIbIYTog8oaali89FnK6s8vnllvNnb4WFMHjeCfSx4HkHk1QgghmuXlIp4a1HpN2w4SAMERwQRq&#10;jGgeOMjuX29j9fpxJCTFkDYupoMxVFF+NovMlfth1p1cNshATFtXBK06Te7xvSzPLGXgrB8waVCw&#10;h33rqSrO5fShLI4cyaUKsGMgPGEQKaOHMTwtDgPn0zwhRM/30d4N6NQafjx9ka9D6dM+O7iFzw9t&#10;xWg1szf/BEarud3HCPEL5Pl59xLqHwRAvCGC1KjEzg5VCCF6tdV/gK1HILcNfWfcAtcshOTvXlft&#10;geXrYMMRz/31BphwF1w3AhKCOivirtfNpaC1BEQkkDp7Kml/WMvqDZnsHz2KknExRLf7WFWcyz3A&#10;nk2b2LT9FNFpSxiSYKBNaZKpmLysPWxau5GtWXU0pi5mWEKw277VZ/ZycE8m23ef4sSJImoBO4GE&#10;xpziTEU5+eZZzE+LIEinanf0Qoius2TMLOrMRvbmn3Bp3194ktQzCZLcdIF6s5GP9m2g3mxkzfFM&#10;1mbv6dBxJienMyV5OEE6P34w/iqC9VIoQAghmpO9EVavhwNt6KsdARMvSm7KjsHWr+Cj7Z77B0aB&#10;bRbMSAEkuWmBSo3CP4BAhRJ1dh7l+SXkQ5uTG6fTgbWhmvLSQ2Rs2cTmTfvJI6gdC4laqM3bT+bu&#10;DL7dVwR+Hv7fcjqgoZSsnd+yacdRjtWGED10BLEaUNqM1NUUczJzA8erdaSGziEtNhA/TZsDEEJ0&#10;sUenXs+ZimK35EZ0jYqGWjadOsDTX71NRUP7FgYI9zcwInZg0+u7J17DPROv7ewQhRCiT4ofBeOs&#10;EOxhm90IdSVwNB8MAyAyCi4epFRaDLUmCE2CoQNBx/lxWRf4hUBaJPj3snvcbk5unDiN9VjyznDW&#10;ZqNeqUChULhcyBb3dTiwGhs5d2wrXyxbz/5TBVSjRKlt6/kdOO2lHNqym8OHTlGjUnoeUma34Djx&#10;JVsOFHCgPp7BE67gB0uuJz0CdHU57Nu6mlXfbODggf+wavQE/P0DSI1o27sQQoi+ZvuZI9z03m/a&#10;tY9eo0WtVHFFymUs++GzXRSZEEL0bUtegiWeNjihNht2vg+3/AOmPwRXXQkpF3UpLYIaHUy6E/75&#10;PMRzvlxYb9fNyU0tVUWZ7Fz2Bgca66gdEI0hJrSNBQUaqTibzc5/r2JD/llKFFEkXjaeoZoa9hwo&#10;bNMRHFYzlTs/Z2d2HdbIoUxKhcz97vva7XZOHj9MTQ0MHjGJK+dfybAI0KoAQyLpk6bgcDRQ/OFe&#10;jmefoDItACJC2nMhhBCiX3v5+ke5ImUMgVo/X4cihBB9Tw0c2wmvfgzGOXDbFTAlwbXLudNQbYOk&#10;GIilbyQ24FVyYwNOsP6TbRzOLqb1gQhFVFZWUphTwLljZZQ0QvoNExgzalgbk5sGTPUlFJysITB1&#10;IiPHjmR4cDU12bto08juxnLMZ7bzyboj1MRewegBfoTU7SXTraMVh6OKc0UNGNXxxCUkkxYfhP7C&#10;lVJp0YcnEJM8lGFhe9hRUkJNoxEjIchXtBA9386zx3hixes8P+9e/DQ6X4fT6312aAt/27K81X43&#10;jprOjaOmN72eNWSMVD0TQogucmIHrFsO2VZ45BG4LBUCLgwvswOVUFQHagPER0MvG3nWIi+SGztQ&#10;womNX/H1ukOcarV/KdXVjVRX61Brkxky4XJunjuFaakRbUwKdASEJ5I+exbp6WkMHBpPVMMRstpS&#10;HoJ6astPcnjtFjLqEpg+4zImxNdRc2ivh75WnI4yykvtmPyiCQ4LJ+bS+x91MH6GaJKjHGSWlFNj&#10;NFEPLu9j27Zt5Oa6Bpebm0tYWBhGY8fLoXaE3W7H4XB0+3l7CofDgdVqbVproz9yOBxYLJZ+dQ0m&#10;xKUwZ8hlrD+136U9t6qElYe388uZN4PO4aPoupfT6cTpdGKxWLDbmy/c315fZ2fy5q5VbM7xvKZQ&#10;gFbP4uHTCNDquTp1PNekTXDZ3p2fSV11DXqLC+/ZZDKhVPbPGp8Ox/n/3s1mM1ar1cfRdD+bzdav&#10;7wXg/DVwOp2YTD1/+XiHw8H+/ftRqb5/njJ79mxiYlovnVV/Cjavh/WnIXQm3D4J4i+eYm4DCiDP&#10;BIog0FTC1/+GU2Vgc4AhBpJSYVgKxAWBqpfNvPCyFLSeCH0AEYGBnGu1fxghISr0+mACg8cw49Z7&#10;uWV6MiltXuQmmND4YGbePeL7poa27WmpKyA3ez9rttcRMu8mxg+LY6Ayu5nKElYczlpqqx1YwwPQ&#10;+fvhXqtHh0YdQHCIE+WpWhotVi79qMjKyiIjI8OlrbS0tOkmsztd+EDv7vP2FE6ns+lDvb9yOp3Y&#10;7fZ+ldxckzKeOpPRLbkBmm5yLYrur6niCxdu7K1Wa6fe2L+540vWnvT0I9H5QgHTB43kN1ffRdh3&#10;hVt8+Rl04W+/s69Bb3Hx34BC0cvuVDrJxX8D/fEaOByOps++/qo3XQOHw8Hp06epr69vahs7dmyb&#10;kpucNfBtBuRFw5I7YbgOl3tZpw3MhVBkgppKOLUJDu+DLTlgsUN0Goy7EuZfDdfOOp8Y6XrRbyJe&#10;fLOrgDhm3PsYg65roLLV/jGEhgaSkOBHbGxsx0/bTk6HjZIjBzm4JZOTAVO477rhJEcZoKhrz/vA&#10;Aw/wwAMPuLQ9/fTTaLVagoM91bToOnV1dSiVSgIC+mdJ1erqavR6PXq93teh+Ex/vQb+/v6eNygV&#10;qPU6AgODUPWDX7EdDgfV1dUEBASg1ba5AkuznE4nRqsFhcrztdOq1D2uUEBnX4Pexmq1UltbS1BQ&#10;kMsvwf2JzWajurqawMBA1Or+8cPGxUwmEyaTqdvvQXoSs9lMY2MjBoOhxye4arWaxYsXc9ddd7Vv&#10;Rzus/wKOFUH6D+BHc3EbIWWzQWEBmExw/Aic2gcaFWj054en1Z6Fdf+EnV9A6TK4ezQM7EW3kF78&#10;160E4ohIiyQkxUnrv4OpUSoVaDTdeyNRe2glO7ZtYWdDLON/sISRgYEYujUCIURPk19Vysy//4wP&#10;7niKSQOG+TqcXqe0vpqb3vsNBwo9D0h+cMoCfnnlrd0clRBC9HMmYD9sq4baITBn1PlCAZfeedts&#10;UHgWTEaInQ6zb4UfzoSY7/qe3QArPoK3jsI/PoVZkTAwxe1sPZaXw9I0qE0NmM1qrLpAQtpaMMxh&#10;g8qTnK3wRx8cTkxMYOv7tJfTBrVHydh9kKyaaGLGzWbBuBDCdH2nGoQQomWXJ6fz54UP8+vVSzFa&#10;zU3tFruNE2UFNF7UJtpmX8EJXlj3b/bmZ2O0ug/teGLWzdw94WoSQto85lgIIUQnsBjh5HY4VwVp&#10;M2D65Z4LBWgDYegS+O1EMIdBYgoMiwd/zt/dxwWA0gklf4Wvv4asxZCeAlHd/H46ysuCAkUcXLWa&#10;zCwFttQJzL9rDLGtHtSIxXiajHeXsjE/mQFzZnLt9SPbvIhnWzntNox5+zh2upCz1WFEh+eStbWc&#10;rAsdavMpyinHYbNQfHA9WyqjKUsfTPLQaCIUAQQEKlHbjFhMZoxc+kjPis1uor5egSMgAL1ajdRc&#10;EqLnSQ6LYeGIKfxu7QcY+9/84S6RX13G54e2Nrt9VsoYRsYN6saIhBBCwPknMTvWQ3UQTBkO4+M9&#10;91PpIGYczBvnebshEVLHwrQBsH4LVDZCHf0iubEBp9j+36UsXWFBMc/E0LvGENnaQR21mCoyWPa3&#10;91leMJapIYkM74rkxmGntiCfqsYGKotLqSw+Tta3nvvmbvuUXKI4fc31XBufSFRAJBHRKvT55dRV&#10;VVFmhaSLU197Lab6UvJLFNjCIwj209MFz56EEF3sUFEOKRHx8pShjXIrSzh2znOJSp1aw2XxKYT7&#10;B3ncLoQQogtZoLEENmWA81oYOPj8opyeWE2Qvx/KNBCZCAnRcOlMRLUGAgyAAbTqbl8Y0yvtiNWO&#10;zWzFZnfwXTFFwIzF7sCBA4XdiqmxkUagxZpUjVXUnznLGZuNBqUChUJB10zpUqBQadBoteh0NvfN&#10;TgcOhx2rzYFSrUWl1KJRq1ApNCiU4URGa9CfyqW0uJCcyrEkRKlQKgCnE0d9CdXFpzlSqsSWHInB&#10;T++hopoQoidQosBPraNeYcLhdP10+tny17DYbfziilt8FF3vYbZZ+efOL/nD+o/ctqmUShJDolh+&#10;32+JCQrzQXRCCNHPVUDDfvjGBlNGQkpi811rz8Hri+A/4bD4f+DxOyFBfX5IGs7zs0dqqyCvCBgG&#10;UUH0qvnqbUxuLMB+lj3+Cp9/e4ijADiBRqoKyqjGCdv/xCPj324ar9cshxW7uYbi8joaB0RjiAlt&#10;4yKe7aPU6Amf8gAPjjJjsnpIt8qOcDzzW15fn8/wxb/kmhHRpMYHEWAAlVPN0LSRBB/Zz74jO9kQ&#10;4E/UwqtJCQNtfR7Hdu9gzdpdlKpUDEtLISyk/1YeEaKniw+OYOWdv+GRFX9jX1HrK3IJz362/O/8&#10;9+AWj9tmDB7NP29+nIgA+SwUQghfaGyE4kJwOCAmCkJayEb0/jBtPqxdD+v/A6H+cP8t3xUUKIOD&#10;K+Djj+DfZ2HQPTAovE8mN2pgAGPHJ/DtwQyytp9x71JvIi+rpG2HU2khaRIzb53L9MvTuiS5QaFE&#10;HRhBZHPjxVTnqAjWoVAq8QuNISouhsjQ77Y5NehTr2HS8GJqMnM4vWs1H587SogeVNZaKkoKya/x&#10;Q5F+BVePCCchWEoUCNFTaVVqBofH4a+RmXHeyK8uo7yhxuO2IJ0fKRHNDYAQQgjR1RoboKgAHHaI&#10;jgRDS8lNMEx8FGYdhfV74eNqOPDV+bVwFI1QdhpOloB5EDxwAwyO6V3FuNqY3CiBGFLn3MBibRwB&#10;E/JpKiiwcgfHTtshOZ2pN4whri0HVaohbhSTrpzO5NRIt/rbPqdQQegQRk6agslpY+u+XM7uzqEe&#10;cOBPUHg0scNGMnjKLEbE+2OQeyYhRB9Vbzby0b4NnKks9rh9cnI6C4ZP6eaohBBCXKyxAYoKwREJ&#10;USFgaGE5L5UOYsfBjTeBai2szYblu7/fHhQNgyfCwkVw3UiI6HE36i1r3/ygxGlcc8c0rrkDzg9V&#10;28s7VWb+02hENfVmnnjlQcZB91UO0wYREDmAYWkaEkM0+LXn3WiDCIhMPr9vqNbjvpHp05gUGIgh&#10;eDd7MisoB2yEEj0wjRGTxzB2dCIydVaI3u1MxTmOl+aRFpXk61B6pGpjPb9evZSSuiq3bcNjknno&#10;8uv44cRrfRCZEEKIC5Q6CEqCyUkwNKptw8hm/hDC0iFqPXy95/v26DSYPh9uvv58hbTettS1F8UP&#10;VEAcsVOuZGpgDYHD44ijnY+tnM7z/9vRVWIjhjF0zjCen9ORfdNImZ3G87Nb6mQgPGkG05JmMG1x&#10;x0IUQvQMWrUGtVKFzeG65PDr21dQ1VjLx3c946PIei67w4HJZsF54bP6En9c8CDz0yd3c1RCCCEu&#10;lTAW7vsH3NeenSJg5Lzz/zzZVYH5gBfJjRKIY/qSuxi/wI5S50cw7UxuystBo6Htq38KIUTH/HPJ&#10;4/x+40cszfjG16H0GptzDvLwsleobKzzdShCCCFEm3iR3CgADUGh4QQ1NFBXdIZDO3aRdbSUYosd&#10;Uwt72mw28vPzsdUNYPKiq5l7++UM7HggQgjRqgFh0YQH9KZ6L771+aGt/G3rck6WFbhtC/UP4rdz&#10;72FM/BAfRCaEEEI0rxPW5CnlTOZ2dqxYx7c5+zmVXU6pteXkxm63U1RUhM12Jda0MUwESW6EED5z&#10;oqyA9zPXcttlV6BVa1rfoR84WJjDplMHPG7z1+i4afQMWdNGCCFEj+N1clNfvIPNX/yTf/5lA7uV&#10;AQSE6/FTKXDU12OsN2FsarPgqG/EWG/GpFITHp9OfFQaqUnhNFetWQghOlNyWAypUYlkl+a7tO8r&#10;OMkL6z7khpFTJbkBjp07S151qcdtYf4GJiSloVX1pvWqhRBC9Bdefjs5yf58KRu2rWG3Mhx90FhG&#10;zR/EkAA1xn17yMrIJls7kmHXDiPVcA7rgWMcz8wlRxvE7Dv/wv/cPY6xKUEtL/ophBCd5LFpNxAe&#10;EMxtH/zO16H0SE6nE7PNyuMrXmfN8Uy37RqVitlDL+PTu5/1QXRCCCFE67xIbuzAOcrOGamuhJj0&#10;kVz7+Jv8ZKaGCL2C3LWvsly1h1OHzzJg8ivcPT2C1ICTHF23gjcefZfNb37G2KlRRKSkM6DT3o4Q&#10;QoiOKq2v5ub3n2NfwUmP2x+6fAG/uPLWbo5KCCGEaDsvk5siSnKNVJcmEz5pMlfMTSYlEgJUoB40&#10;gAEDonEeMlFpVBIQHENiUhhBM604HzrErn9tYMOumaSmJDFgiAxME0IIX7PabWSX5lNvNnrcHhkU&#10;QlJoVDdHJYQQQrSdF+vyOIF6GmptmBrC8NPHER8Dqu9qQRtCIoiMTsRmt3OyoIj6RiMQREhCKpNu&#10;n8nIgCJyMo9w5HgJDZ3xToQQwgvVxgbe2L6S/OoyX4fiEzkVRby7ezWNFrPH7QtHTGFS0rBujkoI&#10;IYRoHy+SGwWgR+enQqNz3+rvH4ghOAy7w0F+aQUNpu++MAOD0AwdxjiNFtuxHHLPFtI/byWEEL4Q&#10;GRDM2IQUVErXj7+y+mqeXPWWx9LHfV1eVSnLDmzm2W/eo87c6LJNq9YwISmNJ2ffxjVpE3wUoRBC&#10;CNE2XiQ3KiCO6GQ/QqOdOJ0O7I6LNisUKBTfncDhwOl00rTGtdOJEyfkllJbUkV5x4MQQoh2mT10&#10;LJ/c9WsCtHpfh9JjvL3rK55a9ZbHbVGBIXx5/wtcnjy8m6MSQggh2s+L5EYJxBEZ40dwWBYVVTvY&#10;kQnmCyMaDCEERcaQbragWb2T48Xl5AEYjdiLCsi12WU4mhBCCCGEEKLTeDksTcOQtFHEJ8ZSemo7&#10;nz//KH98ZwcZebXUG+IJH5DKlAFm9A3r2ZKRzc6DJeSfOMKh1Z9wxNhAbWwYAWEGQjrt7QghhHf+&#10;uOFjVmft9nUY3eblTctYcWS7x22XJaTwyg2PYtAHdHNUQgghRMd4vQpbePq1TJtRxP4zK9i05l9U&#10;nYsjcUQM8UkxRA8YzrVzUvjikxz2r/kU7bmDHFCd4lzmfnKNED1tOCmpyUR2xjsRQog2CvEL4OEp&#10;C/lo3wYKLikgsDZ7D3NSxzF32CQfRde9NpzYx6Gi027tkwcM497J87hp9EwfRCWEEEJ0jPdLTCdO&#10;44p5NahsDTR8eoLyqkKM5gYs+BMfl87Mm25lfNZn7D+xijX7P2WlWY1SHUr4wESumTuVKSMHEtwJ&#10;b0QIIdoqMjCEPy54kMy8427JTX9htlk5WJRDlbHO4/a56ZN4YPL8bo5KCCGE8I73yQ1gSJ/PdckT&#10;uXJhJp/uyGPo4IDzCUvIIIJn/YJ/6Abw6r//zqpvj5CfH4I+eCLznn2Gx65KZ7QsmSCEEN3K4XRQ&#10;UF3GdW89TVl9tdt2jUqNWqnyQWRCCCGEdzoluQFAH4p+8HSuj7GiCwzkQnVopUZP3Pjr+d8h03j4&#10;CRNWqwqlyh9DbBQRgR5qSAshhOhSm04d5NH/vkpVo+enNn9Z9CMWj57RzVEJIYQQ3vMiuXEAlRz4&#10;9F027jpHeeRErr7/ViaHg/6iMgUKhRJNQCixAaHEeh2uEEJ0vf/s/5YArZ5Hp17v61C6RK2pkezS&#10;/Ga3DwiLJipQSr0IIYTofbyolmYHisja8DVfvvcVX23MplR5PuURQojeYNGo6YxNSHFr35t/gi05&#10;h3wQUdfblXuMr4/t8rgtUOfHfZPmkRwa3c1RCSGEEJ3Diyc3TqCexlob5kYdalUAgYGgUHRabEII&#10;0aV+PH0R+VWl7Cs46etQukVWSR7/3PEl72WscdsW5h/E9EGj+NPChwjzD/JBdEIIIYT3vEhuVEA8&#10;MQMDCIvJ44yxiNw8O9ZkFXrN+VVwhBCit7I7HFjsNrSqzpua6GtPrPgHG3IOeNw2Y/Aolt/7u26O&#10;SAghhOhcXgxLUwKxzJhzBXPGhuM8uYO//fELvj3eSKWx0+ITQgifWHdiD4vefYZ6s3ygCSGEEL2F&#10;l8PSasmp0GFWq4nQZbP7m5d5qWQ5HwdriIsKJTw8vJVjhJMybRITZl7GwI4HIoQQHXbzZbOotxh5&#10;fftKl/YaYwMnSguwO3v/TMJKYx3/t2Ypx0rzPG6/cdR0Hpt2QzdHJYQQQnQ+L5Kb7woK7M3maHYp&#10;FaZqLOd2sLVwBwAhISGEhoa2cozRXOsXyyBJboQQPjI+MZVT5UVuyU1fcbqiiH/tWc/HBzdS5+Ep&#10;1ILhU3jg8uu4MuUyH0QnhBBCdC6vCwoo6qsxWQNwhg5jWGu5jJsI9CoD2o4HIYQQogUHi07z7Dfv&#10;Nbv94akLuDZtQjdGJIQQoreymaHwMFRYwdyJx01Mg4hQ0HfCsbwuKDDrvh8xeEEDlR06RgyhgxKJ&#10;7HgQQgjRZZw4sdhsOJxOlL2wFKTd4cBmt3vcpkCBWqXqle9LCCGEb9Scg7/Ng0/LoPnV0trvuVVw&#10;+3wY0gnH8iK5OV9QICItAsMQB56/PlujQaXVoOl4EEII0WXyq8uY9drPePfW/2XSgGG+DqfdXt++&#10;gv/37acet0UHhfLJ3c94XOdHCCGE6K28SG4UgBa1n9b9IDU1NFRUUNlgpVYdTtiQUMI0KnReBCqE&#10;EF1lUlIaf7juAX675gOM1u8ftFtsVo6dy6Xe0jsrppXUVZFbVeLWfllCCk/Ovo1JScPQa2RgsBBC&#10;iLYJDIdb/gITTdDQQr/GSlj1W8iohbRFcNUCGNBC/8tGQ1QnxdhpCzjYjBVU5e9n99YczpVUUFlV&#10;RVWDHothAgt/OYfRoQ0UZx7kxLFSzENGM3H8UMJ08tRGCOF7A8NjWTxqBi+u/8gluemrBoRGcfOY&#10;Wb4OQwghRC+jC4QJt0FrMzWr8uHMn+BoLQy+DBbeA2O7JcJOSm5MVaUUHN/GtnVv8fbLmzllMVLt&#10;ALM5kZBoE6Mfm05aaD5Hv/mAD17bSt6c27n/kbuZPTKJBIO+8zIsIYToAsfO5TIsKom44Ahfh9Jm&#10;WSV5FNSU+zoMIYQQolt5sYjnd5wO8rZ9yb+e+xX3PLuWXQ02IgeriYtV4jpNVYFSpaKxPJ+MT//K&#10;/T/5F1/tK6Da6XUEQgjhNYUCNCo1Cg8T7H/y+d/41971Poiq4x7/4jXey/jGrV2lUKJSqnwQkRBC&#10;CNH1vE9uji9jzdplvLHDSFDInfz27Y28+eG/ePKGeUxx6ZjGtCUP8JNnHmaerRG/rDf5eNVONhyq&#10;8ToEIYTwVmJIFJt+9AoTElN9HUqXemTqQv7fwkd8HYYQQgjRJbxIbhxAOQc2r2PP7r1YI2K54seP&#10;cd3siYwZkUJ8WCgGl/5+BCWNYPyCeTz84GSC1NUcyTzCkRMFVHv3HoQQwms6tYbhMckE6vx8HUqX&#10;ijaEkRwW7eswhBBCiC7hRXJjB4rI2n+KvFMKIhNGM+eOCQyM1uLX3CQanYHQoWlcfseVjAzQ48g+&#10;S3F+CWUdD0IIIYQQQgghAK+f3FRQVWKmvioRQ1A6w1NB01r5s8AgNKnpjNdoCS+ppqGqDhmYJoTo&#10;6fKqSjlZVujrMIQQQgjRAi/n3CjOFw1QgBNwtrU4wIV+iqYjiK7mdIDTetE/Dl9HJESPpFKqUCrc&#10;Pxpf2/YFz6x+1wcRtY8TsNrtONr8gSyEEEL0HV4kNyogjuhkP0KjqzAZiykoAru9ld1MRuxFBZy1&#10;22gYEI0hJpTIjgch2she/BHmHROa/rGXf+3rkITokV5f8jPuHH+Vr8PosJLaSq5+4xfsPHvM16EI&#10;IYQQ3c6LJWbOJzeR8X6EhJeSWXKY/6zJYu7NQwgIbG6fBspzj7J56Sccqm+gdkQkhvAQSW66gdNS&#10;hqPuYNNr25k/Yy9Z3mx/hUKDesivUejiuiM8IXqMweFxRAWG+DqMDrPYbRw9d5Y6c6Pbtp/PvIkF&#10;6Zf7ICohRF9my3kBh/F0s9sVung0Q34NClnZUHQ9L/7KFEAgyZMuZ0RGDrs3HGbnp++wIuJGJo4x&#10;U3NhkW+nA+pqaSwqJztvP7s2ruSzlQc42xjOoJGpDB0UjX9nvBPRLFXtZqjf7dLmqNwClVua30mh&#10;AW0kCl1M8110saiib+ysMIUQXeyq1PGMjh/s6zCEEL2Q01KO/dwyzs+5dmUreBun8Wyz+yp0cSi0&#10;EaBwX2NLFb24xXsN0bOYGmHvRqi0gLWFfnXlcMgM9UD2MVj5OTT/FwJDpsCAGAjuhBi9TqETZ9zE&#10;7OM15O39gP9uep1XqeXqawdCTjnVWLCbizi9dQtKcjm1czVrt2SQURhGzNCruGn2BCalRnXC2xAt&#10;UVf8B0XVqvbt5LRiy3m+xS7KoFEo9PGtH0sVhDIwvX3nF0IIIUS3c1rKcHp4CuNsOIk16yfgtLX/&#10;mOYirFk/9bxRqUMZNNKtWaEfIElPD9RQA8v/H2T8nmRkAAAgAElEQVRU0WJBMIsFTjWADcj4Fo4f&#10;g+QW+v/w77CgpyQ3kMbUJUtQqRs4+tCbHFz3Dn9d6/x+MmvNJzz38CegUKBQKFAoQjFETOGhf77C&#10;7ZdFMTjA+wiEbzjqDmHeObnVfsqQy9FNauEpkScKJZ2xxqwQncnhdGJ32FEp3X99FEKIdnPa+b7K&#10;UjspVOBNUSanA09PYewlX2A9+mDHj9tO1iMPeGzXpL2CesCPPGxReHwCJLqHwgKKbMgrg4I29Fep&#10;gHJoKIejLfSrr+ukAOmU5Ib/z959h8dRnYsf/85slVa99+Yu997BGGxjHEwJLYRUbiAQEtJzyU1+&#10;6Tf1kk4SQoDgFAgdjE2xMdjg3nu3bKt3rXa1dWZ+f8hNVteumvV+nscPz86cOfPuoC3vzjnvgZhx&#10;TLj5K/xt7DVsWr2S1zeeYMu+E5SXl19sk5fH6MkLWDz/epYums64vASSr+y18sQ5euNefBundesY&#10;8/DvY0q9uZciEqJn3jmynZv+9l3+/cnvEG2TAbVCiFAY+Pd+HMN1uEdHWyf+CyWEURHBkz89N8zs&#10;sqgCtT3uM5yCRb9CK3m61XY15SNYRnQ8skT0HkcC3PETmOCFMOYjjB8bnrs2EK7kxhRJZEI+o6Ym&#10;Eh+fy8ir6iitqsflcl1sExdHUmoO+dn55Ocm4UB+l+8rwaR7wDEHm82KofsJnvgRhq+s7wLQ3C2K&#10;GXRFsOhRtKquDaUzJSzAlHFPTyITok23Tboap6+Jv2x8vcX2eo+Lw5Vn0PSBWUp9Z/ExfvHus20W&#10;ExBC9D+t5O9odRvOPTLQq9dgBGp61Ffg6LfBmtTl9oamYdaC+K02APS6DzHcPUus+oLhLcHwtl5b&#10;zNDcGL7yNo5oZsn/FopjRG+GNqRZImH09ZCtNw85C5fIJAjXYK4wlq0wYzInkD5yBulZTTS4XDR4&#10;vRf2RkYmExUVgd0evjOKrtGi56DGzsPkcIDuh0B1h28Mhq+sw0pqfUGv2wAXPgA6ZriPYQSd7e43&#10;eTyoqYvAPiFc4Ykr3Iyc0ZyqKWuV3Ax0RbXlPLdrXavtDqud5WNmkRXb9S9CQnSX4StFq3il9Q7F&#10;gintNhRLfN8H1Y/02vfQXS1Lsmtl/0Kv+zAs/WuVr3b7GBPQ2YodPaXGz29z7ozuPoxe827YzmM0&#10;HUdrOt7ufsUcixLZduEUIxjEbDgg9pPNhZNEt6kmiM6A6P4OpANhSm6CBH1unDU1VJXX4a6opKii&#10;grMNF6caJSWNIjU1jaT0OBKy08mIsmJWZQHPPqdaMQ/7bodN9MY9bf5acinDX4HhOR3OyHpMr1uP&#10;Xtf+nB4zoKj/g654220DoEaNBZNMAhNXnnh7FP/vmo9TkJTV36GIK4mho7sOgO4BQHfuInDwC63b&#10;qXYUcwxKZH67XSmmaJSoMb0VaZ8w/JUtKoYFi37TowRkoFOiClFMrdf8MOd+EVPa7a22a1VvEAy6&#10;Wm1H96A37qfHc47aESx6tMP9log8jPgRGKb2f21XLIntJkiipYAPGmugygnuJgiev52jAhEQFwMJ&#10;CRDrgL5KJ8OS3BhGAzUl23j/n//kyUdfZlu9m1pAUZRL2hhAFtlTl3H7T7/BI3NzSIywoEh+M+Co&#10;0ROxzd7SYZvg6T8QOPzlLvZonJu42H+CJ35C8MRPOmihYJu9FTVmcodtaGPleiGEGDIMnQtfRjU3&#10;/t23Y7iPdHyM7sW/564Om6jxc7HNeL/jfhSFgTOgvfXnmlb+QtvJ3aDU/uedddyTqHEzu9yTKXkZ&#10;puRlrbbrrgP4Ns0A3df6oEv/zsLM8BTh23p1h21M6XdjnfDMxQ2KSkjFG65EBhgGVJ+Gdc/Dk2tg&#10;x26orz+33wpMgOsXwl03w3UzIV2BvrivEYbkppoDrz3BC399gr/vrKWm0UMTkJqaSkFBAampqZw9&#10;e5bjx4/T0FBB+aEXePbLuyhe/h2++ek5TB2VGHoIos+Z0u9EjZ/XpbZG4x78+z7dyxGFqnlip6K2&#10;P0lciRqDdeK/+jAmIYQYWALHvoNetfrcI73DtU26Q3fu7rTwjCnjY5jzvxmW84VKK3+e4Imftthm&#10;BKr7KZrwUxwjzn3eta5KpjpGhuUcauQwbLM2Nn9Dvkxg32fQG3eH5Tw9oVevbvH3aM7/KqaMT/Rb&#10;PAPSQXhpBTz9Guyrh9pGaPJcsj/Q3GbjGTj4CvxzFnzkIbh3Ejh6+RZOyMlNw57VrHt7Fc99WEap&#10;v4DJn36QJYUZjE6PJz4+HofDgdPppLa2lrri7Rze8i5vrdzN+uf/j7wRiZji5jApNRxPRfQlxZqM&#10;Yk3uUlvDno5l3F+71b9W8nTYxiV3leE+2uHvRIqvuN2SleepCVfJG+AVrspVz5de+gOPXHc3Y1Jz&#10;+jucC17e9wF/+vDKGwIj+p/hPkrw1C8B0GrXYTSdCP9JNHfnX2ZLAhjuYz0+RdCSA4kP9OhYw3OK&#10;4In/vfBYdx0M25dvU8YnUBOu6vZxwRM/CTm5VOPnYcr8VKvtiiXx3EiGXrxTptpRoye2ucs84ocY&#10;/opW27WyZ9Fr1vZeTOcYgTqMQN3Fx/7KXj/noKEBdfCfv8M/XoQNFRDIhyU3w6gUiLaea6cDtbBj&#10;M2w/DJveBFcAsn8I83MgydrBOUIUQnJjAC5Ob32PnTv2U2zNYeKS+/n0Zz/CR8ankxVta3VEU9Vk&#10;jo5KIsX9D377wUZeX7uV7IJhjEhNDVuFBDHwKNZUzFn/1b1jVBt6dOcFALSadX1W7cXwVxMsfqLD&#10;Nqr7MEZbY4svbZNwtSxqOggMT8rk7inX8sKe9fi1i+swO71NrNj+Np+asXhAJTc7zh5hzdGdrbbn&#10;J6Zz58QFRFhavyeL9mnVb2E0tV7IUI2dghrb9SE5g5IRQCt/ASPQPL7EaDrW6XtfX9BdB5rn+PSQ&#10;YcvFokeguyIIqt370m54isJ2DZSoQkwJF4dFmdLv7vJIiBb81RjeM11uHgwG0TQNm9XK+TkBatyc&#10;AVlt1JRyY5vbFXMsejt3joxALVr5iz1aZLTjWG5qNwkbioI+qNgEL78DGyohejLccCfcNBdGX5rc&#10;nEuCpk6E7Ffg7fdgz9vw1LWQtwySenF91hCSGw0o5dj+U5QU+UkZNpnlX3+Ij02A2HayscjkcUxa&#10;aCHLVsWre5/m0Ic72Dd7CtULhk5yYxgGwWB4X3hdOaeu631+3pCkfAwl5WOdNjNO/Bi9sqOKVgaq&#10;5/CFCa+9Ta/7AL3ugw7bmAu+Bam3dtqXYc3GsHTt7lhXaJo2uP4GwkTTtAv/VboxyW9iegH/b9En&#10;eOPg5hbJzYV+gwPrerZXnnpCegE/WPIpGhsbh+zfAIB+7vq0dw2UQDmKv/TC4+DJn6HXvteqnSnz&#10;05hzWv8dGaYYDPvwMEYcXudfB8Fg8Nwc2NaUQCWKvxg0D4Gjj/SwaIyKHjEa1HOTtTUXqvdoD6MO&#10;L8V3Guvpb6DRexXDLmeYkzBsLX8EMaXcglLw3xce64Dek9dlzte7NQvE8PsJ+HzYoy/WuTJgcL0n&#10;JN2CknRL2/uaTqG7zrQ9h+ccJViL4uve3S4l+0vosVf17P9RCNp7nfY3fxPseROOVALDYcFt8P2H&#10;IJU27vOlwZIxkBEF9jr4w3ZY+SbcOw3Gp4W1ZHMLISc3Fac91FWMInHqbOZMg05/G4xLwDZ9Nkts&#10;z1J/uhJnRR1VQG7PAxlUvF4v9RdmW/Utn6/9F/yglfhQ8792aUQcXIzatL/9uYAGtLVKc28Jnvw5&#10;wZM/77SdP+fnBFK6M1dJoaMJj8FgEI+nb5K8gajFultd5Gx0tvsB43a7++213Baft+3XdyAQwOls&#10;LpXudrv7MqQBqeU1uPi6t5Q9hrXkp60PuIxW8nSbCwtqMQvwjnyunaMGyiR4aGy8fNm9S65B+V+x&#10;Fn+/B70qF+4EoEbgG/YEur15nRGTawv2I8s7Ptww6K3J4/3ikon4WsKN+HJ+0bpNP753DKT3rfCK&#10;h1GvddjCXPsCtpNf6Lg2wGV/jy6XC03p+2s2UJNOLQjFReBpgrkL4c47Ib2TY8ZfA8uqYO1m2FME&#10;VU3gBBJ6KcbeSppEO+x2O3FxcX16zqamJhRFISIiok/POzAYuEc8gc2iY7W2fUvRcB3Av3fgzZOx&#10;lP8Wc/U/utxeiRyBdeI/QWn9sna5XFgsFmy2oTc0Sdd1GhsbcTgcmM3de8uL0ZravdvjiHL0+Wu5&#10;I3Z72/9vLRYLMTExPb4GVwrDMGhsbCQiIgKLxYJev5HAwYs/jCiB0MbUq+7tRBy8rvUOc0zzSvK2&#10;jJD6D1UwGMTtdhMdHY16bkiW7tzRYh6h0sMJ8ZYRP0JNvuFcJypW+3AMpfnvUYmZh5KwvcPjtbJ/&#10;X5jTM9ipUWOxTFhx4bHVnECEdWC8T/j9fnw+H9HRA3mFkt4VsC3H7ygkOjqK9jKcYNGjaKUXP3uj&#10;oqJQ+uG9fqC+Vwf8cPoAeBohLhaSu1IXLAYcSZDrh/0Hm8tGD9DkxgyMpmBsDOl7drK3eifvrK9m&#10;yswE7LYOfqVqdBI4tJ8tAT81hfmk5KWT1/MgBh1FUfr8D1ZRFFRVHbAvlN5mRIwAux21nRVkDXtW&#10;pwUP9Nr1aKUrOmwTboq/tMUwmU7bB0rQj3wBpY1fic1+P6pJxTBd/BswF/z3kKjjf344jnHm1xj+&#10;1nMoOpLkdfN/o/byy+PpHHG3rKT32/UvoRsG14+ZEbZYQ6G2M4dAPfeeM9TfB84PSzNK/ozhPQje&#10;YtSmfWHrX9FcKG31p9owjn0TzK2/UJqy70eN7bhCWLgYhgG6F/3kr1CC55IYX1mProGatAhT2h0X&#10;HpsSFqBEtjckLxasHZXYB1QrSicVuLTip9DrN3Yz0t6lRORjHvbtltusyZ0sKdB/gsFgv3wHGUg0&#10;ayJ6ZARKdFy7P1yZcx5CvXROVMwYlH64Zt0ZRt2XDAN8TaBr4PU2r21DbCcH+cDvhnoDjCYIaNCb&#10;96VC+L9lAtIpXLyYuSVllG3dyOqnn2a06SPMG59LVkxEqyFqPucZSnetY/2K99nvymbkXTOZNi0P&#10;WTNb9CfFmtxpwQPdMQqlkwU+tbr1GJetRt2XjEAtWvGTbe47X8yzxZuJJaHjRfUsCZhSPwpK61Kg&#10;fUGrfBXDVxZyP4ZuYPY0oZf/jaC3e1WeIoG706DWp/OPknT2Nl5cuG7VoS1cNXzigEhuVh3cws7i&#10;nleRupLpzp3oDVsxDANzkwej8imCTfv7MAAfWnk7w9UUBd3Z8V2NsIWhaZjd9ejlf8MIVHW/A8WC&#10;Ke1WFHM8auK1mNJuC1tsatTY5kWUOzq9YulSkZmOGP4KtIqXQ+hBbb4GluZvLUpEXreL5YiBT42b&#10;2a11fIYaswWyR0KEB0or4OQZWDi+42N8FVBxBo5bIJgPyVGd50MhxdjzQw3AT8yYJUyaeprje57h&#10;+ed+yC8sTZQuncnc/DSSIyLAam1O7TweqoveZ9Nbz/PMU7sIxt/CwomZ5MY2UVR0+eQuM7YIBwmp&#10;8ViRZZNE/1Pj56PGz++wjXLyp51+cOqug6ANjHkPwVNtjAO/hBI5DMWeBUr7BekVaxJKRPsJ0nlG&#10;oKbNylMdxnf8B+jOXd06pj2hVpx8KLeYMp+tRXIzkPx+w0u8eXhbq+2ZsUkMT8rsh4j6mRFofq3p&#10;frTiJwme/TPQ/dWxFVt682vgfLdNx1uUhw1V8Gz3SuSHqruvAyWyAMVybsyJKQLLyJ+hRPTPWAtT&#10;5qfaLFncHZpzLwFXESaTqWe/iismLCN+0uldJiGuZPYImLME/l0Kp47A5g/h6nTITAC72nqGobse&#10;ju6CTTvgrB3iF8OIVAhfuaTWQkhudKCMDS+sYss+L+602YzY/SZ7H/8e334csrKyyCkshMxMOHEC&#10;9u/nbG0tZwFLRAQTlsCZjS/wjzbvMieTP3Y6dz18M9mhBSlEnzEXPIK54JEO2/g2zez6L7X9PMnW&#10;aDqBb/PcDtuYMj6BdXzrydWX0yvfwL8vtC8m/e18uYbBNO3583OX851F91wYknVlMy4sBmj4a/Dv&#10;uBHDe7abfVwyMR4wZX0Wy4gfX3js3307WsVLbZz6ypwQbxnxY0zpnVetHCyMyEI8Y94mLi5uSA/N&#10;EiIUNjtMnwsJr8HWD+FlJ1RY4Pt3waiI5hEPlzqwDn79ODz7NkQlw7I5kNZbk23OCbFaWgkVm9ax&#10;6c3t7PL78dG8IClAZWUldU4nWCzg84HXe2Ff0Ofj0JtvclJV21j7FmAskxqymf9wcwUGeQsSVwrr&#10;hGcwunjnJnjyZ2jlz/dyRKHRq97At2l6p+2MQG0fRNO7HswtJt4S4LtHr/x5SoNR4PDXL5ZuNoJt&#10;LgDYGTVuNpbC3194rNhaLsRgGfnzNn/A0EqeInj6D90+30CkxkzFMu5xgH67SyOEGMBswHT4/DLQ&#10;GuHd47DhR3DPH8A+DDKiIQUIBODYMXBWQ0U1xGbAtBvga/NgWHzvhhhC3qAAMYy9+lo+kjCScWEL&#10;CSCHzDHjiWEgFdAUInSKY1SXh1macx9GTVrU5b4NbwnBEz8Go69WcGhOWq6ExKUrMmw+bk2tQjcU&#10;fnYyD48m7079SataiV5xseyrVvN299dlMUdjKfgfsDb/jKjYs1FjprTbXIksaPv1q6gobcwHMVyH&#10;CBb9unsx9TXVjmXY/4AtFQDFltHhNRBCDHEqEA2zbwclDfJWwltvwLHToBXBcRs4AE2D2lrQdcib&#10;BQtvgbsWwKg0sPXyXYsQCwpkULj4JtJn+wnvLIJIrFEJxEM7d3aEuPKp8XNR4zseFnYpw1sC/uo2&#10;kxuf34fJZMJsMmMEatAqXgRjKAxVusiUciOKrWvzT/T6TeiNe1ptz4/08NG0Sh49lYMHlS1FB3nn&#10;yA4WjZoa7nDFJXTnDvSGlnOK9KpVaB0u4Ns+NWYKauwMMEdhyv4ciiW0MRJq9CTU6EmtthuuQ6C1&#10;XlvK0H3Nr8GgM6Tz9pSaeB3q+epmqg1T9n0o1pR+iUUIMTglj4WFSZCeAXmZUOyCRhe4guADVBWi&#10;osDhgOHzYM5CuCqn027DIoTkRgUSic1J7NWKB0KIrlHsmVgK2x4a466vx2y3Y7HbmydFe4vBCLTZ&#10;FprnLBieU70VapcojlEobZTP7S7DMNA0DWvBdzHFdT6EDiB4+ncYp3/bZhEEm6ozMcbFLmc0L+/7&#10;AIvJ3G/JjT8Y4GDFaRq8Tf1y/nAwgg0Y7o4rvWnFTxA8+5cen0Mxx0LkcDRNw6SaMGXdiznngR73&#10;1+XzRo3BMvZPrXcEG/EHajF8Jb0ew3nnXwcmkwlL/tdRk5b02bmFEFcmRypMWw7TlgEVUFUOFd7m&#10;NWxMJkhLg9RUaGcljl4j01mEGGKUyOHYZnW8XoRW8gz+fZ/upKfuTqDuXnUi67jHUeOv6uY5WtM0&#10;DXd9PVZHTJfvBJtzv4RiS8O/+y4uf56Zdh9vTt/FDdsn8V5NLw8c7kRZYy2L/vQNqt0NrfYpKAOk&#10;0mTHfyd67Qb8O2/spXM3XwE1fg7mySupr68nKioKczsL+vYZczTWKa/06SkDgQBup5O4uDhUk4yJ&#10;EEKEUfNgLpIzercKWleFL7nxegmUl7OnogJfsKtL8yQTm51Kak7sgLgYQohmaspHsM3puKpb8NSv&#10;0Mr+3aX+TMnLMI/4Yfdi6Odyq2riIqxTXsa/5x7QXP0aS0/87qNf5LYJoSeHoTD8Vfj33tM8XLK9&#10;NsHWiVm4WEb/CjVhAYo55kqqZSaEEAOGxwPVFUA5VGnQeiBua8mFkBYPMb0UUxiSmwZObXyTD994&#10;i/eOu6lwudCMrn6MTGPeXcu4+ZMzJbkRYgBRLAmdzkMw5z6EmrCgS/2pjhGDbpKyYolHjRqLopja&#10;/GL8pdyzWJSB+5V5eFImaTG9XG/zHL1xD9qZx1ptNzQ3et0HoPXNsDlT8jLUlOUXHyctvlDxyxgS&#10;5bCFEKJv1O+GVe/Bmr3Q5AZc0GRctlh4O+76ASycPoCTm+oDb7Hupcd5+l/vsqFChcRE4tRY4iIs&#10;RER0dnQy4+p771c7IUTvUePmoMbN6e8wepc5FlPmZ9Aqnm8u2HCJ65Nr8Okq9YlDo1pcC5obreIl&#10;jHNJi9G4l+DZx/s8DMWegyl56YXHavINmC5JboQQQoRZEKiA1S/B4y/A+4doHpaWAPFq1xYLvtoJ&#10;3l4MMYTkxgBcHHz976xe9S4b66KJzR9O3syxjLDnkBvvIKHTHw1TGT8xTe7aCCEGJMWajGXMr9Fd&#10;+1olNwA3pVbhjDnKvrJTFKbmYFL7bi5DncfFvtKTBPW+Kf1tNB3DCDT/GGX4qwgc+gpGoKZPzg3N&#10;RQEUx4gW29S4uVjG/KbPYhBCiKFO80Lt+/DXl+H9MxCTC7kZYB0BBWboShmgvBTozRoDISQ3fmA7&#10;+zfXUnQIYgqnMPfLT/G3j2WTEiV1CoQQQ8M7R3fw/XXfZdtX/kR8ZOjV3bpq3bFdfPSp7/XZ+QKH&#10;voJW9Uafne9yavw8rFNX9tv5hRBCQJMLXv4nlBUDhTDzM/D4A5DNwFm+JUxZyGiy0q/l7lsycEQO&#10;lKcmhBDhYS18jMDJn6CVPNNq37WJtRSm7CPa3HeLp3YkLTqBFfd8mxk5o0LqJ3j2z2hnn7jw2Gg6&#10;Hmpo7VKsSVgmrECxtn8fXzHLogNCCNHfAgE4fRA8jTBvcvPCnBk0LxAzUIS4zk0SCWk2ohMiUWxx&#10;pCbZBkzWJoQQ4aI4RmLOeRBFtRE8+9cW++IsQeIj3ZgGSHEBq9nMxIwCYuyObh2nO3ejnb24Jove&#10;sB3duTMsMZlzvoASPaHd/YopElP8fDB1L2YhhBB9y9DB5wZdg8xUGJnbtXk2fSmE5Ka5qHXeqHRS&#10;s6soaTzFvsONTB/mwG4ZSPmbEEKETo2dieEpgsuSGwCCTrSSv2NKux3Fntn3wfWE5kKreBlDay7c&#10;aTTuDq0ogMmBKfUWFFNk613Z96F2kNwIIYQYHMwWyB4BEQN47egQ79wkMnzaHMbvPsWuvTt46d87&#10;mf/JsQxPjSXSbsEsU2+EEFeQuoCF0y4HoxxNLe7UGP4qAoe/Aqqt+Qu+La0fo2yf0XQc3XsumfFV&#10;EDj0ZYxAz6u9KZHDLwwXU6zJWEb/GsWaFJZYhRBCDDx2B8y+HVZVQV0xHD0GMyaChe4u1d17Qk4/&#10;kuZ/kTucUQSrnuBnv/4Jj6r38vHrFjBzTGoXqqUJIcTgsbY6nm/vGs+Hs7cTa25dzT9w8EHQnJjz&#10;v9UP0XUucOhL6A1rw9afZcxvMCUvC1t/QgghBjZbLMz4Mix7C55eC8+mwsKJV2BBgdjcAsbPGca1&#10;xa/y3lMn2PpsNI4u3bmZyeLP3s7HH7iawnAEIoQQQ8BjH7zKo+8/36W2eu17+A9/HZumoXhPhnRe&#10;c/b9mLL+68Ljy0szCyGEuLJpPqjYCyMXwkw3bHwa7voQllwDudMhPQE6K/+SPAZS4wfwIp6ceZ8N&#10;a17hyTe3c7TcSUWtk2CXiwYlMPz6egbwsD0hhLhgWvYoHr7ufr6318uDWUcZ6Wj97qVVvAzmeMzZ&#10;9/VaHCUN1ZyoLm21fXLmcL52zZ1E25rnvWiVrxI88xiGc0ePKtmo0RMx5Txw8XHsdNSYKT0NWwgh&#10;xCDX1ABvPQrvl8LuU3CmHNw1UFcBseshOgJsnfRx1w9g4fQBmdw0L+J5essbvLvyZd7Y7sSWMo/5&#10;N6aRFR9NhMXShT4KmT4tTxbxFEIMCsOSMlg2fjHfe+clbLj4eEY5E6JdLdro9VtQ7DnQi8lNe/IT&#10;0/n41GsB0KpWo519HL367a53cFlRACV6Iubs+3sjVCGEEINQMAjFZ6CoDvzRkD7m4j5XBbjaP/QC&#10;j6fXwgNCSm40oJQdH27n6IEy7IlTGLb0Yb7yxUnMHZZJQkRE2IIUQoiB5vdF2aRa/a2SGwAjUIfu&#10;OoDqGA1K341CNgL1F8o3B0/8GL1+Y6fHKJHDLikKkIJlzG9RLDJhUgghRGtWB4y9DRxN0NMcZWJG&#10;7921gTAkN+VFHurKU8i/ei5f+u/buCYboqRKmhBiCNNr1uDfeRO22dtQLPF9d97ad/Ft/P25R11b&#10;d8cy5neYkpdesmWg1LsRQggx0Dhi4dYvd/UTpm1KL3/MhCkNSSAiIp3sDDANlFIJQgjRy/50Jov6&#10;gJkfjmw9Ud/wFuPfthDL2D+jxs7s9Vjuyy7hS3ln6ewjx5zzAKbMz1543FwUQBIaIYQQXaQM7E+N&#10;EJIbMzCK/MIY0nYf55j7GMeKYF4BzcWuhRDiCpQcFcujNz/IL9Y+y+HKM5zytDMEV/ehO3dD0BnW&#10;8/9+w0usPry1xbYHcor5RGY5BZEdDxIw5z6EKfMzUhRACCFEj2gBqDsBdRr4e9hHbA4kREPrJZ/D&#10;I4TkxgRkULj4OuaWlFK7dw9rntnC1Q9MYmSajQgZmiaEuALF2B18Zsb1/HP7mubkpimCF8pTWJ5S&#10;jVXVW7XXqlaDNQU1emJYzv/GwS3sKj4GQJRJ48bUKu7NLqUwyt3uMYbqQIu/AUvG51BjJoQlDiGE&#10;EEOPrxG2rIDtLujpEtDX3g/TCwdkcmMAAeLG3sCU6ac4sWc1rz/2R1YOu5eZo5JJizVjt6tYrdYO&#10;+rDiiI0mJtYhN3uEEIPSTmc0jxwZTqrVz6SYRqLNLWvhB4t+DUYQJe8rKBH5YTtvrDnI7PgGHh1z&#10;rM0FRQEUWwaKLQ3dkoI/53+xReSE7fxCCCGGHo8L1v0TXquG1gsSXGQYzVXRjPMjpc2g2iHOBjk3&#10;woReXOAyhORGB0rZ8MJqtuwrx50eQc6ef/Djz/0TP6PJykqgsDCK3NzcDvrIZtYNC1m8fDYZPQ9E&#10;CCH6VYnXxtLtk3l96m6uSaxrtT94+g8Yvgqsk54L2zmvTqzjX5P2d7h+jTnn85gL/gdd1/E0hHd4&#10;nBBCiCHICoyF/Ho6XMrF54O9eyEQOLchBqYRjw0AACAASURBVCLGwQ3DYHzaQK+WtuldNr25mV1+&#10;Lz4MfLqBwUnKy8/Q0GBix44dHfQxH3InM3k5ktwIIQY1vcN5/Aah1ZZp6b7sEr6Yd7bDxMYy5reY&#10;0m4DRR3YMz+FEEIMGrGJ8PBvwBNszgTaYxjQ1ARGFexbBa+thrWnQLkbkhIGbHKjANEUzruGpbHD&#10;GNNp+7aMZeL4XBw9D0IIIQaMP5zORjMUrktqPRJZd+4gcOw7WAoeAVP33/WMQA3Bkz/l8wlrSY0v&#10;Y1g7xQMUSwLmgkeaF+O0yc9GQgghwsdsgewR3TigCXJiQNdh/zOwfRuUzIfRGWEr2dw6xp4fagLS&#10;GbvkJtLn+Gl/KmtHYolMTkCWixNCDDZLC2dS5a5nb+nFMtCrqxKxqTpmxWDBZcPTjKaTaKX/wpz3&#10;VZRuJjeGpwit7DmCZ/7CkjYWDT1PicjDlHYH5uz7wRzdvSckhBBChFskpE6Cccch73H4YC2cugca&#10;BmZBARVIIjY3idjLdwUCaIEA/qBOULFicViwqkqHQyiEEGIw+dqC26lqrGuR3AC8UpGM2kZyA4Dh&#10;x2jchxIzpcvJh+ErRSt/gcDR/+6wnWJLx5T6USyjft7l5yCEEEL0OhtYHRCngVIJbh/4evF0vZNv&#10;VFfj3L+fYxt3snlbCUV+jY5XXxBCiCuf4S3Bt20hesOWLh8TPPMYgSPf7LSdOedBLKN/GUp4Qggh&#10;RPg5wV0Np62gFUJyzICdc9OSt+4ERVtX8Pj/vce+aie1Ph/+YAr2pBt45IX7SEovY/eTz/LmK4dw&#10;Xvcx7vv0YgpiImln+TshhBi01IRrsU7+Ef59n4JgY8udho7/4ENYCh7BlPmpDvsJHPoSWvmLdFaM&#10;4ELxAKkcIIQQYqCJgUm3wtPToCkC8nIHQXJTtX8Tm958jhVvrWbbB6cgLkCjH2prG4lrqMQV1NFo&#10;or7kJPvXvcOOknqK6+DBu+cya0SyFBQQQlxRFEsCavREFMXcZlpiuI9g+NpfIaC5eMDP0Cpeabfd&#10;3sYo/na2uWDAw6MnM1aKBwghhOhlWgDqT0CtBv7uHhzRPM+m8jRUXrYrNgcSosMzDyf05Kb6EDvX&#10;vcyTf1/F6uN2Zl97J1PHNVK68wAfvOPj4tTXRLILJzNh8gH2b1zPa7V20rMSiIuNYWqKLeQwhBBi&#10;oDhVW87z+3dyQ8qdmGtex/CWtGqjN2xHr3kXNXFhi+2Gpwit/D8Ez/wZtLaLB+x0RrOiJJ2/ns0E&#10;4FavnbHhfxpCCCFECz4XbP4H7HBDGzNLe+yaz8H0MBUZCCG5MYAAzj2vsG7dG6w+qZA99jN85Yf3&#10;Mm/McTb/6jc0vPMemy60z2XCottwGCZ8Z77Pn4tX8sY7VzEyfzgTFmZgCf25CCFEn0qPTSQvIY2i&#10;2vIW27efPcIjbztZ9NU/Y1NBq3gJw9/ydyqt4iVQVKznkhuj6QRGsBG9di2BI99q95ynmiL465lM&#10;/l6SjtVkZmRKNjG23qo5I4QQQlzkaYR1/4DXqqH98Qfdl7QECgvD01cIyY0OlLJ+zTr27ThEauH1&#10;3PzTh5k/RiWhvYk0MdkUXHUNX/7JNv715Zcp2nOIoydOU70wg/SeByKEEP3ii/NvJTU6gY8986N2&#10;21gK/wjmGIKnftFhX4GDD6HVvENn82u+cmgE71QnApAek8iaB35FSnRct2MXQgghus0KjIX8OkgK&#10;Y7fRYZyEE0JyowGllJ9qorZ8JImj5jBnhoq9kxFmSkIiETPnssS2mjdOV9BQXkclSHIjhBh0VEVB&#10;VTqZxK+ozf/aoNe8i2/TLAAM92Ew2l/vudxn5b79Y9hWH9Mi/TGpKooUEhBCCNEHYhPhS49Ck9Z8&#10;myNcEnNovbRMD4U4LM2H36sR9DuwWGKJi+lCbWmzBTUmlkRVxebxE/QHCPQ8CCGEGPBMKTeBv5pg&#10;8RMtthuBWowulIXe0xjF74qy+aA2Dq8uK4YJIYToH2YL5Izq4cE6zRN1omm+A9RLQviUVIBoHLEW&#10;7A4vgaALZyPonaVxwSB6YyMNuk4g1oHNYe+1FUqFEKK/NPqa+MeONZQ0VKPGzUJNWtyjftTYaZyJ&#10;+Aj/Lk2TxEYIIUSfCHigpgg2b4JjpeAMYdVNZyUc2AavvgpPPQm7zoIzfKG2EsInpQnIIDUngvjU&#10;GpyNZ9h3xEUg2NF4cQ1/Qw1Ve/Zywu/HlZNCTGo8yT0PQggh+lVcRBSjU3MwqS3fTqtcDXzppd9z&#10;sPw0AIo5DiVqDCimzjtVrahRY1GjJ1IVewfFUbf2RuhCCCFEm5ylsP0l+OPv4P0DUNWN5EYPgqce&#10;Sk/Cof3w/lvw98fg29+B+74Nrx9pXQo6nEJMbtJJTo8gNr6CUyU7+dN/ttHo7ujZOyk7vo3//OJP&#10;bHc20pCWTExCnCQ3QohBa9HIqbx67486rVimJl2HbcprKObORxUrtnSsM9Zim7OdvxTF883X/xKu&#10;cIUQQohOndkDK74JL/0HKnS6teqmpwaOvA3/9wVYdg3c8hn4v2fg0CEIBnst5AtCXOdGYfRHP8ui&#10;435O/HE9u5//Bt+03s/yZWnUn7/fpGlQVkZNzXZ2bnqd1994g9f3qzT6R3LjghnMnZgT8pMQQoj+&#10;oigKJsUEnU7qV1Ds2Vinv03gwIPoDVvbbKUmXINl9KMolkRQzOiGgtbGeN8Fwyfx65sfJC4iKvQn&#10;IYQQQlzCMJpr3OhAZTU4nbSb4Gg+qNgLa1bB2h1wsAS8Tqiuglo3jJwJ1y2FheMgNRVyxkBiL8Ye&#10;8iKejtTZXH1TJQ2VjZQ/t4X3nn+Cs3vi4WwRZ6jD43qXZ35WwirqqTlzhKMnq6iikMVffph7lkxl&#10;cpo9HM9DCCEGPtWGGjMV2rl7Y0pZjinnAdSYSZ12lRAZzaTM4eGOUAghhCA2CcZMA/MeWPskJDSB&#10;5XoYl928v6EBzh6CPdvhw/3gKofjh+F4CeixMOkqWD4MkhIgawQMHwXD0yAqCjorMhqqkJMbSCZ3&#10;2kJuUFVqTUnsOHmcw/tLKK2qx40bvHtY+/IeiI0lMTWH/CmzubpwFrd+/jbm5MaQ0knpaCGEuNKY&#10;kpeAvwK9ce/FbUlLMGXfjynp+n6MTAghhICkPLjqk7DzKVi/BV7yQl0JTDg34Kq+Hs4cgJ27YXM5&#10;5GbAsBGweBpkDoOpC2HOCEhJAmsvVkZrSxiSG8BRwLD5GXx7+jx2r17Jyo3H2bLvJOXll6zanZfH&#10;6MnXsPiq61hyzVjSaJ61I4QQV7KTNaVUuoaREnVxoU1z3tdAsUDxkxe3Df8eatzsy44to8JV12ex&#10;CiGEEACxuTDzk/AtP9jegO3HYcWjUNvYsp01GdJnwdKlcMcsmDAMYsK4IGdPhCe5AcCOxT6CaTc9&#10;zJTlRvNYPeOSymmKgqIoqIqKQuej04UQ4krw0Iu/w+lt4hsL72yx3ZzzBcw5D1zcoLR+O37oxd/x&#10;1uFtvR2iEEII0YotFmZ8GVbcDhvfhqeeg6fXtGyT4YAbR8I1c2DkcIhx9E+slwpjcgOgoKgmuSMj&#10;hBhSMuOSePuBX/DgC79h25kjLfYFdQ3NaGMBMMVEZ/evNV1Db+PYz89ZzlcW3BZKyEIIIUSnFBOY&#10;02DyTZA1F/6rEir2XSwecLoMnv8XvPUORNshayxMvxauXwgTUsHSD8uzdTG5CQInWf+X19i8T0MZ&#10;O4vlD1xNAWDpzeiEEGIQsJutTMseRay9b36yyo5PZmRyVp+cSwghxBBnhejk5n95I8A1DPJGw4IS&#10;KCmDiqOwdRPsPg5HiuDoEdj+FqRFQeY4mDANJo+G7D4artbF5EYDSti/6gWefy2AsszB1AeuJhdJ&#10;boQQQgghhBgKVDPEZMGULJgC+JxQfhgmFsKOIigrg6pi2LsKXq+D1LEweRZMK4SCJIjPhQnjIC0e&#10;equmWJiHpfW1AH6PG2eVE+IziI40Y2trlIcewO/x0NDgwhMIoBsGYEI12bBERhMfZ8dqUtpY0VQj&#10;4PPgaXTjcnkIAAZmLPYIHNFROBw2zMj8ISGEEEIIMfTYYiB3RvO/jwENp2HfBnjjDVh7FOpqYeuL&#10;sOYZ0FUYeS18+wewKB6SeymmQZ7cVFF2ZAOv/OIN+MyvWDYtheHxbTRzV1O+bxvP/+dddpSW4gkE&#10;gDgiEsaQN+M67rlrLPmxNiJaHdhA9endbH9nPWvX7KEUCJBCztipzFpyFQvmjyaZQX8RhRBCCCGE&#10;CFlsDsy9G2bfBT80YMdr8OIqeP1DOHIEDq6CEw/CTCS5acNZDm5dx9rX32OXpjHGaF5NtRXnfrat&#10;W8+q1Ts5WtNAk99/7s5NPU11ezixqZjH6qdw/a3XMn1ENqmXHFq88TXWrd/E+wecNGgafsCgmtLj&#10;H/K2r5q9VbfytcUFJEX1cQFvIcSg8qcPX8Xla+LHN9zbpfZlzlo+8++fs/XM4V6OTAghhAgjpXmR&#10;TpPaXDJn3DWQMQk+3ggNNbBvDYzLg+heDGHQJTeGHqSx9Ai7t29k6/adHDxeTSPRtK4nZACNnNq5&#10;lZ1bdnDaZyJ74S1My4gmwqyCr4HGkuMc2bmT/fu9bMkbTqIjmdQMO+hBKN3G5m372XTSi5YyjoVL&#10;J5ERDWZvFWeO7WffiYMc32BmQ/5/MXdkAikDoPSdEKJ/PTT/FhQU3jm6o8X2M3WVHK0s7nI/vqCf&#10;7WePUO9xtdr3hXk3sWTU9JBjFUIIIXpbVELzvxxAC8CwNLBnDrjkxkvQW019cTGlQGj3LCKxxThw&#10;xNiI7LRtAE9DLSX7j3Hw2HY27zpDvUfHGpcAdYE22utADacPnuR0pULEyBksWXoDs7JimpMbbz3O&#10;s/vJjvbQ+PYxyo6XUzLCBRl2DC1A3ZH1HDpVjztqNBOvXsTSq6aRGQMWTwVF+6OIVNbwzo6dbDhY&#10;RkGqgxRHb02LEkIMFjeNm8umUwdaJTfhdOPYOUzNHtlr/QshhBC9wWRpLhXd23qQ3NTirNjFjtdf&#10;p5TOVmnoTD45U8cyfkY2OZ22baK+5DAfrniR9V4PSuYYxo13EO0vZtX7J9s5xo9iSyRuWD6Z0xdy&#10;Td7FFcKxxxEzYjxT04Ic2VjCRpcLd5MHMNA0HyePH6exyUbu1MnMu2oaFw51pJI3fgqar46Du9/m&#10;xImT1E1NRcuwyfo+QgghhBBC9KMeJDcVnDywkp9/aVUYqoQt4s5vP0Bql5IbN35fPXW1dsYuXc6s&#10;aycyRj3JyfXFrGqzvQkYyfxPD2cegNLVVYT86Ho11ZUa3og8ctIzyI+7rElkMtGp+UxINSiurcbp&#10;8eIG+qh8txBCCCGEEKINPUhuDIyoKJS8PIYT6jo3DpKS21i5u01JpI2cz50/ngTxcUTHOoioVlA7&#10;zLAUVFMH91NcLoJHDrLf74fYWGKiHIAfw6iiukLD64gjMiaa1gXYIrHa40lJ1TEdqqbB48VFy+Tm&#10;z3/+M1u2bGlx1NmzZ1m0aBH19fVdfM7hoevN1zgQaGv43pVP0zQ8Hg9er7e/Q+k3Q/0aGIaBy+VC&#10;UXq/cLvX52tz+7vHd3HL377L7298kChr69qMl2psbMTQ26qQAm63u0fvIbqu43a7aWpq6vaxVwrD&#10;MIbsNTAMA8MwaGxs7O9Q+o1xruqQy9V6LttQYBgGuq73+XeQgeT8NWhoaOjvUDoVDAb7O4RBqwfJ&#10;TTa5I67m5kduYjqhLsATTcaYEV24awNgxeZIIH1kQkhnvMBXQeWpXaxZeZAKy2hmjM1jdHYU4MEw&#10;/Pj9Bnq0BZPZ3MZFMqEqZqxWUAIBgrrO5X+CEydOJD6+ZVr0+uuvYzabsdn6dn6Oz+dDURSs1qFZ&#10;1c3j8WA2mzGbB139jLDxer1D9hoYhoGmaVitVlS1q3dwe+7WiVfRGPTy5JbVLbbXuJ3sLjmO2sl7&#10;wJ7SE/x2/Yu4A20nohaLpdvvIeevgcViwdTRDz5XMMMw8Hg8Q/Ya6LqO1+vFarX2SZI/EOm6fuFv&#10;oC/eCwaaYDBIIBDo8+8gA8lgugZD8W80XHrwTSeZlPSZLL/tNuYA9rCH1Ad8VZQd3cmm9zbz7r4m&#10;kq6ax7RxeeQlWgFPWE4xe/ZsZs+e3WLbnj17MJlMRER0/KttuAWDQVRV7fPzDhQ+nw+LxYLdPij/&#10;WsNiKF+D83etrFYrFkto95q74qoRE6loqm+V3AAoioLdbu/wtVjiruXZve+32h5li+AjhbPJT87o&#10;9mv50i+2Q/VHjqF+DQKBAF6vF5vNNiSTO2j+LPR4PNhstiH5Q4/X60XTtCH7XQCaPwuDwSB2u33A&#10;J/mS3PTc0Hp1GzpBVzU1xVtZ/94W1m2sxJo7kQXXT2N4Rlwbi3gKIcTAkOSI5fcf/SJJjtj+DkUI&#10;IYQYsIZUcqMHvNRs/CuPrz7Ezrp4cqYt4uN33MK4NBMRvf+DrhBCCCGEEKIXDZHkpona0wfY9sJz&#10;vH+8lFPaKKZdM5dliyczPMmM3cwlld+sqGoSiSkmbO4GmpwuGoDYy/rz+xuoqlTQEhOJsduI6uNn&#10;JIQQQgghhGhpCAzoa6LiyHa2rHqNNXuLqExZwILrl3Lj1ZMZnZFIlJXLKq41JzfJKSbs3mJqqyo4&#10;676sS18t7tqzHKlQ8SckERthl+RGCNGpmiYn/73ycY5Unm1z/+sHNvK3za3n6gghhBCia7p450YB&#10;osiZOI2ZTQb6xFyiGByZkbN4L/s3vcuWfWdpKriW2QuWsmhCKjnx7U0oNaGq0WTlpuI4UkHxqcPs&#10;2p9P+oRc4uxg8jupOX2UQ/sOcNKtEpeVRVyUg6E3PVUI0Z68+FRunTCflQc34w9eLMHu9Dbx101v&#10;cPvEBYxKyW513Kaig6w+tKXV9tz4VD46YT42s7zTCCGE6D8+N+xbCUVeuPy3/1BMuhYKsiA6DH11&#10;MbkxARnMvOsz5C624o9PI+3c1oHLgKCLU5vWsHXrTk4wmvEzbmBWpo7hLOO08/L2diJjo4mJi8Rm&#10;MpMzahoZe97h2KldbHzbQpLpOoYngNV9hgPbNvHe5qPUx6Rz3Zh8kuLkvo0Q4qLpOaP55fLPs+7Y&#10;7hbJTU9Nyx7Fr256IAyRCSGEED3nqoZnvwj/qYK2xyD0zA9Wwt39kdwkjUknyQBDUVC4dJ7KAKQH&#10;oGYjuw5WcrQEGjjCxse/yma1vbgLmXXLUpbfM4dRJiuMWs41k4/SVLuR93es5PFdq5qHrxkGuqGj&#10;x2QTOf0ebpwQQ2ZMmx0KIYQQQggh+lA3CgoozTXBlQGe1Jyn61BTSa3HS4MBYKBrAXStvQOCaJrO&#10;hTXBFRO585ZzXUwsUeu3sH1bDVWARjyp+aMZN28W0+ePJTHaygAvlS6EEEIIIUTIYtPgoZVwVwB8&#10;HbRrrIRn7oW1dTDlv+COT8PIDtrnFEJymGIc3NXSYnPJmrqMe+MaSBkdRXLkJftUMyRP5eobMxg5&#10;rysLcyaQNiyP1Eu22OPzGTbBSlTcSEZNbsIFGEQQlZBKem4mWWlRDPw1boUQQgghhAid2QZ5MyCv&#10;k3Z1Z2GNBWxAcg5MnAtT+iJABnty40gleWQqN7SVCqpmSC5kanJhCCew44gfRkH8MAomhtCNEEJc&#10;4p2j20mLSWB8ev7FbUd2sK/sZD9GJYQQQgx+g6HgmRBCDDpWk5nRqdlEWSNa7fvlu8+x8sCmFtt+&#10;te45Vh7Y3KptSnQ82fHhulkvhBBCXNkkuRFCiF6QGZvEui88yszcMSH184V5N/GLG+8PU1RCCCHE&#10;lU2SGyGE6AWKomAzW1HV0CqOmFUTFtPgHkEshBBC9BVJboQQQgghhBBXhBB+DjQAN8U7N3HklBN3&#10;dB5j5kwl3wFmKY0shBBCCCGE6GMhJDcaUMrWFT/jL8+dpGT0XXxjxVQyIsBsClt8QghxRap01XG2&#10;vorU6HhO1pTi8nelZL0QQgghOhJyclNR5KGuPJ6ISelkZoBJ7toIIUSn/vjBq1Q21vOTZfdy3WNf&#10;p8xZ298hCSGEEINeCHNuTEAaydl2YlMa8PoqKCsHTQtbbEIIMeg9evOD3DP1ulbbA1oQvxbAALxB&#10;P7qht3nsJ6ct7oMohRBCiCtDCHduTEAGU+dMZvr+Cl45u4v/rNjEsDumMD7DRrQ1bDEKIcSgNS4t&#10;n6y4nq1TMzYtr8fHCiGEEOHW5IS3n4WyJvB10M5dD+uboB7Ytgke+w2M66D9lJugMB+SwhBjiPVF&#10;VSzxuaSlRhJ1ZC/v/vMJMj2zGZ9pIz3BQWRkZCfHO0gZlkfuiGwSQwtECCGEEEII0Ys8LvjgSfig&#10;FjoaTB0MwhlP8ySWw1uh+Dis76D9fZMgo/+TGw0oY+veak5VebDbS2ja+yR/2fskAGlpaaSlpXXS&#10;xwiu+dzHuVuSGyHEEOT0NnG8qhhNbz0kTQghhOgKrQka6qG8vv02USmQEANRl42s8jdBY33z8T6a&#10;ayFHRENMPMREgeWyfkwGxPtA8XV85wYgM/OSB520N+nNY8LCIcTkpoSKTe+y8b1D7Ljss7miooLK&#10;yspO+khhTHnPIxBCiMFs7bGdrD+xF1/Q39+hCCGEGKQa9sBzT8PXVrTfZsn34YHbYXF+y+2n98Kb&#10;T8Ozz8A+IAhMXQq3fQ5uvh6yaJl0OOLhjv+FmX5wh/E5ZI+F2DD1FeKcmzTmf/I+YufcTGmP+hhO&#10;wawJYbkFJYQQA9X9c24k0mrn/61+qsV2TdfR9NaJTVpMAk/c+XWm54zuqxCFEEIMUvU1UFECng5W&#10;FPAH4PJBAoefhyf/Ay9ugEpPc7JiAHvegxInrD0Dz3wC4iIuHmO2Q/ZsSDEgnGMOrFFgC1NfIRcU&#10;yJ9zLUmTAnh71IcDe1w00T0PQgghBry8hDRGp+Z0ub3dbGVWbiHxEVG9GJUQQogrQX0tVDdC3ES4&#10;92OQams9nCx/Dow+fzchAJyC516FV/eCMQo+fT/kxYGpEfZtgw+PwKZn4cVJsGwspDmaD1VUsMeB&#10;vQ+fX3eFkNwoQAyOlBgcl+/yePA3NeH2aXjVSBzJDiJNSqjVC4QQQgghhBCXqKuEqkaInQqfexDy&#10;o6GjosWaF6o2w7pd4E6FZR+HB2+FkQlgaoAdayF2BTz3ITzzAUzIuJjcXM7bCBWn4Xg51NSC//xg&#10;BBMQB5lpkJcDaYkQ0XYXYRe2fEPXfPjdNVSVN+Ipr6C2vJzyep26iJFMumUcw6N0lOpaGuq96DEJ&#10;JCXGYDOpoSy0I4QQQgghxNAVhNpKqGkERw6kmDpObAB8Xti1FRo8MPMquONWGHP+rk48TL0OvPWw&#10;cyNs2gaVi0HLumzCv7d5ONzRA/DBanhhExw4BE7nuf1WYBTMnwnLFsFVM2BYCiRFgKqE+yK0FLbk&#10;xlt3nKPv/poff/01Nle7qDUMDCOL2JTb+NU1+WRGnWbnE3/guad2UvfRh/jON+5gTHxU67s+Qggh&#10;hBBCiM5VQY0TPA4YnQ2mLtw1CAah+BR40yBvBIy5vGRxLKQUwPzhsP0sVDWBE4i/tM1BeOm38Lvn&#10;4XAQgvplc3r8wAHYeBi2/AMKZsPt34dvzKLX18IMS3JTsmk1b/3nCf745gcUldcSn64R7YXKSh92&#10;fxDdAAMdLeCn5vQRPvj377ivXOd/Hl7KoomZxIQjCCGEEEIIIa4QL774Ihs2bLjw+Ktf/Spjxoxp&#10;2agSyhuhVoHRtfCnb8C2k1Dlgph0KLwali2BiZkQe27GftAPpw+CZyTEJUDS5XdSFIiMhqwMUNc3&#10;D3m7kNxozef84+/hX6vhmAWsE+ATy2BKFsSdn4yjARXw/juwbicU7YAXvg/5v4OlwyGtFyfthJ7c&#10;FH/Ih2tf5IlX9nCoaiy3fv46Zo2v4dSa9az+TwVlFxpmUThvCUtvrqbs+TXsXfU3XhibQUJsPNfk&#10;dbbYpxBCDG6TMobxncX38Oh7z9Pkb7/a/4SMAh6+6qM4rAN5uqYQQojeVlBQwPTp0y88jo+Pb9Wm&#10;oRLqGqCsBLa9AttOw6kqcPnAHgsHTsDBTXDH52HBJMiObL7D0tQImhnMlraHsZlMYLeD4gJ/sLlE&#10;NEDAA0Vr4J1tsDcI2fPhE/fCteMgNw4izlcy0IFGGD4Ocp6H116H3bvhibegMBbSssN9tS4KIbkx&#10;ADfF21bywYZ32dsYxdhFn+OzDyxnasERPiiv4lCL5CaF/BnXcaM/gK/kCCe3bef993cyqbCQWXl5&#10;fTbJSAgh+sOI5Cw+O/MGHvvg1Q6TmxFJWXx25tI+jEwIIcRANHnyZO6+++4O21SVg7MBvEGo12HC&#10;fBhrav6C76mF0oPw1r/AMxzikiF7RGgxBbxwYD0U1UDsWFh8O9x/CyRA63n0CTA999wdnxo49jZs&#10;Xg/FC2Fydudzg3oqhPn8GlDGtg1bObKvjJQRo1n2rY8xtcBx4bZXK45UsqbP4uPfWEJ6bATV+49x&#10;6tRZqnoehBBCCCGEEEOSR4e4JJh8NSz/BvzqKXhqBaxYAX/+JXz1JsiJgQ3vwc4D9HDplouCASg+&#10;Cd4mmDobbrgBkug4oRg+E66+AUYHwXwKqt3Nw9x6Swh3bjSghPJTHurKR5M4aQ5zpoPN1Mlh8QnY&#10;ps/hetvzuE5X4Cyvowro+goQQgghhBBCiLH/n707j2/qOhM+/tO+WJbkRd43MLaxscHsSwhbSNKQ&#10;fU+Tadpp8zadTNPO25l2pp15m2mTzrTTpu2007SZdNpM02ZrQpqlZCMkQDA7JmDALDbgfV8ky9ql&#10;9w9BA2GxsK6wwc/38+EDXN177qNrWbqPzjnPuRe+f1f0rlytA73240QjbSqs+L/w1f3wXzuh6RAc&#10;BHLjOF/QD8f3RYe12W3gSB/5GGyQlA6FfqjdF53DM0g0KUqEOCsxR4hEIkQialQqDdqREhsAlQqV&#10;RoMWFarwiePjC0IIIYQQQogJR60DgwnMJjBqT7+xV6nBYIZJk8FkgHAoOhVGq4eCcjANgXMA+s7S&#10;rmcY2jsgXArpFkg+sT0CRMLRfzidDW9VrQAAIABJREFU0bVtRuSC4X5oAUJhThQaS5w4khs1kIo9&#10;Q4/FPoTf309P3yfKwJ2N30+4r5fucAhfhh2z3SLV0oQQQgghhLhAG34Fjz8GT70J/ZyZNETC4HZB&#10;KB2S7GAlWkQgvxiM3dB2HBo/OUZsGPpaYNdRCBaBI4m/3KvrDTB1Dljs0NQGhxpHjnG4DVob4JAe&#10;grMhPyVxvTYQV3KjAXLIzDdjd/TQ03+EDds78PpD5znGj7u7hfr3NlDv8eHKy8DqSMEx+iCEEOKS&#10;YdEbuWPGUrKsqWd9vDp3ClcWV13kqIQQQlyqmjfDq7+DXz8L6z6C/mB0iBo+cB2Dfevgvf0QLIDs&#10;HEgD9HooqwJLAPbuhHXbodMd7VHBAy17YUsN7O6HvApwJMPJ+p0GEyxcCSkOOF4H69+B9Q3QH/q4&#10;otqpeltg4wZ4swZ6TVC4EiY7wJ7AaxLHnBs14CBrSg45uUEGDtbywh/f4TOFV1Ga78d/sgcnEoFA&#10;gOCwk0F3M/Xb1vLcky9RN2RAU5RLZnYqZxa2E0KIy4/DYufJu77G0V+10+E8sy//ruplfHXJ7WMQ&#10;mRBCiEvR9BVQ2gBvrYdfJoHmQSgygXEAjm+C156G3x+D2Z+CiuITSYURKhfBpDfg9R3wghGyVDAr&#10;C7Q98N6r8Ozb0OWA/7MYsk/5Pk5vhGkLYfKfoa4G3v0d9AIPXw9FNrCqo8lFJAI+H+xdC08/B29t&#10;g7RCuG0R5Jz9+z3FxL3OTfkd/4dr6oc5vP5F1v/xH/iHyP/lnntKCQ2e2CEchvY2etsb2LD2D7z4&#10;6hrW7NMSCJfzmWXzuKJaSgkIIYQQQghxoSruhWvr4OhmWP9b2Px7UKlAFYnOsQmqwD8N7r8RFlec&#10;OMgIzIOHrgfv7+HV5+FLL4NGDUSiFdECuZB7O/zdYsg+df6IIXrsl64HTy+s3gsbH4Wt3wdVGeTb&#10;owUL/H6oqwOfB/wBsObC/JvhH66EjER226BAcqPWVbL4zrvweNy0PL6GfW/8Nz/Zbob+XvoZYGjw&#10;j/z7lzeQxDDuvk66enRoLNO597Hvcv+q2cywx1nTQAghhBBCiAlIo4Pl90WrkeW9Cy9uAG8g+pg1&#10;G2ZeDZ9/EK6qgpRTb7k1MP3T8EUHZL8A774JDUSHtE1dCMvvhmtvihYTUKs+eVKYfjd8vRgqV8Pz&#10;v4MGHwQPwFEttBHtuRkaiv5ddg3c9Ffw2cWQbj1LewqLO7kBC2lTFrL0fgP/lFbG9todbKvv4NCQ&#10;jwF8EGihfncLZGSQN6mahVfNY97c+Vx100KmZZix6kY+gxBCXE4eXHgj4XCE9w7v+njbohu5qnTW&#10;GEYlhBDiUpReBotsYK+COTdB4MTkF5MNcqfCwrmQojvzpj85F+ZdDY7s6DyabqLV1LImQ9kMKJl0&#10;7oU2k3Nhhjm6MGhJFfQMQP8ADPhhGFCrISUF7HbInwHTZsG0jIRdgtMokNwAxiyyK6/i3tJK5tRs&#10;pHJPC/uOtNLb2/vxPjk5FJXOZv6seSycPZlUoiUJhBBiorl9xhKC4RCZyR/POPzbxTdTlT15DKMS&#10;QghxSTKBfRIsmgSLLvDQlJzon1nXXPhpjSlQtgjK5gN90N8LvT5wE01u0tMhNRUMBhjqhwPboo/l&#10;lkKa/dyJU7ziT26CQUIRFRGVAa2+gIpl91GxbKSDIhDw4A1qUGu06PWS5gghJpa7Zy7n7pnLxzoM&#10;IYQQIj4awBGtoHauImHtR2D143AAuOufYNHMcbuIJ9DTg7PZSU/PBRwTCkD7DuprD9HUNDjy/kII&#10;IYQQQohL0nA7HHwFXn8F9nZCIu/+4+i5CQB1vPrjJ3htQ4jIohv48o9vo5KRupkGGHbu4PdffozX&#10;msup+sLdfO7LyygbfSBCCCGEEEKIRAsBXbD6OXhrCxzuju2woR5oDsAQ8OtvwOs/ABNgtMGVD8M9&#10;s2GyQlXU4khuwsAArYfq2LPVjyptJgMntp6X302gs56tu/ayq9VAcucgrtEHIYQQQgghhLgIfENQ&#10;+xy8+CK8vx+6RnETf2wvHDvxb50JmgJQ9F2wzlZmqFqMyU0Y6Obwho9obOkhWiYgCBxiR0sPfYSg&#10;bSfvPfsszcB5C6D5e3A3f8getw+X1YzebMQU33MQQgghhBBCJJjXDZtehJ11oM2HpeWQG8ONfH8L&#10;HNgAzUDFMijKgeRTHjdqop1CSogxuQkCR9n22x/x1OqNrHd6z9xl91H+7b7/ja05lQoMFmyzJ5NT&#10;lIEj5nCFEEIIIYQQYyEYgPZG8Llhzo3wN1+HT8VwI7/7T/DDDfAKcMfX4d5VMCVBMcZYUEAPzOWu&#10;L17P0lXl8Z9Va4Dy67jpwbu5bsV0SW6EEEIIIYS4hNht4EhUybM4XMCcGw26yjv4/LcXs/xBF38p&#10;KPAvv+bNTUGY/ym++P1bYygoAKjUYHGQnZ9PdoqGBC9UKoQQQgghhIhTUgrc8v9gihlK50NZjDfx&#10;U+bAN38PNwMzqiE3gTFeWEGB5FwKy3MpLIdocpNB26IDdIfcGBbOZcWyZVSQuEV5hBBCCCGEEGND&#10;b4aqm6HIBJZksMR4nCUTKq6HfMCcNML8/DjFUS1NA+Qw9eqb0JYOY8wvJvfE1ph5PKDRgF7SISGE&#10;EEIIIcYztRZsBWC70AN1oLaP4rhRiCO5UQMOZl19A7NCIUJ+H56+TvqG/fgj5y8JHYlE8Pl8RLrc&#10;JGelk1Kch3H0gQghhBBCCCFEPMnNKZxO+g/VsmXzaj58v5HDnuB5164JBALU1dXh913B7V9/gIf/&#10;Xx4zFQlECCGEEEIIMVEpkNwcYssrz/PiL1bz7mAXA30ehsOR89aqDofDuN1uwmEPHn9IsbrWQggh&#10;hBBCiIkr7uSmpeYV3nvnBf606yhNumyyq/Io0GsItrbS3dxDjy6b7Mo00g1Ogq2ddDcP0GcwM2Pl&#10;l1g26wpWXDuNPCWeiRBCCCGEEGJCiyO5iQDDHKvZyJ59++lMncLUuX/FdasyKTBr6dv0BlveXsv7&#10;LhslK+5hWZGfpPZ66jftYsPWJqzWuSy/YwVLZ2edtkKpEEIIIYQQQoxGHMlNCGiju83DQK+BzNJq&#10;bn/kEb42C2wGOJrXg673TdZvbCW94hZuuK6IWdktHH7/ZZLv/Xf+55U/se7mMgqmOZhhvKAaa5c0&#10;38AA/YcPK9JWUlYW+mTlUkN3Zyd+p1Ox9pIyM9FbrYq1N9zZiW8U8TmdTnwGAx6D4bTt5owMDDbl&#10;6nYMd3XhGxxUrL1ExOfx+RRrz+xwYLDbFWvP092Nd2BAsfZM6ekYU1IUa8/T04O3v1+x9hSPr7cX&#10;b1/fWR8Lh8O4XC6CZjM6XWwFOE1paRhTUxWLz9vXh6e3V7H2jKmpmNLSFGtv3MfX34+np2fUxweD&#10;QYaGhsBqRa1WY0xJwZSu3Op7voEBhru7FWvPYLdjdii3xLdvYABnezsulwusVjSa+O47DDYb5owM&#10;haID3+Agw11dirWndHx+pxN3Z6di7RmsVsyZmYq153e5cHd0jLyf34/X6yWSnIxKde4FWvTJySRl&#10;ZV30+E4V9HgUO/9EE3dy03nMQ3/nVFKrF3HFXDCcaNGakoEjaxLBUC/HW9txezKBPIrLl/N339vO&#10;H7/xJms/XEVVaRkz5in3ATre7X/mGZ75yU8Uaevap56i7K67FGkLYNO3v039888r1t7Vv/wl5ffe&#10;q1h7Nd/9Lvt///sLPi4SiZz1Teyqn/2MaZ/9rBKhAbDl3/6Nut/+VrH2lj/+OFUPPKBYe9v+4z84&#10;9MwzirW35Pvfp/pv/kax9nb8+MfUPvGEYu0tfuwxZj38sGLt7frZz9j5n/+pWHuLHnmEOV/7mmLt&#10;7X7iCbb/6EfnfPxcvwfnsuBb32LeP/6jEqEB8NGTT7L1+99XrL15//iPLPjWtxRrb+9vfsPmRx9V&#10;rL05X/saix55RLH29v3ud2z69rfjauPU18Cshx9m8WOPKREaAAeefZYN3/ymYu1Vf+lLLPnBDxRr&#10;7+CLL/LB179+wb8H5zL9gQdY9vjjCkQWdXj1atb93d8p1l7lZz/Lip/9TLH2jrz2Gmv/9m8Va6/8&#10;3nu5+pe/VKy9xj//mXcefDCmfWN5DZTddRfXPvWUEqEBcOydd3jr85+/oGM6cnNhxQrFYphI4pxz&#10;EyYcjhAJa1CrtGhPac1qS8XhyCYY6uJAUxvO4TIgCXWaA9sVi1hpfJsNuw9w8EgzvfNSUe77rfEt&#10;5Pcr1jsSDgQUaeekoMejaM9NyO9XrC2AoNc7ruMLjfP4lL5+YaXj8/mUvX4K9lLB+I8vNN7jU/C9&#10;Dybe9QuP8/iUvn7Bcf76C3q9irUF4z++8HiPLxBQNj6Fe01GE19YwZ6j8crrhfZ2qKuDyXOhIAtF&#10;pqrEuc5NKnaHniS7n+FPPKrT6tAbTEQiEVzDHgLBEzXRdHrUKWlkqjWEDzfT1dJFN0yY5EZJPp8P&#10;t9s94n7BYBCVSjXivsFgUKnQgGj3byzxxSqocDKndHyBcRxfOHy+ladGZ9xfv0AAt9tNJBIhEong&#10;9Xrxx5GQJSo+pQQUTjbHe3yBC3z9nfo6ONvPUumf74XGNxK/0vEp/PON53frbIISX1zO9vMNhUJ/&#10;qVZ7oXxKX79gUNHr51P6y6xxHt+lKuiDY7uh4RDUN8HRbhgchNZWuO9RsI19cqMBcsjIN5HiaKbP&#10;2057J4TSTzxkMKA3mUkNhRk43kG/24sLSA4GibiHcIXDBPpceF3DDCnwRCaicCQS001rJBKJ7j/C&#10;vif3U0o4HFb0plrZ6BIQn9LXL8af71hROj6lr1/kxM831td/LO0pKaLw9Qsrff0us/hOvg7OddxY&#10;xzcSpd8LLref70gmWnycJb6T74ejiVvxz6JL8PrF15zSdzDjXyQEwz3Q0wVdbdDdD71eOFQD+z+C&#10;2gY42ku0r8QOi52gVH9enD03DrLzUkl1tLG1u4YP3m2keomDwkwzJmsatqxcpqv8bKnZxN7jS6ie&#10;mUOFZwDX4QM0BgO49Vo0Wo1CK4leGgx2O3ajUZG2bA4HyTEUFHC5XKjVapKSks67nz03F/uUKYrE&#10;BmDLyIgpvpjbG2V84XAYlUp1xhhbW2bmuIjvnO0peP0GBgYwOxzKxqf09cvJUTa+rCySk5MJhUIE&#10;AgHMFzCZ/qLEp/T1y84+b3zhUAi1Wg0xzjc4ef2UYsvKUvT6WbOzLyi+cDjMwMAAJpMJvV4/7uIb&#10;SdzxnbhZO/kaUDy+zExlfz9ycpSPr7j4tGsQV3u5ucrGl5Gh7PU7S3xerxev1zuquC9GfHG1F+Pn&#10;WyQSIRIOox6hoIQtL0/R+Kyj+PzVmkyKnT/hIkAQfF4Y8oDbCx4XtO+C2q2w5QPYsQ8aVYAezGYw&#10;myC/CAwmYCqkpMHoP6FPp4rEmU6Gtv2MR//zaR59YS/mlBxm3/IffPUrK1hWqaK/ZjX/+5Uv8bM6&#10;Lfl//Qs+d9tVXKPdSP1zX+Lh5310Zn+OL/39F/jnB68gV6EnNJ5961vfIs1u58sxTnobic5sRh3D&#10;zVqsyU1weJiQgkMftCYTmrPcRIxW0OMZ1TyUwcFBjEYjhk9USxsv8Z2LkvENDAygjUTQqdWKtAcJ&#10;uH5er6LzALRGIxqDgVAoxMDAAFarNa7kJlHxKeV88YXDYQYHB7FYLDFfA6XjC/l8io6z1xoMaC7g&#10;i6KTyY3FYjlrcqN0fBqDAa1CX2RB/PEFAgFcLhc2mw2NRjPu4vskxePz+/G6XDidzr9cg3ho9HpF&#10;bz5Dfr+i8zzOFt/J5MY+iiqXFyO+eIQDAQLDn5wgcSafz4fH48Fms523qIBGp0NrNl/0+E711X/4&#10;BxZdeSX333+/YnEkTBBohdrt8KcNsGYzHD4E4RCEghAMQjAEYT1QCSuXwFWLYVEVzMgENGA0gU4T&#10;7TqJV9ydJpry27ntdiduZx+Pr+lh1+ubOHTHdGZWTSEnv5Jb7l7Jr49+SMPrj/PElt/wgmoAd4eX&#10;Xg/MXrGIuTMrUa4Y5fin0esVLe+rJK3ZPK570bQm06jeDPWRCHqjEYOCH5RnM9r4LhatyZTwaxAP&#10;rdGo6M2M0i7l+MLhcPT34Bw39heDxmBQNFlS2uUenzoQwKdSYVDgxv5sxv31O/HZq4tE0FutaLXj&#10;69NOo9cr+mWR0sZ7fGqdLrZ7K5+P0Il9laiaF6uY4zuFapy9Rj+p9yBs3wPrtsPOHYAXnE7o6oee&#10;AQgEYPJkyJ0FU6fD9ClQkg5YIC0FUu1gT4bkBLys4r9yybmULryZz+it2Ev3svtYMrl20KHDmF5K&#10;yXUP8eV2B298uI79Rw7SMGBCZyyj8o6rue/mhVxZYmP8vh0KIYQQQgghAIb7Yd3PoeYI7G6BA0eh&#10;pQWys6G4GKbPh5wcsNshIwNSCiErH/IzIPP8A4gUo0haaMyuYvrVhZRVH6GmvpucolRsAOZ0zOXX&#10;8cADNrLKctixt5ne3iR05inM+9yd3Dgjj6Lx2YkhhBBCCCGEOIXHCR/8F7zYDc1AUhKUToW5S2Dp&#10;AphZBUVF0eRmrFxAchPE5w6CSoPWoOOMXm2DFUPeLJbnnb5ZrTXgmLacv562nL+OO1whhBBCCCHE&#10;WFCpQGcAlRoIQ0oKzFsA86+HygJITganD4JOMBnBqAPNxRsBCMSc3ISANg5sbCGkySS3qpgJsLaQ&#10;EEIIIYQQ4gStHgqngdkFDEJbGzz3DPzxBdCqQZUPBXNg1VJYvADmF0C6crUZYosxtt1CQCt1r/6S&#10;tzY3cDw5gyRrCZMXz2LlyirmlxWQa7UmNFAhhBBCCCHE2DGnwo0/gOpBcPdCfxPU7YWPdsKmI9B9&#10;BLxd0L8F1tjBZoS8bJg6FWbNgspKyMqCRNbniTG5UQEmbLkGwoZmDh2qpbdvN45j2zlUm8db2Wnk&#10;pmaRk1dFydxZFE1OJ8Oi5yInakIIIYQQQogE0eohdwbRJVw80QRn+nxYvBKu6YTOfujshGPH4PBh&#10;ONwGH+lg1y6oqYG8PLDZIL0ICqbClMlQVAgpWlCqcFqMyY0GyGXadTdxY4aDrPpGWppCDPf20rt/&#10;E++t7cLjN5NWPJ+qFUsor8gm15ZChjWV3JIsHOkFpCdpMY7vqnZCCCGEEEKIWJggKQ9K86B0AawE&#10;hoai1dPq62HPnmiS09cBrh5oOwC1a2EgBNZimDITqipgahksXw4l2WBRIKwY0w014GDy7JuYPPsm&#10;Pk10Qaf2XbvYvfUVtnxQw/a9rRwZ2sOmF7exzuPBM5xCSv40lt5/JfPn3MDsvCSyUswYzMmYTQYs&#10;Ri3qi1hjXAghhBBCCJE4Fkt0CNrUqXDLLdFtA8egYTts3wyb3oF9Q9Dlgv1rYMtL0X2+8wbcez1M&#10;USCGUfelaPR6cubMIWNGFSs+HyQYHMLvb6J16xZ21Kxn4zu1bN2zjhe+v4GXtT9Eq1aRN2MFs6+5&#10;hxWL53L7vFws0pUjhBBCCCHEZctWADOyYdoquO/bEGqHbe/D71+GZ9Ypf764sgu1Voteqz0xRs5C&#10;JGwn6coCsipXsui2QQa6Bxno6GB/XR0f7drFRy37eOvX32H7yzaethvRFl7HTbdfx73XV5CmyNMR&#10;QgghhBBCjBeqIXA1wUd74a1dcHAftB6H1s7EnE/BrhMNKnUSppQkTCm5ZE4GAgFC/f1MmzyZ/MIU&#10;0rbXsnvnAY7s2sRhIJhqJ2/qdK6W5EYIIYQQQohL3tAQHGuAxu2wrwUG+6OFB5qaYc9x6OiMVkvL&#10;z4f5y2HSDFgyFcVyAYXHhUWAYbz9fXS2dtHU2kPHwAD09nLM2U9Ip8ZuNmNQq8FmI9ORhD1JS0jZ&#10;IIQQQgghhBAJFgyC2wU9x6GrFfqGoX0w2juzbx1sa4BeNyTZIGcK5JTB9FmQkwklJVBVDVOvgAwD&#10;GBSKKe7kJhTy4fN58Q578Dhd+Gmna99uPnxzM6+/u4P1RxoAPTqTiSSLkSSTHsOUKRRMncrihcu4&#10;YmERDgWeiBBCCCGEECJxImHwDoHLA14fOJ3QfBR2vAI1b8HuduhSg8EIpmQwpkNRJhSUwcrPwPw5&#10;MCcPUk2JizHu5Kanp569e2vYtOZ9Njy9ln2E8YaCBP1B/IHgiVOUU7TgSlbdsZibllcxMysLNBp0&#10;OgN6nVbp7iMhhBBCCCGEwnxu2PYKPL8ONu6E1lYIhyHog0AAQkTXsZk+C5Z/BhZcAaVpkKoBnQF0&#10;WtCqExvjBeYVfbTVN1C3aQ+1tbVsamxk0N2Hy9VPf3cfff39DAG5+bOpXDSH6iurKC+digML1rRU&#10;HFkpZKYlYzUo1fEkhBBCCCGEuBi8Lqh5EmoaoMEJdjvMWwjZM6A8CwoyICUFrDZIzYn+26wH3UWM&#10;McbkJggcZ/PvXmbtezvYcqiZ48ePc6iri0BqKrlFFZQtvoaVBbkU2iDTMYm8kskUTs0nNyuLZKIr&#10;5QghhBBCCCEuURFQeaPzbLxe8Higox3sBWCZBJMnR/8kJ49diDEmNyGgidqXV/Paa1vZY7aSklfC&#10;7GkLcEwtoLxyLrOmLWBaaTFlaaDTJDRmIYQQQgghxEVmSII5d0LnIWjsAFcP9HXB1jfBeRwaD0JR&#10;EaSlgy0XMjLAkQ52CxgvUoyjmu5ismdSuvh27rrtJhYU2chMMWIwGTEZg0TUGiKoUCkdqRBCCCGE&#10;EGLMmOyw8puwEhg4Cke2w6YaeOpt+GgXbN0Mw8MQCkHxtbBwUbSIQEUhZKhBbwaLCUwG0CVorNqo&#10;khtnRyNbnv0etS/9EK2mlLzqBcy++kqWXjGXBfNzKDRoMSsdqRBCCCGEEGJcsBVAdQ5MWwX3PwKR&#10;dti+F/78Bmz8A9SvgYPvwB+0oNGAMQmmXQ93L4GVC2DSpMTEFWNyowNmcON3/pXS23axr24Pe3fX&#10;suvDoxzx1nFkZwtdx9ex7WUbdrsRU2EBZZWVzK+uZnp5OdMcDvQaGasmhBBCCCHE5UClAa0GtAYw&#10;AZhhQQZMroL77ochoPsQ7NwI79dAbRsMvwotG+F/7WDOBOMUWDwLrloKpVmgxFSdGJMbNZBKfvVi&#10;HIWllM9cxPwlxzj6qS46ewdobW/n2NGjNDQ0sHN3O367nf07d7Lngw8oyM0lz2pFm1lGTmEJVcVF&#10;TC/Iw2YDtVQZEEIIIYQQ4tJnAJsBbOlARXTTUCVMmwZzVsCRbhgchKa90LgHDu2EgSw4ug1SiyDr&#10;4iY3J1kwpljITZlM7nRYANDfT8exYxzYv5+6vXvZevw4vqFu+gZ6aD24jf0bOxgchHD2DCZNrWZR&#10;ZTmLSotJTwebbRJFpUUUTkq7aJOMhBBCCCGEEIlnyYaqbKhaFp2H09sLh2qgrgbqD0OTG3p7AH+0&#10;fJkS4l8/MyWFrJQUsmbOZDnwMEBXHR8d2MbbWzdSU7Oe+nrweLrx7HmdN2pe5CWPBz8wufizfPbv&#10;H+Bzf7OY/LgDEUIIZbhcMDT08f/T0kCvH7t4hBBCiEudRhOtnpZxCyy+BRgGXzPs3AEpk8Cm0Hni&#10;T27OJn0q0xZNoWTuHTz4YIBQCDo69lC3voaa1R+wYe1a9gHHjnVyqKOfbpDkRggxbrz8Mrzyysf/&#10;f/RRmD597OIRQgghLjsm0E+BuYWg1iu3JmZikhu1Fq1aizYEgYF+9u/bx/Yt6/lo02b27jlAA9Fl&#10;QcOhMMFwmHBCghBCiAv35JPwwQfgdH687Ykn4J57YNmysYtLCCGEGC96D8Hal+Dd9dCsAybB9Svh&#10;2rlQlvPxfjU14NFBYTFMSf1EI6poUQKl18dULLkJBNwM9B1n8Hgjx450c7C5i9aeHoIDA7S2tNB0&#10;7BhdbW0Mq1SkL7yChZNnUlQ4l6VXV5CrVBBCCBGngweho2PkbUIIIcSEEwCa4NnfwerVsPcA9GqA&#10;DOg+CF13wI03wPwTCc7hN2BLA6hnwMJr4PYZYErQ+jYnjSq5CYV8DLt78fR209PVTkefm45+J71d&#10;9fTU76N+Tys7D7fQMDiIxp5CTmYRBZnFlJVMIyU7jUnzFjC9chkVZdnk2o2KVEYQQgghhBBCJE7Q&#10;A83vwksvw4ZOyKiCazOBXti5BV7QgiobqnKi5aG17bD/Hdi1BXZ3Q64dZueD1ZC4GGNMbiKAj+H+&#10;flxuH32uXtqbd9K2Yws7Nr3Lut0t7G1To1Lp0ZlNWEwGTAYzRRW5GCuquHbx3dw6bwEzpqRjtyfu&#10;yQghhBBCCCESY9gNa16GzjYwzYArPw0/WgFsh4f+A977CGo+gKbrYIoWqpZCdTvUb4Xdz8DPq+Db&#10;q6A6K3ExxpjcBIAdbPzZo/x29U7ebQkTDgcJBwIEAn4CQQArWkMVFdct484rF7ByQSnFU1JRabXo&#10;dUYMOi1aWcdTCCGEEEKIS1IwAMf3gccFi6vhnlWQnwcUwopnoHUf9B6A7W1QmAsV98D3psOc5+Cz&#10;v4I1m+CL84GxT24iQIDWg4M0H+qlzwtarYFJk66gurqa6VdMo3hqEekaK8kZaWSnpeBIScJsTvCg&#10;OiGEEEIIIcRFEYlAOBj9Oz0VcrOiJZ7RQPV82NAIB4bgWBuEssFkBMtUmFIFy4JQ0wg9w+BCmQU7&#10;zybG5EYNpGAov4I5+qlUZ2dTYE8lI6OMwsJCCsvyycxNxZKgIIUQItGcTvjTn6Ct7eyPb9sWrc+/&#10;YsXFjUsIIYQYLzRaSM8D/RDodWA4Ze6M3QFJyRAMgdsTTYAAMIPJCtkBUB+Ebhc4GfPkRgPkUHbd&#10;reSrzeROmkRxSkqCQhJCiIvP6YQXXwS3++yP19aC3S7JjRBCiIlLb4Cps8HSDs4h6BsATsynN5qi&#10;jweDMOQ+Jbk5KQS0g8sLngTGeAE9NxnMmZORwFCEEEIIIYQQ45XeCLOXQ/YWaDkMu2th8XIwAI4s&#10;sNphqAWOtkZ7cAAIQNAPbhVEdKBVR7tNEkWpxUCFEEIIIYQQlzFtEuTcBldlQ/ANWPNr2Em09Jgj&#10;A6w2GHTDgaZTkptmaK+Ht3S/nDCQAAAgAElEQVTgmwYOK1gTGWMC2xZCCCGEEEJcLlSgMcJVN0Ft&#10;L6xZC9+4BWZdAbleaGqFvA7ofwWesoDFDAO7YedG8GmBSZBuluRGCCGEEEIIMcaGB2D9E7C5Fg72&#10;w0AXbH0TjjVCihYC7TDsgeEGeOE50GrB3Q69HZDkgOtvh+JcSGQ9ZUluhBBCCCGEECPyDMJ7P4UX&#10;u6HXDGlp0e2+Nug4uVNatBLayeqjBitkz4PyEvjb66AowTXJJLkRQgghhBBCjEitgeQsyDFBXi5k&#10;Z498THoZzF4Iq2ZCtjWxxQRAkhshhBBCCCFEDJIccOfT8IV0MFtAHUNpMrUGtHowaE8s+JlgktwI&#10;IYQQQgghRqTTw6Ry0OsvLFFpb4SaN6JD1xbeBCVFY76I53m4XHj8GoJ6M8mxRhkOweBx2gZN6C02&#10;0tPNcYchhBBCCCGESByVCkymCz+uvwlqnoYawDgLMsdnchMGejn64Sb2HdPgL5jGlddPJpWRxtL5&#10;CPraOfjGS2xoyiVnwVyWXFVKgucWCSHEOXV3w86dEAqNvN+OHVBdHa0AI4QQQkwoEcADDYegqQMG&#10;PLEddmwb7KiFXcDat8HfDVmA1gA506HEAVaDMiHG8fEcAOp488kf8NtX/ahWfQ779Q+ziBGSm8gg&#10;w/0b+e23fshLLbNY+C8Wcq8qZc7oAxFCiLjs3Qs//enI+9XVwU9+Ak8+CRZL4uMSQgghxpOwH4br&#10;4YWfwrNrYV/7hbfx/GPw/Il/m1PhU/8K/3grzMpTZr5MDNOAFOb1EGpr4XgoxNBFP7kQQgghhBBi&#10;NIYHYfUP4KV34GBn/O15BmDNv8C6/dAcf3NAzAlSANjPG995mne3HuQwEB2W1k/TzkO0EIbtv+Kb&#10;q97Ezgg9NyEPAVcbe/uGcOalk+ywkxbfcxBCCCGEEEIkWMAHDbugvw9m3gzX3wHzYphb0rgZXn40&#10;Oufmzu/C8jlwahXpkpmQqVCMMSY3asBGls1DX/se3tzdeuYu3fvZ9ub+2JrT6CCrgtk3LWPO7GIc&#10;MYcrhBBCCCGEGAvhMLgHIRSAogpYfhMsiWGY9m5fNLFRAyWzYcl1MCVBMcaY3GiAIubceDM3qpJx&#10;r2/gZEGBxi37Od4eRpVZwLRFxTEUFAA0eihawFW3rGTp9Dxk6LoQQgghhBDjm84Ak+fCbC/MnAZ5&#10;Md7E2zJg9tXgAkrSSei9/4XN2ym+jru+eh13fRXAD2zlv+95hGf+7EN9xV/x3Zf/hvmAMQGBCiGE&#10;EEIIIcaO2Q43fgtmpUJ2DhTGeNykavjKf8OdQHomjKKadMziKEqgBnLIXLCChfpBLDOyyI2vQSGE&#10;EEIIIcQ4pTVAzlzIUoP6AhbxxATafMgB1AkuZxZHLqIBclh4232UrwygTbaRfWIrfX24urvpcbno&#10;RQ04SE114HAYY1/oMya9dDXsZdOL2+DaLzK/xE7OWdv34B5o5WjtbnZuO0y714+PJCypBZTNncnM&#10;6iIcRh36M45z0dfSwKFde6mtbaQXCGHDUVhK+ZwqZlTmYyOGYXhCCCGEEEJc6lTR2SUn733722HP&#10;Bni7Fo40wtCJUshaLUyeDDkzYPYimFkGqZqLc88cR3KjAkxkFEwiAwi4O+ne8zLr1uynubOPPqcT&#10;p8eDCxVgw2KxYrOlk1lcRuU1i1laYMOkjSd166WlYQfb1n7Aht1N5M72U1l09j1drfXU73yPtZuP&#10;0XC4jX5/kABGTJZGWvraaBz6FNfPLKQ47fROst5DW9i5bSsf7jjO0cZOXECYJGxNTTT393B0eCW3&#10;T8/AZpT+KiGEEEIIMUG4YMcH8O7bsGM/1B6F9g7weqMPazSQmQmp26HmQ1iwBK65GaqsoBu/PTcf&#10;c3c00bD7Pda++zue+/UW6p1eQiYTJpOJaOEBJ0NDYfz+NNKnzOHK3h6CK5azsCKbNNuFLUcaiYTx&#10;O7tpa6ll24cb2LRpH60kn7t83FAHx/du44P3t7CtK4WCKTPIS9Khj3gZHuyh9dCHvO82kGtZhd1c&#10;SJoJiITB2cy+LRtZv/UgDR4HBdULKNWDJjhEf08nLXs20OjSMy39eqblJWM5s9tHCHEZ8nphyxaY&#10;Mwfs9rGORgghhLiIIoAH6t6H534JL6yDrhSYUgjzJsHQMWg5CgM6yCmBYDdsXg27d0K3Gh66A/JM&#10;cGF3/xcm/uTGP0TDxlf53S9/zo8/aECXbMeSlcKk/Dzyc3OJrpFzgCNHPPR0DTPcvo7XH9tMw87v&#10;8r2v38ZVc/MxxRRFhFDQj2dgkNb9G3jjtY3sO96OC915lyINNm9mX90+arpSsU9dzK1330p1QTL2&#10;UCet+2t4dfULbDr8FlvrKkjLzGPZJA2E/AQOvUnN3jbqvfmUzF/BvbesoiwdDK6j7Kl5mzXvrGPn&#10;3ld5s24R1uQkyh0Xfz1UIUT83G5wuWLfv68Pvvc9ePxxmDUrcXEJIYQQ400kAP4G+NUPYPVW6M+F&#10;yUvgS5+GKybBvifgD/8FtSnwtcchvAVeewne2gJPfxMmz4dbJkGuLnExxp/c1L/E2+/8kSdrjqJN&#10;Sqb8we/yt3csZdnkLNL+MmMoSCjUSePO1ax+7ln+45nDHHjz2/xmdjHazHw+NTmWE7npO7qfDb95&#10;hbdbmugzFTBl5hwq9ANs3t50zqOajjfQ0T5IevZsrr73TqrzjFj1AA6yyudw1z39dPz0XRqPN9Ha&#10;0QGTcgmFQhyq38vgIBRXLuCq66+i3AFaNWAtoHz+FYCb5l9v5UD9IfrKk8ERwwpGQohx5+WX4cUX&#10;xzoKIYQQYvzzuWH7i7CrDbqyYPGt8ON/hSkmMGmg2XpiRy2QA0s/B1NTIA/46U74559C6Vcgd2ri&#10;Yow7uTlS9yENR/ZAZjmzbv8G3/7MEmYWZ5JuNnB6UmYjacH9WPTZZPE4j60+ysY99SxaMJNPTc6N&#10;4UxuvMM9dDT7yZm+kmXzplNu6aFv34dsPuv+EWCA/t5hXME0rIVTmJ5nwqwHtQpAjcacQnJ+FRVZ&#10;G+h09+MadOEkgCncS2e7F4++gPzcAkoyDB+PD1Rr0NmyScubwjTHZjb2dOH0eBgmBXMc11EIMTaG&#10;h6O9N580fTpcey38/OcfjyEWQgghJrJgAI4fAtcQzLoG7rgHyu3RZWBUgOrUgUwaMCTB1Hmw+BC8&#10;vgWOHoBOFwyRuLVu4hhLFQKOsm/HMY4fjJCSWcXiG25gYUke2WckNgAGzPZJlFYt4sZPzafYZMC9&#10;Yz9HDx6jNabzmbFmFjP7luv41LXLWTq7goqcFFLPOdclusjoYJ+PoYgNY3oWeQbQqk7ZRW1Ebcoj&#10;L1NLkmeQYecQA/gJh3vo6QrhMzqwpqSQ8clzaK2YLJkUZETQ9vYw6PEyFNNzEEJcKtLSYMaM6KRI&#10;IYQQQkSTm+aD4BmCoklQVRlds0Z1nmOSciFnCkwOgOYQdA/BYAJjjKPnJggco7XRTU+7A3tFMbOm&#10;2dGPMIZOZ7WTXjmTMt2faWpspa+9h3Zg5L6bZGxZZSy4o+zjTecdJx8Bhhh2B/BGkrFZzGfJELWo&#10;VBYsVjW6wDB+j5dhgkQiLoacYQJpZvQm41l6ZPRotSaSrRHUh4bwBIJ88ovdAwcO0NXVddq2rq4u&#10;0tPT8fv9Iz5bJYXDYSKRyEU/73gRiUQIBoMT9vnDxL4G4XAYgEAgQCQSOePxUEhNOHzm9zyhUIRA&#10;IEQ4rOVEE6cJBEL4/We2Nx6dfA8IBoNjHcqYOfmzDwQCYxzJ2Dj5sw8EAoRCoTGOZmycfN6BQOAv&#10;7wsTSTAYnND3AnD6NVCpznc7PvbO9nk1HoSC0NsGfi+YTZAcS/eLCQwWSAuBug1cHvAkMMY4S0Fr&#10;0WhVqDXJ6PWppKfF8C2nXo86zUGmWo1Rq0GtUV+W68S89tprrF+//rRtTqeTKVOmMDR0cft5Tv6C&#10;TNQbm3A4TDgcntBv6BP9GkQiEbznGFvm8xkIh8+s2+L3B3C7fYRCSYTDZ34IejwehoYund+p812D&#10;iSIcDuP1evH5fGMdypiIRCIMDw+PdRhjzuNJ5G3V+BWJRIhEIhf9HmQ8OXkN3GcbizzOjNcvIVQq&#10;0Oqjw88CQfAH4CzDtU4XhFAAPCqI6ECjjmvo2IjiSG7UQA5ZRWZSstpo8bTT0gbBnBFa9XoItbVw&#10;PBTCXZSJNSsVx+iDGLceeughHnjggdO2/fu//ztGoxH7Ra4f63a7UalUmM0Tc1bQ4OAgRqMRgyGR&#10;hQfHN6fTiV6vx2g0jnUoF10oFMLpdGKxWNBqz3xzMplUaLVnJi9Gowar1YBOd/bHLRbLJVMKOhwO&#10;43Q6SUpKQqdLYImacSwSiTA4OIjZbEavn3i1+4PBIC6Xi+TkZDQTdKxlMBjE6XRO2Gvg8/nwer3Y&#10;bLaxDmXM+P1+PB4PVqt13PfcnO3zajzQ6qCgAkxDcLQJ9tXDgqoRDmqCtnp4Uwe+CnAkQyJfhXFc&#10;OQ2QgyPbiD21k02NW/nNE28z55+WUGo3cfZbqCG6Gnfzzi+eptY1xOAUB9ZUO+mjD2LcSk5OPmPb&#10;yQ9Utfril41WqVRjct7xQKVSTejnf5JarZ6Q1+Bkz+W5XgPn+nyL7n/uD7/o9VQkxItmIv8enByG&#10;NFF/D07eyE3U5w8ff/ZO1N8D+Sw8/fdgvCc345XBBHOvBPsROPAOvJ0Ec/8FKtJPVBX+pD7Yuhpe&#10;fwZIguV3QkUuWM+yq1LiHJZmYtKseZTVHGLdmn3UvvorfpLRx6qFc5iRn0b6qR0FrjaaD29m49rX&#10;Wf3OEVo9mVTNrGBaadY5EqF4qQALZosOo8pHcMiNC0ji1K6wIJHIUHR+je7k/BotKlUyySfm4fg8&#10;XobhE/Nu/ASDw7icKsKWZMw6XYKegxBCCCGEEOODzgQl18OyHdDzAWz+M/zKDl/8BpScMv/G64bN&#10;f4D93XB4LezrhtL58MC1UJox8ki2eMTd55VdfR1LlnRyeN9LvHlkDb/7ZT+tBw6ysCybnFM7L/qP&#10;cHDn+2zYuoePejIpXnArd66cy7zitHhDOAc1kI4txYBFNUB/dwctXig2gP5ksh72Eh5uprkjiNtk&#10;J8lqwY4etdpBeqYG4/EunH19dPph0qmjGIJOPK4ujneqCKalYTUZElbOTgghhBBCiPFAbQD7LLj1&#10;ZnAH4LUd8NL/wpKHIffU5MYFb/0S2tpAlwIVV8MNN8CN5WBJ8CyJ+Af0pczlqpud2CODDPzwXT7q&#10;2cmmP3zIOn+I0+ZCabXoDCZMxkIKShfxxR//K7dXplOYsCeoAuykpiVh1TVyvP0IHzW7yco3oTWo&#10;URMi5O5jsGkPBzp8uAtSsNisWNERUqeSkWXCeLiFztYmDnVMJy/XhFYDqnCQwEAb3c2H2dejJlKS&#10;ic1skjVuhJhgBgfB4wGTaawjEUIIIS6u+Z8HTS4Y/hfebQDTiSIBehNY08CmAqcTbDaovg3ufgDu&#10;H2lujkKUma2Uv5jpD0zlf27+PJtf+SN//ODPbNzVTOupC9gUFTF1/rXctPImbl41lxK7jeSLMK+1&#10;oLCYzKwm1u2q483nXiLz7tuYWZiMPdRD+4Ed/Onld2gY8pFbmE9ediYAGo2GsvIqbHu2s61uC2qT&#10;mazbrmdqOhhczezfuok3391Kt0ZL5dRSUifw5DwhJqqf/AQ+/3m45ZaxjkQIIYS4+GYsg5J58I0g&#10;WFNAD8y8Ab5SBHdqITcXcnLAmgqmi9gLoExyozGgs2SRaUpm6Z1ZFC+9kwcGhjmt2qLFgi01k+yM&#10;HHIybCMu+KMUTcFCKqu6uLLtbT6s38gr/9PIOrMWfcSLx9lHW2eY4eJVLKicRFXmieopGj3a0lVc&#10;Mb2NoS31HNn2Z55p2UWyAdRBNwO9XXQO21FPv5rrKu3k2ybu5DwhLmW//jVs3Hjux9PS4JFH4Mkn&#10;oaHh9MdcLpigFWWFEEIIdAawfaIQbWoxzMiCcjUYjdHRDRe7OKGCdeY0qDVW0vIrSMuvUK7ZeCVl&#10;UlA1j6WBAYI1ezl86CNa/WECGDElO8gtX8KcK5ZRPcVB6snhJSo1WPOZtuBKvOoI2h1HaNzbwhEg&#10;TBK2jFwKqmdQumgxU7NNJE28qqJCXBb27YuOB/6kOXNg6dLoG/PcufD88xc/NiGEEGK8CQdhsAkG&#10;QzDaJZGTc8CWBIka1R1jchMBPHgHPXh8oVE/mTMZ0CWZMCXpR1dtzJiCLXcqc+fYmeIwYDlHkpGc&#10;U0aF2YAp2c6utF46PSG8JGFJzad0TjUzphfiMJ45Ri61ZAGzzUlYbbv4KK2fXiCEDUdBCVNnV1I1&#10;LYek0cQthBjXTiY3QgghhPiYbwhqX4I9wzAwyjYW3gfVJWOe3ISANtpr6znSOkiXYqfPJ7uyhNIZ&#10;2eSN5vDUEiYvKeGfloy0owmzvZxpS8uZdkE3LBZScxcyP3ch828YTYBCCCGEEEJcHoadsOY/YXUP&#10;tJ5nv0gEgsHo3wCoQaUFoxa+vRBKShIX4wUlN+8/9TP+8NZOdit2+uXc+vdf4KHRJjdCCCGEEEKI&#10;i0MHTINJ/XC+xVz8fti/P5rgAGAFUzmsKoSqLEhkKa4LmHMTwmu3oc/MJPOsjw8RDDZz9OiJJ5Ke&#10;jsXhIH+EVs0WP+HYgxBCCCGEEEKMgeRU+Pxj4ApGuz7OJRyOloIO90D9+/DueqjpANOnITMNrAmM&#10;McbkRgsUMffW+0ib1cvQWffpw+PcykuPvslH/dnkLVjJilvmMv287doprJ5KzgUGLYQQQgghhLi4&#10;9AaomHcBB7igOgcMETj4CtQdhh43BIl2AiVCjMmNBpjE3JWTmHvOfbpxdubR8uP1HO8vpmrmKj7z&#10;hZuYo0ycQgghhBBCiEtJMuTNhznNUPQsbH4LGu6AmWWJKyggC7QIIcQoDQ9H17sRQgghxDkkgdEG&#10;mUHQHIOBYXAn8HSS3AghxCitXg1PPTXWUQghhBDj2CC4e+C4DkIV4EgeNwUFhBDi8tDbC7/4BRw9&#10;Gtv+X/gCWCywYcPp26XnRgghhBhBEpRfCz9cDU4rVFWMi4ICQghx+fB4YOvWaHLySddeC9Omnb6t&#10;ogJypPKJEEIIceH0kFYIVxZenNPJsDQhhDjFtddCZeVYRyGEEEKI0ZDkRgghhBBCCHFZkORGCCGE&#10;EEIIcVmQ5EYIIYQQQghxWZDkRgghhBBCCHFZiLFaWhjo59j2elo6+xk46z6DeAZ2c8TrZ5huWg9v&#10;58M31HSct10HOSVFFJdlJrTetRBCCCGEEOLyF2NyEwD2sOaxb/Lb17ayY8T9a+l6vpYNz4+03zXc&#10;8y8P8feP3syc2AIRQgghhBBCiLOSYWlCCCGEEEKIy0KMPTc6oIpV//xDKr9wrmFpo5FBbmkRxYq1&#10;J4QQF1ddHTz+ODz0EJhMYx2NEEIIMbHFmNyogXSK5l1JUULDEUKIxDp2DN54AwKBCztu9mxoa4MN&#10;G07f3tMDu3ZBMKhcjEIIIcSlwN0Px/ZB7VFo7wCPZ3TtLPs0VJZAqgIxxZjcCCHE5aGxEV5++czt&#10;RiNUVYHVevbj5swBl+vM5EYIIYSYcLzQdARqt0DNh/BOLRxphKGh0TX3ndmQI8mNEEIoJz0dHnkE&#10;kpLGOhIhhBBifBs+Cqt/BL94Bhp1YDaBwQhmM6hHMaPfYgCNQrFJciOEEEIIIYSI2fOPwsuvwzEr&#10;JM+EB++BRZNgSg7YRrG+izUdzArFJsmNEEIIIYQQYkQhD/RshHcOwl4TVK6Ev/sKzC+ADAskm0Cn&#10;G9sYJbkRQgghhBBCjMg/DHVvw5FuSCqHK6+DmxeAlfGzvsx4iUMIIYQQQggxjvl9sGcrOPuhrBIW&#10;LgI74yuhGE+xCCGEEEIIIcapYABaD4F3CApyoGwcLlYpyY0QQgghhBDisiDJjRBCCCGEEOKyEEdy&#10;EwYGaD/cRGtLH6Ncs0cIIS55Lhe88AK0t491JEIIIUTiaLSQmgM6Iwx7wDUOE4A4qqWFgXYOrP2Q&#10;4141+qpCHFYbmel55GSlYjcbGONKcEIIcZqmJmhoGP3xaWkwYwbU1UEo9PF2lwv+8AeYOROys+OP&#10;UwghhBiPtDooKANzKxxrhQMNsHTGWEd1ujiSmxDQTcP7z/D0KzVsS7Kgrarm+qX3ccdNi5hZnI1D&#10;Z8RkNKDTadCoQKVY2EIIceHWrIn2sHySXg9WK6hGeJOaPh2+8Q148EEYGoffVgkhhBCJpNVBYSkk&#10;b4OtuyFjLXy6GJKSGDf3+nEkNxogh8oF5cw/2EB3Xcf/Z+++o6M67/yPv6dpmnrvSEIIJNE7mA4G&#10;27iXOI5TbG9J2c1Z/+LN9s3uZpPsbrKb3U2y2cQpthN77cQV44JNMTa9g0QVIAmBUEVdmpE05ffH&#10;gA0WRTAzkpA+r3PmcLj3znO/M2dmdL/3eZ7vw4ldO3i39CAf/dpKRNYkxs69k8cfvIsZ09PIsppD&#10;tvKoiEgoTZ8O3/gG2O2DHYmIiMjQZXXCjM/AlA1QuRv2/gb+Xy984+sw2glD4c9o0MlN4X1f4w+n&#10;3s/S2lpO1h7iyAfrKNl+nLLSbeyqraJp9yoS4u04sqcyfeY8Fs+ZzNj8eBLOtyAiMthstsCQMxER&#10;EbkygwVso+Hh+6CmE94+Du8+A5VbIdIMqYk39vd03mMwdSyEYmR3EMmNAXAQmzuJ2NxJjOntpPnc&#10;dE6NK+bkgmqO11RTXnOSqtJSynfWURtziCMHDnBwWz45WfGMSR5L3oQJjM1PJzN+KOR5IiIiIiJy&#10;RYHLf6ashM8agTWw/SB8+Db4fBATE3hcr7hbYezY0IQYRHJzKYvFSXJqMcm3FTPjNmhvr+HM8V0c&#10;3LCefVsrONx6jurGI+x5ZRMbmltJzL2F8YsXM3fGWCbmpxGTkkNmRhrxTjNWdemIiIiIiAxJUYVw&#10;ezSk5sErG6CiAjo7we2G3t7rby86gpAVIgtZcvNpUVFpFE69m8Kpd/OQ10t19S72rNvIxt+tY+P7&#10;6zl0/AOOHf+AV5+GmIwCJq/8Mo9+5j4WFCaTlWDDZjVpER4RERERkSEoKgMWZMCCewP/r62F6mpo&#10;abn+tlLHwQ10+FxW2JKbj3m9UFND495d7N+/ho9qdnIIuDipa6+tYMeL3+XQm/9J0ZInefhL9/PA&#10;8lxSwh6ciIiIiIgEKykJ4uMvXSqhv8wRoZuLH57kprmZ2ooD7N25iY3v7aXS5aKxqZrqhmraDAkU&#10;3rWSZYsKGZ+eQozVSndbA2dLPuSlX73J8XW/4Kf+Dqp7H+W7K/PDEp6IiIiIiISOyRR4DLbQJDcu&#10;F13naqiqPMj+Hcc429hEdc0Jyg6XULK3HF/yWDLHT2DO9OXk52aTUTyH6ZNHkZsYR2REBL2dLTRM&#10;ziPJ3MNzL3/Ero1b2Jw0icqV+WSGLEgRkfBavz5Qea24eLAjERERCaMOKCuFPSVQ1wvLn4AcBziA&#10;3k5oOAUf7YfqGrBaIacAJsyCzCgwhXneSRB5gw9ooWpvGdXlZ6g6XUbp/g2seXULZURiTU4jIzWD&#10;/NvGUZR3C5OXLGHujLEUZkT1acnijCV9wjy+8I0GKkpOUrWmkc6yKk4CKcEFKSISUlYrTJ0K+/dD&#10;W9ul+959F7KylNyIiMgw5QfccHQTvP4yvLIWThsh9WFIcoCjE84ehjdeh+fXwNHjgTXkpsyBFU1w&#10;x3IYFQP2MPbwBJE39AIHeOvbf8Mzq3ey1xKBNcKKzR6JtWAxi2+7n8/etYjpk1NJ78+JjEZITCM1&#10;KpqUyF4MDisWhsZKpyJy8+voCFRxCVZCAvzTP8FTT8HevcG3JyIicrPw90JvBfzPd+G1bdBoC/TK&#10;WI1gBHorYfvL8OS/AyZwOqDHDZvXwI6d0PAi/ME0yO/b1xEyoekUSUkhdfIcbl/wIPffPY3c2FgS&#10;7A6cTjvW/p7EC9RAyqTZ3F6QTsaipcwErCEJUERGuv/8T9izZ7CjEBERuXl1d8Kel2HfWahLhbn3&#10;wvf/BopjA0PSDuyBzesJ1HUuhC9/FSZ2wN434Sf74Gcvw5JUyB8XvhiDSG4swHhmfflfyHzURUR2&#10;Eukpo8jOjCfSbLr+ho1miC9m1mdSKMaBIzEF240HJyJyiaYm6Orqu335crjvvoGPR0RE5Gbj6YXK&#10;I9DaDpOXwgOPwMQMsAOGZjh+FPYeB5sDZj0AKxbCJC9EtsLbO+HUUahvhw4gMkwxBpHcGIEkCuYt&#10;otAEDkeQkRiM4EgidUxSkA2JiPRfXh6MC+MdJBERkbByQW05bN8Bx+rA4wtsdsRBZhEsuAXiLX0X&#10;yWw/Bpv3wN6Kyzcb4YRxy2FODiSev8739MLpMnB1wLh8mDwp0GMD0HESjlfC8XawpcHiZTAmC1IM&#10;kDkGRvfCmWPQ0AFtDHpyc754QNlZmpo76Q7Z6e3EZaSSmplMdMjaFBEREREZAbrh9AFYtwp+8wps&#10;qYDe8+vMRKdC8RJoBBZNCUzkv7gvomEvvPo0/OrDyzcdmQz3p8Ho5E+SG68HGs8E5tE47RB10dyZ&#10;hhNQVQMNFkiOh8n5EOMM7LNGQaIXjNXQ5oLLDKQImX4mN+eLBzz9DO99dJSakJ0+j4VPPMLDX7mH&#10;6SFrU0RERERk+Os5Da89DT99Hs44IDrufDEuH3g74cAq2H4U/u6/4NE5MPaiK/+GmkDVzwhHYOL/&#10;pwuYOeMhygqmi6p7GQxgMgf+9fnB5yMwmAuorYaWJjDEgLUYMiyB4Wp+D3h6oNsA/ggwm0K3YOfl&#10;XN+wtMoK6kpKKAnZ6RMYWxuyxkRERERERowNv4ENm8AzGZ54Cv5kOtjNQDNUboLXfgG/OApr3oTx&#10;MTB24ifPra+BVhvMfhy+901I5+M8BQCjKTC0Ldr+yTazBbKLwd4JLa3Q0AgkB/aVbg3MqYnJhwnz&#10;ITsCbEBrCZRsgjV26L4NilIgK4zvST+TGyOQzKx7H8E0biGnQ3b6cRTOKyQ+ZO2JiIiIiIwMVYeg&#10;1g55y+ErS2BMwvlFMm2ouEsAACAASURBVNMCSxfYEuHUl6GkEs42Xvrc2gpo9UHqaJgy6nxRgGuc&#10;z2qD6fMg9iTs2gKJOZBxFyQegY2noKwHkhJh7ixwWODd78J762BTJXhtsGAepCeEdw3LfrZtAtIp&#10;WHwHKTN7QjhOLgp7fAyxIWtPRERERGRkKF4JX+iGhGlQfHFNrgiIzILRsyHPAnu6wNVzfp8PaIOa&#10;JvDZITnl0rk4V2NxQMEdMPHdQNW09S+AoQxiTsH2KmhJg4kTYUU+WE1wcgts3gjlSTBrKfzRfBgV&#10;5l6N6+i5iSMqI45P5g0FlihtKDvE6ZpOXI5URo0fS5rt0rF5IiIjyZkzcPIkjB492JGIiMhwd8sT&#10;cMuVdnaDtwmq/WC2g+1CuTQPUA2n3WBOgBgvlGyDuvbAPBp7DCSkQloKxNrAeNF1vdEKcTNg5TLo&#10;7IEPy+DX2wL7nIkwdiHMWwHT4wLbUophejeMHwML74P7JoAjzItYBtEr5AXOsvUXf8XPXjxO1ZiH&#10;eeq57/OZdIgMZ1/TMOD3+wflnINx3sF24TWP1Nd/sZH6Hni9fjo6DHi9l98feF+uv127HSIioKfn&#10;0rs577wDnZ1+/uEfbiDYMPH5AnVBR+pnAPRbMNJfP+h7cOE1+3w+DIaReRf64u/BzcDtdtPa2vrx&#10;/51OJ2ZzPy+y/dBbB3XbYK0f8rIg/UKPiQd81XDKDd09UL8Dvv0f8NYh6PZA5pRAIvLwPbBwLERG&#10;XJrgANzzHUifC4m/hhc2BrYVLIHPPwEP3PrJcQueguU2iB3AYVpBpCE+4Cx1lS6a6uKwT0gjIz1Q&#10;QUGurLu7m+bm5gE954UvcU9PzzWOHJ58Ph8+nw+XyzXYoQwav99PV1fXiHwP6uqMfOc7TmpqwOPx&#10;9Nnf2emmufn6vxuPPw42m4333ovos8/t7qW5eWi91z6fj87OTjo7Owc7lEEz0t8Dv99PW1vbYIcx&#10;6Nrb2wc7hEHj8/loaWkZ7DAG1c3yHng8Hl566SVWr1798bbvfOc7TJo0qX8NtMDu9fDtf4HOXPjC&#10;XTCv6ELbUHMG3G44tAmO7wCfC3rO3wSsPQyrKmH3KvjTX8F9BZBh73uKiYvg76fB/zv/585ih6ho&#10;cF50TFJSoLLaQAoiFTEA8cQmRxAZW09DbzPnmsCXQHjru93kzGYzkZHhWrbo8lwuFwaDAZvNNqDn&#10;HQouXNRbLBYiIvpehI4UnZ2dI/Y9aG6GhgYDXq8Jo/HSfY8/DgsX2oiMvP73JTIS4uONGD/dKGCx&#10;RBAZOXR+CC9c1Ntstv7f9RtmfD4fXV1dWK1WLJZPL2U3/Hk8HlwuFw6H47Kf2ZHA6/XS2dmJ3W7H&#10;ZBo638+B0tPTQ29vLw6HY8T23PT29tLd3Y3T6Rzy74HJZGLevHksWrTo421ZWf2sMdYE770Az/4a&#10;DnngM1+DW4og6fxwMI8Hqk+B2wXRRTBjBdw1FRIJXN2f3Qkfvgery+Fnq2DqFyEjp+9prI7AI/Gq&#10;r6O/rzh0gvgrFygyMHFGEZMO1LLmbClvvbafcXcVMTY5AufI+9vRLyaTacAvMLu7uzEajSPywhYC&#10;yZ3ZbB6xrx+gq6trxL4HERF+DAYPBoOhzx+zyZMhN/fGL/TMZvokTBD4MY+IGDoXTxcu7EfqZwA+&#10;eQ9GapJvMBhwuVxYLJYReWEPn/TcWiyWEZnk+3w+PB4PVmuYJzwMYX6/n56eHiIiIoZ8cmMwGMjP&#10;z2fJkiX9fo6vG9oOw+r18Or7UGWGFX8Aj9wG+Qlw4ZfPZIPEmfBFO3SlQ9FMuGUcxBJIbhoLIdkO&#10;dc/CjtVQthwKcyDuonN11EDpTig9DOfMQDJMGQ+T8iDtogPLyqDXDAnJkDpA9/aD7LmxkZA9jvzs&#10;ndhP7GX1r58jq3cR00bZSY219aOnwEZceiopmclE33ggIiIiIiIjVlcTnN4Hu1fDv70HnRmw8gn4&#10;4/uhKAnMF92IszggfyX86crLt5VYBDOXwZ0fwP5tUN0KTZxPbnxAC2xbCy89A2s3wmkLkBcoMvCZ&#10;u2HxbMg6f2G/93042QbJk2DGZChOBUuY768EX1CgtI1TrR7iYqro2PVffH/XfwGQnp5OZmbmNdrI&#10;ZcHjj/DwV+5h+o0HIiIiIiIyInnccGIL/PZb8PNyMBbBk1+Grz308fqal/D7oKsFeoxgtYPNeuni&#10;nQA2OySlBaqjGQ2frH/jd0P3NvjBf8Ha0kCiFBsBnIH3fwZnm6A5Gr4+O9Bm81pY9Q6cKIC5X4Gf&#10;fQHSos+vxRMmwRcU2P4B2zYeYXfvpXvr6+s5d+7cNdqIp6D2xiMQERERERnJDrwKz/8UXqyB0V+G&#10;f3wI5hdCzBWOb6mGn94DbyfBnV+BP7oPkj51jKsTztaAbxwkRfHxCKvODlj9AtSeAYpg1kr45wXA&#10;bvjL5+DAHti4Dh6YDWnAhLkw6iTsOQ47fgL/ng1fnQ9jw7jWTdAFBaatvA9/3izm31Ab4yicV0iY&#10;1/IRERERERl2TrwNr70KW3thwZPw+F0wOxfirrIqp9kCo3KhbR+8/TLERcKDt0ICYGyGYxth1cvw&#10;8inIvAty4j9Jbnq74dge6GiBqbfDA/fA9HFAASxaCw27oboU9jVAUgIUPwB/ngF5q+CHa+H1LXBv&#10;0ZBNbgIFBQoWryR5Zg83VvQ0Cnt8zBUzSxERERER+RQf0AabVsPG7XDCCs5y2PUG7L/CkK+Ji2D6&#10;HIiPhtlPwLS/gx2b4HkXVO4O9PQY2qFqL+w6AlXxgXk5eSmfFCPw+aCjGTy9gbVzJhdBZBQQA7Mm&#10;wN5jcLoejp2FJbEQlw+zYqGrDd5+G44dgvp2cAPhquEbRHJjBOKIyogjKmThiIjc/JqbobQUiooG&#10;pwymiIgMcx6gGrYcgLKawIT/D34BH1zlKY99D9LnQMr5ggL3roee9+CjTbD1jU+Os0VDciEsugMe&#10;nQ8ZFy1cYzSCIxpMzeC0Q/RFSUD2WEhMhxM90NgEvgtrpSZCXDpM8kD5SWjshDaGZHID4KO3uweP&#10;x4vvhp5vxGyxYIkw95nIJCIy1FmtYLfDp9dGLSmBf/kX+PnPIUp3f0REJNS8QCM0WcEXT7+meDjt&#10;ly5Fed9fQMY0SHwN/m/jJ9szp8Idj8LXHoN0Ln2OOQJyJ4CjGby+wJo5F7IJoxEMRvD7Az08+LlU&#10;L3AMGtsDyc3lih2EQpDV0mr46OV32H/kFE031EYaUxbNZcGtU8P2AkVEwuX++yE6Gn70o8GORERE&#10;RhQbMBN++gK4evr3lMi4TxUZSIKJd8M/LIVvXHSTzmwFR1Tg2E8PPrDaYNZCiDsE5afg4DGYWXy+&#10;uVSIiYXORqisDiQ/gyHoUtCnN73PxnX7OHxDbcymKyGfwlvDl72JyMh18CD85jfQ3R2e9qOiIC7u&#10;2seJiIiElAGwQ2pGEG2YwBYVeCT28ykWJ4y6G+a+BuvXwdoUmPVdGAskJkN0DLRVwbHT4PGef1IN&#10;NFTAZjP0jIJ4J4RzPc8gq6WZycwvYGKzEfsVj/MDbXTUtFBzoorTtS20RqRSMHMSoxLHk5We1Ccr&#10;FBEJhfp62Lkz0G1+8YLkUVFw222QrLsqIiIi/WYwgzMPlt4Ch0/DtlXwkwSYUQCJddDaAVGNUPMh&#10;rB8HMU7oOgib3oUqCzAGkiKvXKY6FIKslpbB1HsfIXORm/YrHucF6jl3pJajO/ewa9d+9p/ykzl6&#10;GSvvnMec2Xl9amuLiIRTTAw89hg4rlIqU0RERC7V64aKHeCygTEBTu2BX/0dfHALpFuhuzwwH6dh&#10;E/zSH5ib2nwMTp+AiFgYOxcyErhKp0jwgqyWlkL8mJT+rVMzA277YgtVu97k9998ku//bhOTbpvJ&#10;whQnCTcehIiIiIiIDIC2Onj6Ifh9A1QbA6Mi/L1wciOcvHCQGfDAxvNFCgwmMDshMx2+9WUYF+ZR&#10;E0FWS7te0aSPmcFDf/EE6x9/kZdfnUJCYhLjl+UObBgiIiIiInLDUlMDj2tJLICpc+DO6TA+Nrzz&#10;bWDAkxsj5qg44grHkRfRzcFNBzgxZxYnl+UyemADERERERGR6+CIhxXfg7l2sMb2b3i3NRoSkiEz&#10;HhyWwKz9cBrg5Abw+fB7eun1g6+uiY7mNpoHPAgREREREbkeVidMuz9QmMdiGexoLm+Ak5teetrq&#10;aCjZxfGebtqdVizWCKwDG4SIiIiIiPRDWwO0tIHfCimZEBf/Se9Ljwua66C6Cdrbobc3sN1ohMjI&#10;QE9PQjLERzNg1/tBJjceul3d9Hp8fRYh7cuLz9dMw7HNbHz5GUq7wJ2XTnxGoqqliciw4/dDR0eg&#10;y96kevciInKT8fugpwv2vg+b94IpBx7+OowCTD7odsPpo/DhG/D8RthXAq2tgedGREBxMYxeCEtX&#10;wpJZkGUHm3lID0vrAfbyyo9fZ/PuCs5d8/hyamrOceZUJ64WaHHBnGXzmT1tQr8XDhIRuVk0NMA3&#10;vgF/+7cwfvxgRyMiInJ9Os/BW38F/7sZDjXA1Dtg/tchEzA1wuv/A794Fg51QJvr0gWze3vh8GE4&#10;XgEfvQzPz4F7noKvToXIiPDGHURy4wdctJbu59CGPRy+5vHtuFw9dHU5ibBNZs4DD/FHK2czP9c2&#10;CBN/RERCo6gIvv51+MUvwO3+ZLvXC7W1l/7Yi4iI3AzctVC+Fn62AfZVgzUbUsZAnBeM5+A3/wEv&#10;vAq7msCXD/csgeJUiL4w9swHNMKOTbDtEOz/ANweyP5XWJIDSWEcoxbkOjcxFEyYyrzuGK5dCc6J&#10;zRZBdHQUsfFFjF9wKwsmp5AedeMRiIhcyb59sHVr+M+TnAyzZ8Ozz16a3IiIiNysWmvgwHuwrxaS&#10;ZsOS5XDXMkh2w+lNsHoN7OiCtGXwubtg/gwYnXhRr4wXaIWJE6DgPXh/I+zbBL/eAPn3QFJ6+GIP&#10;IrkxAelMve9zZC5y0XbN4xOIirKRnGwjIUHLdopIeO3YAevX990eFxfobTEaBz4mERGRm0FzI5Tu&#10;Ak8vzHoQPv8gLEyHznr44DU4VgOWybDsUfiHB6/QSDIsGgP5qRDTA6WvwdrX4YkZUJQO9jDFHmTP&#10;TSrxY1KJ//Qunw+/34/P58OHATBgNBoxGg0Ywj2LSETkKqZMgb/+68GOQkREZOjqaoPqssDosuKx&#10;kHm+p8Xtgp1roaUBZk+ElfOv3VbmRJg2HwpfgH1r4diTUA3khyn28Ex3OXeOtpoaapqbqcMEpJGc&#10;nEZamoPY2LCcUUREREREBkhsDCT2pypYNDgTA1XWSsMdFCFMbrrbTnO29E1efnYnZfUtNHV10dXT&#10;gwsD4MBmc+BwJJNeOJU5n7ub+8Ym4LSoPqqIiIiIyFBij4LUPDCegnPN0NEJOMFsgbTRYO2Crq7A&#10;2jZcq+PCBd3t0GgG3yiId0JkGGMPSXLTfLKUA5tX8/p7r7L2zYOc6uzBFBVFdHQ0gRlFDZw758Xt&#10;jiF29z4Ot56h89YHuGNuHlnJzlCEICIiIiIiIeCMgszRYDoDZeVQUweT8sBmh3kr4OVaOFwKm7fA&#10;9JUQzZXXrzl7EPZvgUo7jF0OeSkQE8bYg09u2qs5/OEqnvv5L3luTzWR2QXkpsYzNjuDjORkwAOU&#10;U1XVQX11HXU1pWz+1UHOHuvG7nicO+YVkOgIOgoREREREQmByDjInwSxW+DodtieCpndEB8H45fB&#10;rBJ49Qis/j0UZkBRPKTHgP18tTS/D9wtUNsMW1bDmi3QWwR33g4FyeErJgAhSG68R15l7frXeG53&#10;NbaEVKb88d/z5MNLWZSbRNwlR9ZRvudlXvnNs/zz0/s5vuFfeW7mNCKz87l/nMoWicjw5HIFFjOz&#10;WAY7EhERkf6Jz4KZ98CMF+DDt+FX+6BkESx8EGZnwGN3QGcL/Go1PFEFdy2Gh+fAqPNzcDxuOLMd&#10;fr8RNu2BrhiY9QisSIYEc6BQQbiu/oNObo4e3M7pysNE5U1l+hM/4Iefn8jolKjLZGSJZBV/ns8/&#10;ls1o09/z1V8dZfvBoyyuqOL+cTnBhiEiMiT993/DF78Id9012JGIiIj0kx1ix8Fffh3O/BL2VsHa&#10;N2HLBrCZwdANLe1AN7h2wtul8NEv4MJ0er8fPC5od4HLDf4G2PRdOGSHbz4Ldy8OFBgIhyCSGw9w&#10;jIM7a6g8GklCQTHzF08jJ8lBpOVyo+5MWGyxJI8qYMaiWxj3QgX7dh3m1OIKym/PIe/GAxERGVRx&#10;cfDNb8Izz0BFxaX7GhvPT7gUERG5WRjBEgPFn4HvZcOWEth1GMrKzu+3QUoMpFytDVtgeNun9Rih&#10;N/QRfyyI5MYL1HOu1k1bUwLRkTkUFzivOfTCHBlFTEERYywWTlSfo6OpjSZQciMiNy27HebPh1Wr&#10;+iY3IiIiNyOjBZyjYWkS5E+FaeVQWRl8u5Nz4DI5T8gEkdwYABs2hwmLzYrPZMfh4NqLdJpMGBwO&#10;nAYjZocVizUC640HISLSx/HjUFc32FGIiIgMA9EwKhpGFQ52IP0TRHJjAjJIGWUnLqWSk13VVFT0&#10;0JNvwWYxXKEcnB9fVyeuigoqPb10jEohOjWOpBsPQkSkj5/+FPbv77s9IgKsupsiIiISEn4feHqh&#10;1wteb2CuzQUmExjNYDaD2XTlUtGhFmRyk0ZSmp3Y+Doqyrbwkx+8wawf3ElxgoPLV3duo+b4Tl7/&#10;/v+yp7WdtsIkouNj6c/ipiIiwXrgAXjwwcGOQkREZHg4dwZ2vAMvb4WDh6GtLbDdYoFx42DUHFiw&#10;HG6ZyIB1ZgRZLc3CmDlLmbDzNB8eKqNy3Y/46++d5f5li5gzJpW0i5cfbang+P51rH3vLd7Y3kJj&#10;dw4L5kxmWnFGaFYSFRG5hpgYiI8f7ChERERucs2w/nV47XXYXwUna6G5BXp6AruNRqithagjsO19&#10;mLEI7vsjmJsA1jCvABN0XhE39laW3lpHXeVLvLR9Jxt/76L9xCH2jkokyXnRgW1nOHV0N/sOVVDu&#10;ymP6Zx7ns8unMz0rKtgQREREREQk3HxAO2x8GZ5/Dt7ZC21pMH02ZMdCUwkc3Q91dphzO/RWQVkJ&#10;vFIJbUZI+FPIj+QKI7xCI/hOk+giZiy7G6ehly7Th+yrr+X09ucped+N233RcQ4HUTGJJCXPYd7s&#10;OXzhb77C8vw40sO5RKmIiIiIiISErwdaS+G3vwysbePNh/kr4Yt3wJQM2Pdj+O1+6IyBR/8C7Idg&#10;/Svw1kZ4478hawE8PgnynNc+140KzYiwjNkUfXEiP36onB2vvMiL697kw91VnDlz0TEFBUyafQf3&#10;3XYv96+cQkbITi4iIiIiIuHW3Qm7X4UDNdCcASvuh5/+E2QQmI1/4sKALBOQGphrMyEakrrh2xvh&#10;Oz+F2X8JuRPCV2AghPmFDYttDNPufpKCZX9Il7uX3otX6ImIwGaPJNIZSRSB1ywiIiIiIjcHjwfO&#10;VIKrC+bdDp/9LKRx9ev6rMkwcxEUroOjldDQBW1ATJhiDGFyY8RgsOKIScIRo+LOIiIXbNgQKEH9&#10;wAODHYmIiMiN8/RC1RFwdUBqGuTmgOUaz4lIgoRMyO2FE0egsX1IJDeB2UOdde20dfXivubx/eXE&#10;FhtNVJyNyGsfLCIypC1cCJ2dcPTopdtPnoTSUiU3IiJyc/N5ob0JPD1gjQB7f+bOR4DFBlE+MDRB&#10;Vw90hzHG60huaijfsp2S43Wcuebx/TWG/LmTmTY/T8mNiNz07roLamr6JjciIiLDgdEI9igwNUOn&#10;C9o64JoX8S5wd0C9EXxOsJqv3dsTjH4mN16ghk2/fZpnV+9k72WP8QM+vN7z/zUYMBiNXL2U9TIe&#10;/puvMmp+Hjn9DllE5PL8fnC7+eR3SERERELGHAG548HRAuUVgVEJ82eB6UoX/H7wlMPpg7DeAuaJ&#10;kBwD0eGM8bqOzsklZaKbiZfd2YbHc5KjRwkUEkhJISotjdFXbTCa1NTrikBE5Irq6uBb34KqqsGO&#10;REREZPix2mDWQog9Anvfgrf9MDMbpqaC5XJVBRrgwxfhlV+CPRJu/RxMyBoSyY0FKOLWL32dCXe0&#10;X2HOTSOdzVt49k9+w9bGHMYsvZd7vzSfyVdt10FS7iiyrzNoEZHL8Xiguhq6LzOY9/OfhzlzBj4m&#10;ERGR4cLsgFF3w127oP192PMB/Nu34KkfwoSLKgS4WuHdH8C7NXBqF5w1wsRF8KdLID8hvFWT+5nc&#10;GIEUxkxOYcwVj2mgrQ62237HAdIYlTedxbfeyvTQxCkiEpSpUyFbd1JERERumNECkflw5yPgjoBX&#10;P4TN6+AzPVBw0XHuLtj4O2hshOhcmPkI3L8c5uaAwxreGLWOpoiIiIiI9Nv4u8EQD85k2FoFyZbA&#10;OK+YFMibAHXGwBIIOTlQdDvc/gDcU3DNZkNCyY2IiIiIiFyX4nmBx8Um3gYJBfCQGbKyICMDHI6B&#10;jUvJjYiIiIiIBC0mG5xpMNoAZnPgMdCuXqlZRERC4sgR+MlPwOUa7EhERETCwxQBVmegtyYiIrAu&#10;zkBTciMiEkITJly+Klt9PWzdGqjoJiIiIuExQoalefG4O+hsaKCpvRu3z48XM5YIB1EJccTFOrGa&#10;LrfgqIeerg7am1tobu6gG/ATgc0ZRXR8DLExDiyAYcBfj4gMVXPmQE8PbNs22JGIiIiMPCMgufHj&#10;87bReno/+199hXV7a6hwe+gihrjUcUxbsYTFSyeRF23Habw0TfF5zlFbvo+d6zbxwYZSagAPSWQV&#10;TmXm8vksXDCeDLMRi7IbkUHn9YLbDX7/YEciIiIig2UEJDdtVO5Yx6bV7/BBeRud3V56AWinrbGE&#10;bW+doaThc3z1tolMy4m55Jmnt7zBuo1b2Xi0iy7AC0ATteVbWLuqnr31Rv72zjEkR4W5YLeIXNPO&#10;nfDjH19+AU8REREZGYZ/clN7lPJjh9hy2kdH/C0snD+evCQrkb5mGk8cZfvaXVTs3MTBwhSSU2LI&#10;sgO+Xji9la27j7L9tJGI7JksmTOTrGiwuGopP7KfvUfLOLv1NTaM+RMWjrOSFjnYL1RkZOvqgpqa&#10;vtvj4vw8/LCLrCwHI+EnT0REZCTr5196L3CWA6s2c+hkDbWXPaaT7o4ydrW7aOMUR7ev4v9+eIKP&#10;rtruKMbNmsy0W0aTcp2B95e7/hT1dS2027MpXrSCxQvGkJcYgcPXRnNGPJGNVTx/8ARlp+rIH51D&#10;VmYEPq+Hc8c2c7yqHU98EdMWr2DZ3ImkRYLZ3Uheqg2boYN3tx1m2+FqxqU5SYu0hekViEgw7HY/&#10;t9zSS2ysxquJiIgMd/1MbjzACbb8+r955s0d7L7m8cdoWnuMfWuvddxyPvt3XyM5jMlNV1cnbref&#10;mPh0pi0oJjcZHCaAaOKycpi7MIdXT+6hrqGFpmY3ZJrxeV1UnKyk3e1g1IRJzJ4zkazo8w06Eskq&#10;msQs1zkO7n6XsvJKmmek4cmw6Z6wiIiIiMgguo7rcRNmqx2704kzZKe3YbWYwlqP2mAwYDAYwO/D&#10;0+vF5zPhN4HB78fv8+Lx+vADRoMBgxGgF5+vkcZ6L27bKHJS0smN+VSj9kQik3MYn+KnsqmRNpeb&#10;TuDTh4mIiIiIyMDpZ3ITAUznoR8+y/Jvu3CH7PROohPiiA9Ze31Fj8olNfUkvk1lvPvihyQ9MIeJ&#10;WXZiPA3UnCzh7fUH6OiKZcKoFNJTI4FO/P4GGuu8uKNjcURHEtunVQcR1liSU3yYDzbS6nLTgZIb&#10;EREREZHB1M/kxgA4iMscRVxYwwk9U1wx46Y1M791Cx+VvsVbXbvZHGnG6nPR2dLMmbPxZC56gDnj&#10;88mLNgI+/H4PHo8fv8GE0WTC1KdVI0aDCbMZ8Hjw+v3nK6l94ve//z2lpaWXbCstLWXBggW0t7eH&#10;7fVejuf8qoE+n29AzztUeL1e3G43vb29gx3KoPH5fMP+PejqMuP1RvTZ7vN58fuhq6sL4wAtldzV&#10;ZcLr7VtFsbfXT3u7GxjY+T9+vx+/34/L5aJ7BJeTG8nvgc/nw+/309nZGRjNMAL5z9eJ7+rqGpHv&#10;gdfrxev1Dvg1yFDi8/nw+Xx0dHQMdijX5PV++spS+mv4TxOxRmKLjsbp9NHTeoJj+07wySW+BbM1&#10;hYToVGIi7TgsoTut0+kkLu7SVDAiInDhNVAXWBczGAyDct6h4MLQxJH6+i8Y7u+B0XilixXD+f3G&#10;AXv9BsPlz9PVBW+9ZWDZMgMp4ZpoeBkXLuqG+2fgavQeBBiNxhF5YQ+f3OAbqZ8Bn883Yl/7BRf/&#10;DozU78FIMOyTG1fTSSqPH+Xw6U66U0cxKtaBzWTEiBdvdyedTa00HdtJWYGdxNhsskM0oWjlypWs&#10;XLnykm2NjY1YLBacztDNWuoPn8+H0Wgc8PMOFb29vVitVmy2kVvRbiS8BzYbmPp2s2I0gsEANpsN&#10;iyWEdzCuIjUViovh+PHA4qIXdHXBiy+amTYN8vIGJBQg8BvQ09ODzWb7+CbLSDPS34Pe3l56enqw&#10;2+2YLvdFGQE8Hg/d3d3Y7XbM5mF/+dOH2+3G7XaP2GsBgO7ubrxeL06nc8gnNyP1exoKw/zb7eP0&#10;5tVs27CdQz35jLnnUT63uIgchxU7HbSdLuXAK7/nmR2rWbcpDrs9jsxJRgwYCHzmA0M5/Fy49/sJ&#10;P+dXQjcYMFxmv4iMXJMnw7e+BV/+MozgESAiIiIDbhj3TXqBMipPtlLjncSoOQ/w9QWF5NkiCNy7&#10;dhCZWsjEz3yWFaOjsB0uofzocSqJwGBMIjHFhM3dSldbBy192u6ip7uF+joj3oREYuw2tIaniIiI&#10;iMjgGsbJjR9w09PtpRc7VmccyVE2rEbDhRH4GC127HFxRFuNGNxddLu76cGC0ZhIYrIJm6uKc/W1&#10;VH36zqv7HJ3nqjhSZ6AnIZFoJTcig2r9eli1arCjEBERkcE2jJMbA+DE7jBj7amhqbyEzSX1NPV4&#10;CdQO66GnvY6adpSyCwAAIABJREFUA/s5dq6b9ug4nLFRxGHCaHSSnZOO09zGmZOH2bP/BHWd4PUB&#10;7hbqTh6mZF8JlW4jCdlZxEY6GZiR/CJyOWVl8KnihABkZcFtt8EIHF4vIiIyIg3jP/kGIIHUUSmk&#10;nNjBnv0b+F2PhdvcuaRHRmCli47akxzfsJ6dZ72YpuaRnp1GCoDJTMa4WWSXrKHixAF2rDMS6+8h&#10;Lw4iOs9wdP92tuw9RXvcKOYVjiI5duROzhMZysaMgUcfhZa+Y0tFRERkGBrGyY0RiKd4/hzqWto4&#10;uWovZ3Y+y8+3X7S+hMGAwWDBZMpgwcQCxo1ODmw3RUD+ShZNPUpX02Y2HHiP5/atOb8yhQGD0Ygx&#10;Ppeo2Y+wcnw0qdED/+pERERERORSwzi5OS9mArOWOUlOzWLT9u18eLCeru7AwDRrdCLp4xcyb+48&#10;phWmk/GpiTNZ8+7j1tg4ojduZtvWRuoBD3Gk5o1n8qK5zJ5fRFzkyCspKiIiIiIyFA3/5MZkx5mc&#10;R/6MaJyZRUxY7KLXG1jIy2x14EzIID0tlTinGeunZiBFRGYwqmgZztgiima56AJ82HDGJpCUnkJq&#10;nA2lNiIiIiIiQ0MQyY0XqKFkyxGqzrbgCiIIi8NBbPYoMtMLSI+OwBHq2fkWO7b4LHLjs8i9rida&#10;sUdnkxWdTda4EMckIiIiIiIhFURy4wGOs/l3v+LtDw5RFUQQjoQEsqbPZMrEZcyaMoHxo5JIjR7+&#10;nUoiMjJVVEB2NiQlDXYkIiIiw0uQGYQRc00NLWXHOObz0Ovxg9GI0WjCbDRiNBo+PtLv8+L1efF6&#10;ffj9BkzmCEwmAwZ8+I/52LNpE6/6fkDBl37Ek3/wMH88LxmT4SqnFhEZwgwGiIgAoxF8vkv3/c//&#10;QE8PfO5zgxObiIjIcBVEchMBTOfBv/4BBUtf5tUNr/GT16tg7Fhmz7yTO2ZMYmpO7MdHNxxaz+ad&#10;a1i/5xDVtTEse+xH3Dk7kVhLFSdLd7HzzR2sKyvj1JsvsT49ibFjP8uS5OBfoIjIYEhMhB/+EL7/&#10;fTh0aLCjERERGRmCSG4Ci2TG2+s5fbaSzcetRE78En/2zTuYM6aQcalJJEdbPz66qzCbCfNmsmDv&#10;++x4+Xk+2v0CR8f/FXfMv5MZk2ewYMZtLHv3Bzz9biVb92wnY9ssltxzfTNkRESGCrM5MPTMZhvs&#10;SEREREaOIJIbP9BOxYEP2Lb5MFWdOSz54z/gC3dMJTfa2qeKWFRUMSk5uYzJiCPPdZhN393Ixo+W&#10;M3rcWG5ZPJXcvDEUO7exo+QV3qw6xaHSU7Tdk0skgRVrREQu56OP4PjxwY5CREREhoIg8gYvcJa9&#10;2/Zx/LCb9KwpPPjoHDKdfRObTziITBpH0bIHKLI7qNm2j4OHjtMAGM0W4idMIz82nuRzrbir66g+&#10;fxYRkSt5/XXYt6/v9tRUyMoa+HhERERk8ASZ3NRQd8pFS10sNmsKaalgMl3jaTYbptQ0skwmHKfq&#10;aatrphECs25T00mxO4hvaMFdWcdZAjXZRESu1733wmOPDXYUIiIiMpBCNOKrCZe7huqz4L1WV4vL&#10;hffsGU55vHSG5uQiIiIiIiLBJDdmoJDR46NJy23gTN1B/u/dw5xy9dJ9lWe111dT8u5LHHR10jY+&#10;j+Tc9MDCmh4PHCnlUGsLFfFRWNMTSAKu1REkIiIiIiICQRUUMAGpFM2fxviSY2zZXMKW3z3N06Zb&#10;WTFlPIWpscTZLzq8s46aU0fZu/ld3n/jAKdciYyeN5UJE1JxnDvJiZ1bOLzubXZV1OLOLCa9KI+M&#10;4AIUEREREZERJOjcIWv6Sm65pY6DB17ng40/40dnjnBy+XIWjs8iO+aiAxuPcnD7GtZu2sWuMwmk&#10;F67gwaUzmD3WSvOJD/ngR//Kcx+e4Cjx5M0qZPbMMSQEG5yIyBBVVwdVVYFy0SIiIhIawXeMJNzC&#10;ygfbSPQ2cO7b73HgxHreLVvH234/fr//k+MMBgxGIyZjAjFJc/nj//13Pjc5mTznSQ7Vn2LL2jIO&#10;Goy4Cu9h4dLb+dz8xKBDExEZbGZzoF6Kz3fp9jffhNZW+Md/HJy4REREhqPQjPrKmseEP8zlV8sf&#10;Y9s7b/LmlhPsKC2npqbmk2Nychg3dTErFtzOHbfOYPyoeBJsANHYU8Yz5sGHuTNzBvPuWMLCyfkk&#10;hSQwEZHB9eST8NvfwjvvDHYkIiIiw19okpuIKBzJ+RTEpxAbk03BwhZqGlro7LyoHlpMDAnJWeRk&#10;5ZCTlYCDC9UMYkjOncF9T6axLCqFzOxkEqPsmmsjIsNCairExg52FCIiIiNDEDlEYJ2bitI2eszx&#10;xGWnkuyMI3XMdFLHXE87EUTGplM0O/3GQxERERERkREviOTGAxxn7+ptlHclkTBzEkUpkSSkJ5OU&#10;FEOkzaLeFxEJm+5uKC+HTi2YJSIiIucFmX8YaNj9Nq+s2sYuXwy2qGnc8+TjPPLIAmaMTiHBaMJk&#10;NGI0GjCEJl4REQDq6+Gpp8Dl6rvPbAaTFskSEREZcYJc5yad8fcuYVZDK42bj1LZuYM1Tx9n+++d&#10;OLImMGbmCj539wqmTE4l02rCfs02RUSC941vwNy5gx2FiIiIDLSgk5vCxQ/zWPoslpRXUF93jB1b&#10;P6J0dznlZ+o5W3GS+j3vkJzsZEzmBIqmzGbS9PFMzdXsWhEJn7Q0iIm59nEiIiIyvASR3BiASBKy&#10;xpOQNZ6pPR30NJxgwvhijsw6xbGzZzl25hTH9mxi97lzxCeOIW/CfsbvLGRyXiIJo6cwduxYclJi&#10;iLWF7PWIiIiIiMgIFbo5/xGRRGRMZs59k5lzH7S1neHo3m2s+e0aPjxxgtaWehqOrOPlLa/xjM9A&#10;/sJHWLHiYe5ePo2Z4+OJDFkgIiIiIiIyEoWtoFl0dCYzFz3EzEUPAX5q9rzF2ldX8+Ibm1hz5ChH&#10;3/8VR98/Td3ffY3o8fcwPVyBiIgMUT4feDyBAggiIiISPGP4TxFYD6ehoZLKlqPUUBH+U4qI3AT2&#10;7oW//Vvo6BjsSERERIaHMN0vbKWzvorKkr1s3foBe890cbaiksrTFVS1O7EVL2TF/LkUjZvKLfMn&#10;kROeIEREhoSFCwPr8axaden2zk44fTrQgyMiIiLBC1ly4/G4aGmu5tiOI5ysPU7tmRNUHSph165t&#10;HKhOJKWggDFjbmNadg7xhZNZMncWY8ckkRplxRmqIEREhqCCAqip6ZvciIiISGgFkdz4gR46a89y&#10;rqGZs411HD+1j3d/uZqNpYc55zUSk5BCUsItTE7LZ/bdK7h14VxmFWSRmBiy+EVkBGpthRMn1OMh&#10;IiIilwoiufEBZzny6n/w6jNv8saeMxw1GDAZjRiMBrKm3MqiB7/CFx66izmZYNOEWREJkd274Tvf&#10;6bvdYACTKfCviIiIjDxBpBxe4CwHtx1m++FaKqJTcBYv44v33cWd00eRm5lMZGwCcTFgNYUsXhGR&#10;K0pOhm99C3JzBzsSERERGQxBLuIZTdrUO7k3Zzl3F40mKXEU48fkMzo1mii7umpEZGBZLJCTA3b7&#10;YEciIiIigyGIDMQEpFN0692MjYwmLjeZmP4+1e+Hjg4aTtbRFROJPTeV5BsPREREREREJJjkxggk&#10;kDUhod/P8Lg76GxpoLGuhqbKOg6vP4Nh9iSKlNyIiIiIiEiQBmDsmB+/z4fP56epsoQ97z3LC8//&#10;gjdKoLNnOZ+NyaYo/EGIiAxJfj94PIF/VQhBREQkOGFObtz0uqvYv+Yt3nphHVsPnqC8vYnmZnD1&#10;hvfMIiI3g3Pn4Kmn4M//HIqLBzsaERGRm1tYkpvW1lMc3r6H7Zt2cuD0MerLT3DiUCVnmzvodMRj&#10;y7mVuxbMpWjsVG5ZMJmccAQhIjKEjB0LX/4yPPccuN2fbO/thcpKcLkGLzYREZHhIkTJTTceVz3N&#10;Z46xc1M5ZXXl7N+9n91bD3C4thaAuKzpTJw6lrEFucQXTWbpnJmMLUgmNcqKMzRBiIgMWampsHAh&#10;/N//XZrciIiISOjceHLj90NPOy1NjdSdO0Nt9X5O7VzD0z/cSGmLC3dEBBEmE06MdBFH4aJHeezh&#10;B7hvVhaJiSF8BSIiIiIiItxIcuP34/f78Hnc+M/sZOMrz/PzlzewZs9pMBgwGIwYTWay0tPIdEbS&#10;faicElaw9P5FLFqZhfIaEQmGzxd4iIiIiHzadSc3bWc2s3PzSzyzejNlhzo519BMY2s7REdjHVfE&#10;0tn3s3L5dKbk9tC67T1+/Yc/43A4IheREemVV+C11wY7ChERERmK+pnceIATfPDj19iwaSNbTx+h&#10;5EQNTU1ZpBTOZN7tU5k+pZDRoxPJSR/L6LxUkqKqOV4Ziw1QdVMRCZXGRqir67u9sBAefhgiIgY+&#10;JhERERka+pnceIEajqx7kzVv7qA0Mpnk0XezbPF0ps4pZNacyUwtzCU7JqyxiohcUXp6YMK+iIiI&#10;jFz9TG4MgJUImwlzBEQ4E0kvWsqC2ycyrSCGzGQzZl8n3TiJQD01IiIiIiIy8PqZ3JiAdFLznCSk&#10;m+iqOsqul77Ozhf9+MeNY+otd/Pgygf4zN3TyDIYsBgMWmlbREREREQGVD+TGyOQzoKv/y9Fd1dz&#10;av8udr/9DG9sKONQZSVHGp7lxxve4KXvxVFcsJSVX7qD+bNsYQ1cRERERETkYtcxLC2C6PTRRCdk&#10;kp6dTU5hPhMeauJEYwX7duxh5+Z9HNxbztnKRipq97Aq3Yq3oZoSoDucr0BEZBh4+WXwemHWrMGO&#10;RERE5OZ1/evcWK3YMnLIzcghF2htrWLGpGlMGb+H0tPHqD1xjLL9Wzm4oZ0OACzAcfbsWEdqrJuO&#10;UaMZnZtEJIH+IBGRkcLhgNtvhw8+gIaGS/ft3AmTJim5ERERCcb1JzefEhOTzaxl2cxatoJe92lK&#10;3n+Hd176gG3HKihva+VcTSNNXbt558V6Th4p5fC8JSxbWEyKI47UhESSYp1E2oIOQ0RkyIuJga9+&#10;FU6e7JvcANTXw9GjoT+vzwdtbSacTgMWS2Cb2Qy5uWAyhf58ItI/lZXgdl9+X2wspKYObDwiw0EI&#10;swobFtsYpt39Z0y7+89obj7J7g/e5fl/+y2vl5bQebqKsqrfcGzVb/gfix0m3scTjz7KH6ycxdyC&#10;hNCFISJyk1q1KvAINb/fgMfjwGw2f1zsJSkJfvYziIu7+nNVHEYkNPz+vv//3vfg+PHLH79yJTz1&#10;1LXb1XdU5FJh6zKJjs5k9pKHKSheyjdcldQfeZ81697njY2HKa/ohiPvsuo/DDj9VmK/sZSicAUi&#10;IiJ9NDfDn/95oAfnSiZNgj/5k4GLSWS48vvhu9+FqqpLt50+feXnbN4MZWVXb/fzn4cFC0ITo8hw&#10;EbbkxmSyEhWbRFRsIqPIoiszk9Qxi5i7tIL6smPs2LaZ9Xu7aGjuoCtcQQxBvb29dHR0DOg5PR4P&#10;AP5P3zYaIbxeL93d3R+/DyORz+cbFu/B669b2bHDiNfbd19Pj5eOjp4+2/1+P36/H5fLRXf30Chv&#10;0tsbgdc78OPBvF4vhvO3eb1eOHHi6sc3N8O1fq5mzuxlxoyh/7m6+HPQ09P3czLc+Xw+/H4/XV1d&#10;H38GRhqfzwdAV1cXRmN4Zv3W1Rl55RVrn+1+P+zYAa2t/W+rqSnwuJrf/Q62bbv6MQ891E1ysg+v&#10;14vX6x3wa5ChxOv14vP56OjoGPLfA+/l/tBJvwzAZBcDEIkjcQITEicwYWIHPQ1lTJpQRP4+B2kz&#10;ckgKfxAj3lD/EofTSH7tw8327VBR0Xd7cTFMnTrw8dy4m+MzWVcHb7999WPq6w3U1l67rYICGDs2&#10;NHEFQ78HEqrPQEsLbNp06bb+fGdCqbQ08Lgamw3+P3v3HV5Xfdh//H2n7tDe27K8J14Yg1m2wYRh&#10;AoGwM2nStM2vGW3SpGmbNk2TNGmTkNmQzQqBAAbMMN57YMvbkmxJtvYeV+vqzvP749rgIS8sWdLV&#10;5/U897F17xnfc3V0zvmc8x3p6WAYZgzDxqXmuhkzoKDgg5dxONJxILpd+Zb89ljsOXO47r45XHff&#10;FV/7kLPZbMTGxl7RdXZ1dWE2m3G73Vd0vcNFR0cHMTExOByjd+ylaPkObLb+G8AvWgT33GMB7Gd9&#10;FgqF8Pv9OJ1ObCdb0w+xwkKorYXW1iuzPsMwCIfDWCyWAT+pFxVZKCo6+071me66Cy7lEGS1Ri6o&#10;zldt7lKEw2ECgQAOhwO7/ez9JNoFAgECgQAulwvLKO1FIhgMvncssF7ijtXXF2n8f6rKSnjyybOn&#10;HW5f7/LlLiDyNxAOhy952x96aOD+Ds8nIQGysgZ3HT6fj97eXtxu97APOKP173QgqJsyEZEr7Atf&#10;iFzoP/fclVmfyQRmc+Tfk+fzK11LdcWKyOtiJSdHOjxITb246Yf5dYqMMGf+fVRUDF77s3Ptu8Ol&#10;Jvnzz0deg23pUvja1wZ3HeFw5Hu9lO9Wx5aRR+FGRGQI3HMP3HTTlVlXOGzQ2dmD2+3GZrOxdy/8&#10;4hdXZt0flMcD//RPF3/H+G//FmbNGtwyyehQUQHf+97p752ru+aB8OijZ3cK8PTTZ1d5i3bbt8Nf&#10;//XgriMUshIKubDbLz6x/OM/RqrVysihcCMiMgRSUy/+qcTlCoehoyNMbKyB3Q5xcZEBRc9ny5YL&#10;N1QeTKFQ/+2rzuXZZ2H16nN/7nRGqsZd4VrBMszV10f2nVN1dJy7e+bLtXQpzJx5+nszZkB+/unv&#10;ffSjFx7Q9+mnI218okVnZ+Q1mMJhE+Gw5ZKq2Xm9g1ceGRwKNyIio0xmZmQMjfNJSoqMhXM+O3YM&#10;n4urXbvO/7nTacJqtZOWZj7nhU16OixYMPBlk+Gho8PEypV23G7Te43qGxoGvgMAkynyJCYh4ezP&#10;brklEmYuZMaMC0/n8Zz/78/jgY0bh0/1NpErReFGRETOct11kdf5/OxncPDgxS2vpeXKdaDQH6/X&#10;xDPPODCbzefsLWratAsPanoxsrMjT8dk6Hi9p48pA1BebuaXv3RitZoHtB1FQQHEnNKnhskEjz8O&#10;eXkDt47+PPLI+T+vro6En5PhJhQyCAZDxMRc2qVfY2PkaZbISKFwIyIiH8jnP3/x0/7xj5HXpbjS&#10;d5wPHYLPfe7yl/Pv/z74AyuqkfPp+usA4Mz9cyD2pzO/d7MZvvENGD/+8pc90PLy4Je/fP/nvr4A&#10;fX19JCZeuHfDUz3xBLz66gAXrh96wiQDReFGREQG3V13XfhJ0Kk8nsiI7iPxjvGvfnV2O46B9tnP&#10;wrx5g7uOkaK8HP77v09/bzA6ADgZZM58IjPYT2iG2sMPwx13DP56tm2D3/9+8Ncj0U/hRkREBl1K&#10;SuR1sXy+SNe7F7pI7e2FZ56Brq7LK99Aqq8f/HX86U+wYcPFTx8KmfH5nDgc77c3ycuDBx4YnPIN&#10;tLffjjxZ6097+8B3AGA2w2OPnd7uzGSKBMr4+IFd13CXnh55DTanM9IF/GAKBEL4fL5LGucmN3dw&#10;yyQDT+FGRIa97u5It6hD2WZDrqyYmEjj6wvp7Y083enuPvc0TU2Rzg+iSVFR5HWxDMNMMGjDajW9&#10;V7UqLy9yQXk+hYWRtkiD6dixC7fdevttOHx4cNZ/sgOAU0OL2Rx52nihTjVk4OTmDn6Q8PnC9PYG&#10;SExU1c5opnAjIsNeWxv89Kf9d8mZlzf4d/tk+HK5IlW0zufQIWhvN/D7Q1itpn5HkG9tjXR6MJpU&#10;V8MPf3j+aW655cJjDWVlnftpRn8N+8+0di288ML5pxkoJlOkAwCH4/33LBb4q7/SHXqRaKFwIyIj&#10;2pe/rMEb5fymTYNf/tKgo6OH2NhY7Paz080zz8BvfzsEhRvmVq8+//hBAP/8z3Drrf1/dvQofOEL&#10;A1+uD8pigX/9Vxg3bqhLIiKDReFGRC5LXR185zsQCAzeOvz+SBsMkcFyxx0wf/7ALOtXv7q0KmMj&#10;3e9+B3/5S/+fDeUAiFZrJHjl5ER+DgZDdHd3k5UVD/Tz+E5EooLCjYhcsuefh9rayP+7uqCkJDKi&#10;vMhIlZw8cNUbH3kEFi0amGWdy4oVUFo6uOu4WA0NkddQslgiHQCkpr7/ntkc6QDg5JhDwSB0dISw&#10;29XnsEg0U7gRkQs6dCjS6Pek11+PPLERkbPNnXtl1jNhwsVPGwqF8fkCOBwWzGYTFRWD10B/sIwd&#10;e+7ODSyWSAcAp4YbERmdFG5E5CydnaffiX355UijXxEZHu66K/K6WIFAmM5OL4mJMVgssGpV5EnG&#10;+dTXX7kutp3OC48Xs3gxPPjglSmPiIxcCjcicpZt2+B73xvqUojIYLn11nN3AnDSt78Na9ZcmfKM&#10;Hw8/+cmVWZeIRDeFGxGhtha++9337+R6PENbnouRkRFpLDx+/FCXRCQ6Pf44fPSj5/7c7490JnKh&#10;9jZ2O3z965Euo8/lQuPtiIhcLIUbkVHqT396fyT1zk4oLoZw+IMv78EH3++V6EqIjYWpUy88BoeI&#10;fDBZWecPJKFQZIyh8w2gCpH2MHPnvt+wX0RkMOmyQGSUOHjw9DusK1ZcXqcA06ZFGvietGzZlQ03&#10;IjK0LJbB7xVORORSKdyIRKnOTmhsPPl/C6+8YmLr1g++vPj4SFWwk+69F5YsubwyioiIiAwkhRuR&#10;KLV1K3z/+5H/B4NOTCYzZvMHX96118I//dP7P5tMl1c+ERERkYGmcCMSBbZuhaeeOv09jweME2PV&#10;Gcalh5Hs7EiD/ZNtWhISFGhERESGo9Zq2PUGvPosFPdBN5A9AZY8DHfeBjl2cAx1Ia8QhRuREWTt&#10;Wti37+z3q6oGZrTyhx56vwFxfDxMmcJlPe0RERGRwdW4F9a+Br99DUr2QXMQ/ED8Mahqhy3N8C+3&#10;w4zzdBASTRRuRIapgwehsvL091avhr17B24d06ZBQcH7Py9bFnliIyIiIiNAM+xcDc8sh21tcO3d&#10;sDgBHEFoqYX9B+GlLrgmExLdkBc/1AUefAo3IsNAU9PZY8u89BKsXz+w6zmzU4D77lNvRyIiIiNV&#10;70FYtwnWtcKUu+Ern4drxkCiD0q2wG9/BX94G17bHLmZmTd1qEs8+BRuRIaB556D114b/PVcdx18&#10;9auDvx4REREZfIf2QW0VTJwKn/8HuCkPHBbAAZNvhC854cAG2LEfjlQBCjcSDf70Jwc7d4LNNtQl&#10;ufIMA/x+JxaLdVgP9tjQ8H7j/4GUkxMZGby314vdbic9PUadAoiIiESJxjrwOCBtCszLBuup7WRd&#10;4CyAm2dAWSd0tEMrkDJUhb1ChvHlngyUhgYzR45EBlwbjYJBC2azKeobxqemwqOPnt4BwMlOATo7&#10;QzgcBo7R0lWKiIjIKNBwHDxAZi4U2OG0Sz0z2N0wcTy4t4OnBVpQuBGRYSYvD2bOPPv9tDS4+271&#10;biYiIhINDh06xPLly9/7eeHChaSlpZ02TXc79IXBFgtx/SzDbIb4JLB2Q1839A5ymYcDhRuRYezM&#10;DgAAFi6ET3xiaMojIiIiV8b+/fupqal57+fx48efFW7kbAo3IsPYwoXwla8MdSlERETkSnvooYf4&#10;2Mc+9t7PZlXNuCgKNyLDxMKF8Nhjp7+XkIA6ABARERmFTCaTAs0HoHAzCixZ4mfyZBMOx+jrUcAw&#10;oKfHh91ux24f3geI/HyYPHmoSyEiIiIjRXIWuLvB1wZtQBJw6j3RUAiaG8CfDO4kSBiicl5JCjej&#10;wMyZQWbNMuN2D3VJhkZHRwCHw4LDMQr7whYREZGolZEPCaXgqYQj3TDXDbaT6SYAvnY4UAqdyZCY&#10;Ev09pQEM71vZIiIiIiLSr5wxkGyChmJYtx/aeyEYBoLgbYZju2HTUQilQVrq6Hhyo3AjIiIiIjIC&#10;TbsKcvLhyCH42f/AhjLw9AEeKN4IP/4x7PLCzKtgYv5Ql/bKULU0EREREZERyDQV7loKDbXw3Hr4&#10;5zJIcIA1DD0eqPeA/zZ46Ga4NneoS3tlKNyIiIiIiIxEsTB9MTxqAvNLsHUNHPaDF0jNhTnL4JoH&#10;YOFUSIwZ6sJeGQo3IiIiIiIjVGIhzHdDfApMK4DjJ8NNHsy9Ba6bD2mjqE8lhRsRERERkREsIQOu&#10;uSfyGu3UoYCIiIiIiEQFhRsREREREYkKCjciIiIiIhIVFG5ERERERCQqKNyIiIiIiEhUULgRERER&#10;EZGooHAjIiIiIiJRQeFGRERERESigsKNiIiIiIhEBYUbERERERGJCgo3IiIiIiISFRRuREREREQk&#10;KijciIiIiIhIVFC4ERERERGRqGAd6gKMNh0dHZSVlV3Rdfb29mIymXA6nVd0vcNFV1cXMTEx2O32&#10;oS7KkOnq6sJutxMTEzPURbniwuEwXV1duN1urNbRecg7+R24XC5sNttQF2dIGIZBV1cXTqdzVH4H&#10;wWCQnp4e4uLiMJtH533NYDBId3c3cXFxWCyWoS7OFef3+/H5fMTFxQ11UYaM3++nr6+PuLg4TCbT&#10;UBfnvLxe71AXYcQanWf6IfTmm2+ycuXKK7pOwzCG/R/xYBrt2w/6Dkb79oO+A9B3MNq3H/QdjPbt&#10;h5HzHQSDQRYvXjzUxRiRTIZhGENdiNGiqqoKj8dzxdf75JNPEhcXx8MPP3zF1y3Dw7e//W2uvfZa&#10;lixZMtRFkSHQ2trKt771LR5//HFmzpw51MWRIVBcXMxPf/pT/u3f/o3MzMyhLo4MgY0bN7JmzRq+&#10;+c1vjtqndyNNZmYmaWlpQ12MEUdPbq6g/Pz8IVlvYmIiSUlJzJgxY0jWL0PP5XKRnZ2tfWCUamho&#10;wGq1MnbsWO0Do5TP58NsNjNp0qQhOxfJ0CovL8fpdDJjxgyFG4lq2rtFRERERCQq6MnNKJCRkUF8&#10;fPxQF0OGUG5uLgkJCUNdDBkiVquVgoICXC7XUBdFhojT6aSwsHBUdqYgEfHx8eTl5Q11MUQGndrc&#10;jALBYBDkFtg9AAAgAElEQVSTyTQqe4eRiGAwiNlsVlWEUcowDILBIBaLRfvAKHVyH7BarSOiMbUM&#10;vHA4TCgUUsCVqKdwIyIiIiIiUUG38EREREREJCoo3IiIiIiISFRQhwJRJ0TQ34e3u4fuLi8BwMCK&#10;zeHEFesm1h2DBVCN6+gV7Gmlo8tLjy/U7+dmqx1nUiaJDhNW3d6IIgH8vT10tfVAUibxDgu2fpvZ&#10;hQkFfPT1dNPV5SUQNghjwWpz4IyLJTY2BpvJpGPEiOTH29lFb08QU2IGCQ6w9POLDHk76OrqweMN&#10;9rsUk8mMMymTeJeNGDXVHN5Cfvp6e+ns6sUbCJx404rF5iDG5SYx0YGV/s75QfxeL97uHnp6fUTm&#10;tBHjcuGKdeFy2nWBKCOW9t2o00lL1X52r97ImlV7qQMCpJI7eS7X3HYDi26cQhr6xUez9nef5dmV&#10;RWw60tXv5+60fOZ+8gc8ON1KZuwVLpwMokaqD6znjf/bBJ/8AR+eFc+YfjvI66az+Qj7165j5Vu7&#10;qeoL4CWR1NxpzPvQYpYsnkZ2jA3HlS6+DIBqite9xeb1zdgf+w8emgaJ/fwiOw+uYMU761le1N7v&#10;Uiw2B3M++QPuvTqbSSmDXGS5PF11lG/fzqtvbGF3Xd2JN1OIy7qKKQtv5rGHppFugrO7EGinrnQH&#10;O1ZtZfP2UiJzZjHh6uu4bum1XDtnLBo6UkYqXeNGmdrtb7Bh42bWHfTQEQjgBwxaqCvfwurXmtjb&#10;dB//sLSQjPiYoS6qDJL21ka6uzwEAv0/uQkEgwTDoJ5EokkVB7auZu0bm9gfMDM5bJzz99t0YDM7&#10;17/BiqIO2nu8+MIGYdppqSti84oGDrY8wOdumcyULCXfkSMMVLDtrddZt6GImmA+087zB+7paKWz&#10;o41AoP8nN2GThdB59iEZJtp3seb1DazbfIiKtk4C7z25acXTsIP96yv5n8a53PPwrczMSCbplFmP&#10;rXqGt7YcZtfRTjoDgRNPbho4dmA1rb1tlDbfzj8sLcSsnvVkBFK4iRZGCOp3s3PXfraW9eJPmcrN&#10;t80mKxbsvmaqyw5zoLyYsk2vsrnwr7h+UgwZ7qEutAysENBNW4uXXnIZO2cKC+blE8vpVRKszjgy&#10;xppRvh35wkE/3fVHKHp3Czt3FVFc0UqPNe3cF6VN+zm0dw9rD7bTFlPAgrvnkZtkxxVqp7n6KHsP&#10;HKZq62tsz0nE6RpPgYZGGvaCfd14akvYuX0jO3fvp6zGgznjXFMbQDee9l66AqmkT5rKopvGEwuc&#10;WvvMZLaQPjVB54hhK3KsP7J1E0VF+2i0JjNx6a3MzYqNdPPd20rr8WJKDh/l0K5utk6eTsq8WJJS&#10;7eDvhvpdrN1eTFGtQUzB1SydPpmsWDB113Pk8F6K64oo2WZn/cSxzMs26VwhI47CTZQwwiE6SjdS&#10;XNGGxzWRmTcu5Y5F88mJA3tfE5WHEnCbV7Fy5y62HLqDselxZLh1xIouQaCJtpYAXls+uTNu4M67&#10;ZqDhW6NRgN72VmoPH+HwkV1sK6qi02dgi0+E3nPP5Tm2i6Nl1dQb+Uy64TaW3nIthSl2XME2mip2&#10;k2hpZ8WmA+wtqSI/N5uCBA36OXz56KxvpLK4mMNHiti8qwbDZsfqjiN8znkMoBVPex/d4QySJ13L&#10;nXddQxynhxsZ7iLH+iNFZdT0uEmZdS233XE71+aeONr3NtNclk6GK0DbqqOUlTTQMjYXUu0EvZ10&#10;HHib/cf9GJlzmHPzYm6/Zjq58UBXLYczLNjXbWFX5T7ePtDMhKQU4mN0qSgji5oTRwWDcNhPRXk5&#10;nT12xkyczQ03z2dsItgtgDudMdNnc+ON88izGlRXHKPN46H/SksyYhlBCDbR1h7AZ4/DlRivYBO1&#10;ummrPMimp//Cy+sP05xQwORr5jB7Wu45pjeAIDVVlbS2B0nLncaiD93ExHQ7LhvgTCZ9/EwW33YD&#10;hbF2WmpqaGxp1TFiWOuk9uC7rH/+dV7dfoy+vJnMuW4Wk8eln2ceA4KteDx99ODGmZJEIgo2I08Y&#10;8GKKSSdl0s3MnLPw/WAD4EojbeZc5txxI1Mw0dfZhdfXB4Tx9XVTWlxCXzCRybOv4ZqTwQYgLoep&#10;V89nwdxpJAV9lBaX0uX1nicsiwxPiuNRIYBhNNPaFKLPMY6CzBwKE8+YxJVKbMY4ZmYa1La30uXt&#10;oxtQrZMoEgxCcxPNgQC2xDgS4xVtolcPfV4PnZ1uZn7oHq5ffBUTQ8UcXl/Fun6nDwMtdLT56TFl&#10;kZBVyOQUsJ5aXzEmHnv6FGZkW6npbqenqxsPkHwlNkc+AA+93V0EyWLB3UtYvHg6Y5o28E7rUQ43&#10;nmMWIwxtLbT7+gi7XKQkJZ1jQhnenMB0PvTlKSzFjNl8sfep+wgE2mmsh0DCJHIyU8mNO2OSuBxS&#10;MnKZnLSPivpG2v0BvIBqKMpIonATFfwYRjMtTUG8MYm4EuJJOqsNoAubPYnMTANrSQueXq/CTbQJ&#10;BqGpkZZAAKupm/biHfxhw0FKWlowDIOEvKlMmHkNc2ZMpjBJ3YGPbGnkTr+ZB/59HiQlEZ/owtlg&#10;wnzOX2oIaKG91U8PSaQkJ5FqOnMfiMFsTSU9w0xMYwc9XT10oHAzfOUy6cY7yJrpx5SUSGKci5iW&#10;8+0DQNiA1hba+/oImbyEaw/x3I/2UNLSgi8YxJ0+loIZC5g/ZxaFSSee/MswZcZiNZ/7qVt7O96K&#10;MooAV1ISLqcT8BIMtNFYB4EJKcS5XcSftb/E4XTFkZoYxFTSpHAjI5LCTVQIg+En4DcIO6xYrJZ+&#10;un20YDbbsNvB5A8QDIXpv58cGalCwQDdTfV4A35aKg/ibSgj0FpLU3c3BuCob6e2ppm6YzXcuGwx&#10;ExPMuHXxMkLF4IiLITvuUvrp9RMIhAmaLJhtVuxnfW7GZLJjjzFhDgUIBoM6RgxrDmJTHMRewi5g&#10;GAbdLc309nlpby3niNdDaUsVjd3dBMNh7DWN1NS3UnukihvvXsTUrDiSzj6ZyHDnreF48R5Wb6jC&#10;kzyPu6/KZUy6E/ARNvz4+gwMqw2rxdzPRaAVi8WKzWaAz0fAMFQ9VUYchRuRKBEMBmlqrCcQCOA1&#10;B4hLT6ewMJupAPjoaaihrnYf25rb8RbOIGNWCu44HQJERgvDCNPa0kRfn5e+sBWXw87YuXOZAJjw&#10;421rpKm6mJ3Ha/CNmUCSs5CkNHU8M6L0NXD84A42btzDjuMmxt5wGwumZJKVoJQqo4eubESihIGJ&#10;PpOTtMwsEsYuZPb1N7BoWu6JakXt1O1cx/p3NvBGST1b1x/k9rFXkx4Xr4OAyChhYMJncpCYmsGE&#10;8TOZfMMt3DmvkGTAgofmwzvZ+fYqnt9ezt6dxSwcm8yEtIx+agLIcGOEAgR7Wmmp2sw7K7ezu9hL&#10;/IS5LP3w1eQlmlBEldFE1zUiUcKRmM20h37A5DAYZjNms+WU+tiJZM27mQXBAF21r/JW0X4qHphK&#10;JvGcc0gMEYkqFpuDCcu+zufvNDAwY7ZEjhGRZhfxpE6ezzyzifaKn/N2SSk1bdNoIIO8oS22XIRg&#10;VxPN637M/7xVw7FQLjNuXsa9d97CzPQLtMMSiUIKN1HBjsmUSnKaFUdnJ72d3XQAp3eY5iXg76C5&#10;CYLJycS7HGj88ShjMmG22s/Rv7sJkzked2wiaakGprowhoYfH0XMQAqJyXbcbT342j20ETlGvL+/&#10;+AmHWmlpCuNzJ+KOc6vDkShkttgw99vWzoTJHIvDlUJWFlibwxiGoW6Ah71u6g/uZMeK19lYVku1&#10;ZS6L77yexQunMTbZiuW0YOPAZksmPcuEtbOd7l4vXUDcGcvzerto81ghK51EmxXnldwckQGgcBMV&#10;bJjMaaSmW3A01dLe3Eh19zQST00vvnZ626ooaTDhz0sl3qlwE1266W47zu5XdlAVN5mp8yYxpTCV&#10;04dgDBAM+ukLWDCSk4i1WfppVC7RyQKkkpRsx20009FUTXnn1cyK4/27uoEuAu0VHKkP0R2biDsu&#10;VuEmqvQR9Neye/kOjoUyyZ4+mbkzss/oBStIKOTD6zURjo/HFWPXhe2w1k3Nnk3sWLeOLWVttI9Z&#10;xrLZM1gwZyxjMhL6qYrmwGpLIiMbbJXHaGxpp9FbQNypv2RvIx0tjRxrt2LkZ5Bst2kfkBFH4SYq&#10;WDCZYsnJSye2pI664yXsOTSO7JljSIwBS7CLtuqjFB84SFmXmbicHBLjYlUHN6oYBHrbqd21grWB&#10;4zQFw1gds5mUHYsDoK+DttoSjh4u5qjHjntcAakOBxp/frQwAW4ystJIdNVTUVvKzj1lZM0qID3W&#10;ij3cS1fDcYqL3qW0zY99bCbJSYmRfUeihIER7qPxwBo21yeT4ukjJt7NzDEJOACTv4vOxnIq9hdx&#10;sNGEJSeX5LhY3QQbxjqOvcvuTWvZU9EFExez+OY7uWNaPCnuc13a2bDb4ykozCCmvJ7yIyUczMsk&#10;dVIWiQ6gr4OGskOUlJZRE7CTUVhAfEyM2lzJiKNwEyXMZgv5k+aQtb+NkrK9bHnbRpr1Q4xPBkdP&#10;FYd3b2Xt1mLaYtNYMmUs6YlnjtwlI1scTvdYZlyXyu41hzi8PQ6z2YKxMI9kwNRWRvHGd9hSdJQS&#10;ayFT504m3e1UwB1lssZOJTenhh3vlrBlxetkWO5iaqaDuEADVYd3snLVburMicwfn09+ugZ4jC5O&#10;zJZCJs3NYN+qo5Tv2cZKqwvrbeNIBqyeKo7v2sjWze+yvTuZqVMnkJ0crxsgw5ERglAPJWuXs2P/&#10;MRpTFjJv3mJuyuqht62H3rYzZ3AQmxSHO9ZBjDOWcTOvJ2P3Gg4c2sZWs5k44zompETOE9s3bGPL&#10;gWr8SVNYMmMcca6LHSBUZPhQuIkWZitMWMbNs8vobdvEuj1v8uv9K09UOTEwQiFCcdnY5n2Mu2Yk&#10;MCbxQguUkcaRmMS0hz/F3H1PsenoNjbW7GDzX0wnGguf2AdcBWROXMxjSzJIs2mQm1GnYBFzZtfh&#10;qSvl5eKNPPejLe8fI8JhQlY34dmPsGhmHtPTh7qwMtAsNjsTlt3H7CMv0LblAEVvHGbf22ccI+xp&#10;2PI/xD035DM2U8/uhqVgFzSvY9v+LqqbobNlG++Uvcuac3YcMIeln13G0qUzKHAmwbSHuXvuXoKb&#10;yti3oYbyTS9iOnEcCIdChNKnM2buvTw83YRdV4kyAmm3jSZmC/nX3cmSuDjcG7fz7s5WWoAgiaQX&#10;TGLawgXMu2E66YmOEwcyiSomJ2brDG599D6Sdu1g0/4jHKzsOPFhKgl5M5i+4GoWL5pOjs2CXfvA&#10;6GOykDnzRm5wWLBuWMeObS00+MP4iCMhvZCp181n3s1zGJ8dpx6WopIZs2Uy1y1bRlxWOpv2HmTn&#10;0dYTnyXiTp/MhLnzWfqh2UxKdePUPjA8BQLQVE+jL0C3ERm/KBT2n2ewzSCh0MnOIUxgtjJh6aPc&#10;kbSW5M372HfQQwsAqeRNncHM6xcwb/4E7NaTwVdkZDEZhvpMii599HTU0lh5nKrKHrqBME7ikjPI&#10;KsglLzcZJ5yjRy2JCt5WmutrqKxroq7Ne+JNN46kbLLzsykck6CqJtGoq476mmMUVfaSMf0mJqbZ&#10;ie+33qGfvp4mmquOUnmsm86gQRAHzrgUMgvyyc9PIdZiRs/1RqCO45Qdq6LcYyVzynVMToWY/n6R&#10;fR20N9dRVVNPZXPPiTedxMRlkJqby+QJOk8Ma4FeaC1l46FGOnr8FzFDBgUzxzGmIPWUTkK8dDYd&#10;o76yltp6L90AuEnKzCF7TBZZGTpPyMilcCMiIiIiIlFBN2ZERERERCQqKNyIiIiIiEhUULgRERER&#10;EZGooHAjIiIiIiJRQeFGRERERESigsKNiIiIiIhEBYUbERERERGJCgo3IiIiIiISFRRuREREREQk&#10;KliHugAiIjLEfC00VZVTtPM47eQxfdFUCrITibvgjG3U7i/myIF6WpxpTLlxAQWJMcTqzCIiIkNE&#10;T25EREa7nqOUrPk1//rY43zisf/jlb01NF7UjBUUvfwL/vuxv+Yzf/sjXjnaTbNvkMsqIiJyHgo3&#10;IiIiIiISFRRuREREREQkKijciIiIiIhIVFCzTxERGVzeNloaqqk4XkNZvee9t12uZDJzCxk7ZSKp&#10;LrCYTpnHCEJvJXt3lFLZYMaRU8ismyaSClhOW3gYaOboxn1U1PQSzBjDpGtmU+AGqwnorqPu+BE2&#10;FreSOPkG5iS00l1bRfGxVjxmCyTmMW7KFMZlJpEacyW+DBERGUwKNyIiMjiMMHhbaT68nc1rVvCn&#10;Fat5cXPFex9nZk5jweKP8pHP/BU3XpVJZryFmJPJJeyH5vU8/90f89xqO5l3forv3TSR6zgz3ASA&#10;w6z+0b/zu+XV9N70IF/8/WweckCcFWjcy75XfsbHv7+dmf/vj3w9dwfHV73GL5cfoNzqgEkf4bP/&#10;+o98+jaFGxGRaKBwIyIig8PfBe8+wU+++Rf+vOMYxwPB0z5ubCxmxYu/ZOOGw9z7Pz/ni0tSmZ42&#10;SGUJ9UH1S/zs5a3UlJdzDCAIFEOqDRITBmm9IiJyRSnciIjIwOurx3PkLb7/zZdYvqeSqvhZjL/u&#10;w3zmweuYng629laKd6/mzTWreLNoIyu+9VVybV/CfOsMpsYPfHGCPh9HVr2NKWEh13/6C/zj0mlM&#10;SDLT1JTGVVfnkW+68DJERGT4U7gREZET/MBuVv7mf6hcm0rSBadvoHzrHkr7+aS76TgH3/ktr+2t&#10;oMIxm6uXPcijD9/NHfPGkRMHFm8Pk6aMITMnjvjQD3n1wJu8vO56CgqymDo3dcC3zAib6Gq0MX/Z&#10;Ldz58If58LxsMtzQ1QVOJ9gGfI0iIjIUFG5EROSESPuVra8cZuslzZfM6bW6/HQ2V3Nw01ZqfJC0&#10;4Hbu+PAyHloyjsSTk7jdZE2dxxJbF3GVL7L6aA0H9pVQWjEf79xUnAOyPaeyABOYf90sFszLJjM2&#10;8m78IDwlEhGRoaNwIyIiJ5iBWFJykoh3x1zE04w+ulvb8bSe+b4Hb08LNRUmQqEY5l5/NbOmjX8/&#10;2JwiPimN6fMWE/f7P9Na10xnq4cWIO/yN+Z0JgvEjCE1xU1C7EAvXEREhguFGxEROcEJ3MHnnvgi&#10;H106lcILTr+Ht77zc5783mp2nfa+h97OFqqKbYRCU8lIiz93g32nC2tOPlMsVtqON+BpbKeZQQg3&#10;VgtMySM1wYX6DhARiV4KNyIicgobdqcbd1wccRec1oUzxtrPicTAMMKEQxaggPRUN4nnqv7lcGHN&#10;zqXAYmFv2MAwDMKXtwHnZjZjNplQ3wEiItHLPNQFEBGRaGUA3fT5gvgD55gkFMTo7aHHMAieYxIR&#10;EZGLpXAjIiIDLAar3UlcchCTuYzG5m46Os8xqddLsK6GslCI7ngXMa6YQehMQERERguFGxERGWAJ&#10;uOLTyJscxGqtoLqqkYamvn6ezIQIdLfTeqSUskCA7jEZxKcncfY4niGMcAB/AAzjjI8Mg4Cng+6A&#10;n75B2hoRERk5FG5ERGSAxeN0pZI7BixW2LZqIzv2HKTlrOk6qas+yPLn3sLb2weZaSQkJ/QTbtrx&#10;9tVTWweh0OmfhPq81L/2POtqKikerM0REZERQ+FGREQGmImknEKuufdTTHe4cJa/you//S3/8sRW&#10;9jSAPwS0tlL8zps884c/8+QBg+7ARO686WqumZEXafBvtkHmHKZPTGZseiPHy9bxyx/+H5uPdtPe&#10;B9BFR8NG1r/wVT77xCa2l3kInbdMIiIyGqi3NBERGXD2hDzyrvkYX/xELU++9C7b967kza4Gug6N&#10;JzsOrL3d1FcWc6C4nJrQFGY++Hfcf/McZmedaHFjsoCjkGuvn8OWwxVs3H6Eg6//lp+0HqIg1YHb&#10;1kevp4qa8gNUZC/hqsAmGqoUb0RERjuFGxERGXi2BJxZ13Dv4x/Ha07FsWYPOyrW8sLe5e9N4krK&#10;IiP/KpYsWMztn3uYRdPjyXKc/NQMJDBuwR3cVOWluHMjlccrWPWnIoLhMLhcuNKzGTvlaj782COk&#10;v13J+o5jHB+KbRURkWFD4UZEZLQzO3AmZJA3YRw9ZJDitmO7qBkduJMzyZlQyLjULJIdFmynVna2&#10;uWDaozzy1avImrySZ15azaby8vc+zpx2A9fe8Qj33r6E2VkQY+lnFWNv5faH0snNGserr27nnZIS&#10;vIEAZGaStWARd9z7af5mDuyuKuRIOYRzU4m3gfnkYDY2N+7kbCaMHwf5KSQ4bfS3GhERiQ4mwzir&#10;7xkRERlNjBChgJ++viAhrMS4YrBZzRfRKDNE0OfH7wsSMlmwu5zYzKb3g8Upyw8Ggvj9gchTlxPM&#10;FisWmx2b1Yr1PCszwiFCwSCBQJBgKIQBkQE5LVasNjsxVgj5+vAHwoTNVuwOBzYzkbY74SDBgJ9e&#10;XwgsdhwOGzaLWQN5iohEKYUbERERERGJCuotTUREREREooLCjYiIiIiIRAWFGxERERERiQoKNyIi&#10;IiIiEhUUbkREREREJCoo3IiIiIiISFRQuBERERERkaigcCMiIiIiIlFB4UZERERERKKCwo2IiIiI&#10;iEQFhRsREREREYkKCjciIiIiIhIVFG5ERERERCQqKNyIiIiIiEhUULgREREREZGooHAjIiIiIiJR&#10;QeFGRERERESigsKNiIiIiIhEBYUbERERERGJCgo3IiIiIiISFRRuREREREQkKijciIiIiIhIVFC4&#10;ERERERGRqKBwIyIiIiIiUUHhRkREREREooLCjYiIiIiIRAWFGxERERERiQoKNyIiIiIiEhUUbkRE&#10;REREJCoo3IiIiIiISFRQuBERERERkaigcCMiIiIiIlFB4UZERERERKKCwo2IiIiIiEQFhRsRERER&#10;EYkKCjciIiIiIhIVrENdADmFEYLWUnYerqa6ufscE9mwWJOYcO1c8pNdxJ3xG+zzNNJSV0FVbR31&#10;nhNvxqaTlpXLuNxMcpKdg7kFlymEYfRSvXsb5Y0OYnLGMnlWHskXNWsAvK1Ut0JCUgLx8UO3nYHe&#10;DlpL17KvNp7EcVMZW5hNesyVL0ews4GWqqNsO+Jm+s2TyEl247qU+b2dtJauZX9tLHFjpzB2XA4Z&#10;/WxHOOjH21pNVeVRapt78PQBFjskZDO+IJ8xGYkkumynz9RVQ9XxY7x7pOkiS2MDcphx0yRyUmNx&#10;X/RG9BHoaqK68jiNdR20ewN4AbAACcRnpZOTl0N2WiKJjotd6EUKh8DbSl1bGGdsHElJF13qgRfy&#10;Q2spWw7W0BmTQ17hRKZnDcAG97XT1uHDZzjIykq8/OWNcEY4hLe1hKNV1dQ19dDbC5jNkJBAet4E&#10;xmVmkB1nP8e8Ybxt1dRWlVHT2EFbL2AyQ2IOY/LyGJuZQso55h0eAng9DVQX7eKoJ5v8ORMoyE8m&#10;7qJm7aWvu5PaNhN5eSnY7UN3adLbXE5t2UEO1Ccy4dq5jEmLJX4IiuNrOsKxYy1U9iRz1eLJpBA5&#10;Cp49oQ9vSz2N1WUcr/XgAYIADgcxKWlkF0xlcooLl62fe9md1Rw/fozdR5vPU5IEcqZOobAw5/3z&#10;WFspe0uqKK/vvMiticOdkMdViyeTajb1vx39blsnXa0N1FRX01TrwWMYBACIwWJPIiE7nYL8PDIS&#10;HZx5irlswT4CPR1Ut0BWdjJO5xD+7fW109NwlDX7anGOmcOkMdnkJ13mBg+n89NgMGT4CHiNwJqv&#10;GQ/eWGgA53jFGzGuJcY/v1NplHSeMm84bAS6m41Da54xfvrF24xbJp0yz9hrjQWPf9f45etFRkNn&#10;wAiEwkO2iefnNUKBYuOZj00yrkm/ybjr754ztl7MbCGf4W87btSt/4Pxk5+/ZuzeXz3YBT0vT+Vu&#10;482/NhkT0mYaH/3WK8bqxitfhqC/26jd8Zzxu89db1jNnzH+d2u5cfwS5g/5e43m4nXGUx+3GxPS&#10;Zhgf+dcXjJUN/U/nqTlsbHr6W8aXl+Ubk9JP7HOOBIPZDxif/M7zxsqiSqOjN3j6jIf/bDz9lUXn&#10;2c/PfCUa8Cnjv9eXGhUXuw19nYbneJGx/9UfG9/+xLXG0ow4I+O95cUYMMuYuOTvjL9/YoXx9r5G&#10;o7krYIQH6k8jHDCCXfVG4+ZnjV//armxaUf5AC34A+ptNYzV/2DcPi/PyL/jS8bXXq+7zAWGDSPQ&#10;ZbTtf9t47dkXjede3jUgxRzJQn6v0VlfbGx74e+MTz2YZ+TknNjXrFaD6dON6//lCeM3W8uMtp7g&#10;WfOGAz7D23Lc2P7i/xr/8tA0Y9bJeS12g+nLjPu/8Tvjla1HjdZ+5h0+2o2aPc8Z319gNTKcDxhf&#10;eXq7cfhiZgv2Gj2VRcaeFc8a//mjlUZjc9dgF/S8jq/7mfHDe+IMs+UG46uvHzUOea58GYJ9HUbJ&#10;y/9q/ONdtxnj537beNMwjI7+JzS6Sw4bRf/338YPPjTFmAuG++QxLjXVSPrQ3cbDv19nbC5vNjq9&#10;gbNn3/eU8eT/W3iBY+9M4/5vvmS8c+p5bOt3jb+7a9olHL8nGgUz/sN4zRcw2i72O+hpNVoOrzNW&#10;//prxpfvnGpcbTEbse8tL8VwJNxkzH7gX4zvPL/D2F7WfvY55nKE+gxv3SGj+O2njf/83zeMY1Wt&#10;A7fsD6Jul1H224eMRLfdmPa3fzSefvdiv8VzOHl+2vKc8esnlxsbt5cNTDmHET25GUbCRpiGuip6&#10;e7oueV4j5KPhjW/wX79Yxevv1uLznfJh1S52P3eAql2rWPn3v+UnH8khL3Ggb3MMoe4yKjY/x5c+&#10;+XOKbvsu3581mzlDXaYh1lGxkheXP8W//fEIwfDkS56/99hW9vz5P/jyy0Hae2HGeabb+fx/8rGf&#10;FNHZ3YsvcOIDXycceI0/H11J0eGv8LFPf5Z/XJT2gbfng+jY8wIvPv0rvvFcCb6+Pvz+YOSOJgB+&#10;4DuqkIcAACAASURBVCDlm47wm53P8sbc21n019/nxx/Jxm0fgNq6vVU07/0zf//YE2yb+2W+VDCD&#10;6y9/qcNHsBfqXuGJb/ycFz3Tmf7w3/DwUJdpiHVUbGfTT+/nn5Z7qWr14fOf+CAYhJISdvzoX2g+&#10;cJyKz3yV/7oz87R5+xoPc+TFr/KZn+yhor7j/XlDfih5h9ePbeDggU9x72f+ie/clXVFt2vQtW1n&#10;1TO/5wd/LKX09v/kvgCkD3WZhljDvt/xg2de50+rAmRPP8+Ejft46wf/yx9efJMNfX344P1jXFsb&#10;nrUreWXrJt7+8Hf54efu5JPX5Z42e3tbM22t53tqM3QaV32H7/z6DZ7bVI3P5yMQCp9y/G7H17mN&#10;A6/t4ujKX/DC3f/Ao5/6zMCdYzqK2PbKH/nW9zdQtPQ73NwHBQOz5OGht4qWvS/whY89wZbZX+SL&#10;+dO5YajLNMAUboYRIxymvuYIvT2xXHXbR1n28bu5PuXMqayYLQkUzE4n+2TNK38L/po1/Po3m9i5&#10;p5bUWTez5IFPcP/kyMwdFStZ/vrb/GXDYbb+5Ie8PvWfWXZVJnnDuYbapTCChPy9dLR30u0PETCG&#10;ukBDJQA0U7zhWZ567k1eXrmfTu8HWEzVBja/8Szf+ONe2nrChM/1fXoOcHDbSp78QxEtbd3M+6uv&#10;cc/185iV4SbY10bzoef57pObOfrOm6xLymb2tE9xcxpYTKcsIzYNFv4N//PADKbnnK8Ciw1IZ+LM&#10;XDLPM9V7Wjaz7q3VvLj8EF2Gi8JHvsDDi69iWmocsQCEgGZKN69j44pNFBXtZNNvnuTVuV/n1nwn&#10;aZdbjdAIEQ546ezootsXxB++zOVdrpg4mPUZ/vOny+ixZ5KZd1GVPc/DgFAfPV1ddPX46Bvq7Rtq&#10;9bs4sukFvvlKB8ebCrnp/vv40C1zmZobRzjko+XQn3jlqfXs3ryODbFjeGPuF7g5DdwWoPsolXve&#10;5Me/2EllTRcTP/LX3HXrIhbmxmOEfDQffp6fPbWefZvXs8FdwIp5X2RRKrij5ewd9uP39uDp7KEn&#10;yLmPN1Gvl56OEg6vf4Yf/WY163ZU0OvLP+8ch9/5KW8dWEtxwmSuvusRPnbLVNLSwGaD3uZDHNn2&#10;Ck//cgsVK3/MmxNTyMu+nyWnXKW3t9bS1tJNav6t3PdvX+bmDBNn13aKI3P8OHL7q3WaO4exix/l&#10;Zw9NxWI29TPBSW6ccVlMsVpOHH/PI9gJzet59pmNbNh6jHDmFObe8xgfv3kaGWYTkcphXvq6Kjm0&#10;fg3vvLSZspVvsC4xq/9zzAcRDhDo68Xj6aYnaBAa6n0yeQJZt32dl5Z/mpicaRTmXPBbPD8jTDjY&#10;+/75aai3bxBEy+ExCgQIh1upq2qnpzuVnPFXc9Oy27jlIiosB7rbaN7zFmuL6/EVLuGWez/B4/ff&#10;wYITF4s9TZkk2M0YHS/yUtFbrN37cWbnJZGXMwQNQWRw+JrorN3F+jVv8s6ajbxTHKLdSGBalofD&#10;DZewnM4DbHlzOX9esY/i0Bjm5B2ipLH/SXtqD1G6fyfbWuxk3/b/eOSjD7Fs/kQKEhyE/N10zkim&#10;o6Gbp1cc5cjBnawvvpcbUhKwnHrmsTogZzZX33AjN0643AvuUzSXUFx+jCPkM+3Dj/C5T93PopkF&#10;5MU7ibQ0CQFdzBgzngKnFddf3uHV4jWs3PM4c5KzSYuJoiebAGYbpExibsqkoS5JVPK2VlJ7dC8H&#10;mmPIvOEB7rz/Pj6yaDK5yU6McIDOafHEevrwv7SbvYc3887+jzP/+gTcLjPexnIq9m1m9XEfidd/&#10;ko/c/ygfXTSHSSkn5p2egN/j449/eZfyw5tYue/EvFbLUG+2DJSeco4Xb2bdmndYuWYj71SmkuBy&#10;UXDOQ2IfUMWe1Xsp7sgi/YZ7+MRnP8qyGbnEx4PVCr7OqczIi8VeVc2PNlWwfe8hps+/gSUFGSeW&#10;4aGtuZ22ZhvuhBks/PBSbkk0k3opV4XuVOLGzefWpQuxXXaiOCHgherdbD1Sjyf7Om66+yE+8cjt&#10;3Dg1l0Sz6cRFqx+/t5kZYyeRE+7hd29HzjEb+jvHRIOYeFw5M1mcM9QFGTlGbbg50lzNwfrjA75c&#10;m8XK4gmzcNsv9bGIDyNcS21FkJ6YfMZnZzPm4lpi0tvRQMmm7VT12sm+/iPctOT294INgDv9Km64&#10;oYZQTRGrd21j37ulVM/PZ25OOhfVRC7QS09rLaUlB6jzgD8US3xqHvkFmYxPbKFo+1EanXnkji3g&#10;qtxTCu3z4Gmpp7a+lqZuD52dkRoaAFarg8TEbMZMmUR6khPnB9wTfU2lVBzazuodZbRhEKzdR9EG&#10;O1nBWWSOm86c3BO/B18nnpY66upraerx4PGcWpYYEhKyKZgyifQkF85TrmtbS9dRWuUnkJhHTmEq&#10;VBVTVueh1xcERxyulBzGF+STl+wipr8Gm2fy1nD0YDnHqnsIxWcwYcFccl3guMyaUN7mI5Su+z2/&#10;/PF6Ki35JM24gTkxrTj2rKL4osJNGPBSs/NVli/fRVFzOgvvmc7MohLq2/tdI41lpRwtqaQzYRy3&#10;PvIlbp2dTUFCZI+y2GNJKryNj92zlePl1bx4/Bi73q2g87pZJFlMDPplWacHj9eLN3M8Exd/nEfn&#10;551R3cwCJJI9eSGL7u3EHOfEXxQgyxbGxtm3sbztdTTWVFDT0ETTyVqj8fEkZxcwJjuXsaf0RuBv&#10;raC6ZBvrN5XQGAgSaDjEoa0rWWG/irRxM5mbC02HdlNRaxBKzmHy7BQoLeZQTRsd3gB2u5vklFwK&#10;pk4iNdaKvZ8vy99dR1PDMY5WN+LxQDgMuFy407PIzZvApBQn1lPvpIb80FbK1oO1dMZkk1c4kWmZ&#10;kTK3l2+lrLKTTnsWY6bnQ1Uxx+va6Oz1g92FLSmHCQX55KfG4oqxEOxpxXN8J9u37eNoSxdebxX1&#10;e9ex/PVGEiYsYGZeAinuwf0Nhzu2Y/jqBny5JnsG5qSFlzxfX18vXV0ezDYbWdffwoyrJpB7ovMW&#10;k9lGwpibufa61Wzdt4ftFU3UNfkJhQygj9bqCo7sL6XJnsUt93yOJdfMYFKK4/1582/ivjv20His&#10;jJ9uqmTbllLa5s0m2W25uBN4n4em2nLKjx2nvtMEJJCeP4GxOTG4g/Xs3X0cT/ZVzJmQSV7Sif3Y&#10;MMDbSmNdNfWtTbR09dB5SttxpzOB1PR8xkyeQLITrB/k+GWE6a3ezf7du9hRUktnXyehis2sfquF&#10;2quuprAgn/GpMYABvW001VdT39JIS3cPHs/7i3E44knNyGfM5ImknFKWQE8bLaUb2F+XQPLEcSS5&#10;w/RWV1BWd2Lm2DRSM3IpzMt873d1XuE+jJ6ayPmuy4I7byzjpk8gdwBqQHQe28y2V5/iDy+VUm0b&#10;w8xbFlHYuIaavR6O9V8YoAdH9k1cvWQs+bfeyp035Z7W+U5MfB5jZi7l4Y+tZXnxKnY2NlPd2Ayc&#10;DDeNtDV209KdjGPCRKYkmXAOh7wcDEF7K83BINbJ1zPv5g/zkekZZ0xkx+7MoXBuDgm+SrpS3mW3&#10;r4BkgpwZa8JBP962GqqPH6W2tQePF7BYICGBrDGTGZeRQvopvRF4a/dSvPddthyooiPgxajcwaZV&#10;3fS1zSV/7BjGx/VSXbSdsvY0UifnkZNq4D16lH11HkJhA5crmYycAvLGFZDiBFM/OcvbXkZlTSXV&#10;DR66TjufjKUgJ4eChDM6e+nroKfxKGv31eLMn8OkMVnkJdkI+XpoLV3HwVoHzrwC0lJj8Fcfpayu&#10;k2AoDK5kEtJzGJ+fQ26yE4vZhL/1GNUlW1m/qYSGQJBAw2EObXmHFbaZpI2fzZxc58AF1SE0asPN&#10;y/s38/UVvx7w5SY43Oz6h/9jfOolRuywl3DvMcorAngLxpOel0JmUx0N3gB+wMCG3eHEFefC7YrB&#10;Aif+iHvo7qxhz44y+rxzmDK+gPFj4s9avDszl7yps5ga2szuHfs4ft9s2knnzEPGWUJeeutL2b/2&#10;Lzzxk+/wdgl4vAVMmn8P9z16C5+7+gD/+7dPsDbvER763OM88eDUyHzBHjwVe3h33eu8tvoNtlSW&#10;UlwM3hPVpNzuVKZNu50HvvQlbrtxMuMznDg+wIHVs/9lXvjVb/j3v1RE3tj+a36x/de8vPAR7vr8&#10;f/Prh3IjZTm2h13rXuf11W+wubKE4mIiPRkBbncKk6fcxkNf+jJLb5rKxMwTZTEMSv/yFb79bAtN&#10;45dx1ycWwMs/4sm3i6lv64XU8WRdfRefffBBHv3QDArS3Jwz3xghCPXSWvw6T337KV5Y3YJ9/of5&#10;4u/mcHe2CcdlPkRrr6/l4I69HPbewNJPPcA9908mrmIlb+xZddbBvj/hkBefp4i3nnqZXRUZjL/j&#10;o3zm7zM58umfnCMAt1JdcYzjR724XVO5fn4WCf305JQydRbjMzcRv6OZIzv2Uh2agctmvqRe2z4Q&#10;qxWL2YLZ76Ovo502byYWqx272XRW//dxU27nrim3c1c/izHCIUI9rRzZ9gYrl/+B19ZsZcuJXY2J&#10;E5l128M8vOx+PnX1eFISYjCbTHSVrOTN3zzB3/+hNDLd7ud4ZvdzvPX67dz89z/hdw/Djt99g1/8&#10;JUDvvHv4yo9m0vnT7/ODFXs5WN9JUlIes+bdzYNf+jJLrs4hPzmGSC4zgBC97S1UH3yDVaue5snl&#10;myguPhHUs7PJu34pd33ks3z+2snkZ8ThirFGttffDfv/yLe/9gKH0u/nkb/5Ct890Xaj/M3/4kd/&#10;2Mse1608+PWPwMs/4rm39nC0zgOJufx/9s47sMnr6sOPpiXZliXLkvfe28YLsM3eM0AYSaBZzWxW&#10;m640bdqm6UjaJiFJmzSrGcwQCCPsEWJjAzbYDGNjG7z3XpIsy5K+P2y2ISaBfLTl+dPSfX0kve+9&#10;99xzzu8oY2fw0OLFLJsxgjBvFf2NhZxe/wL3/+04zd1moJqWsxks/syVmGe/YPnSGEb731zlnf6y&#10;v2Bp2nTDrytymYY0cft1jxOKJUikMqQ2G32d7eh7jJjMgwceNhv9Jj2dnUYMRiH2chXBfq5IxADN&#10;NNRUUHqqHbE4leQ4T7TOV6rYqYIiCPAOwLW9gJKMI1Q+FI6HRsaVM/3F2KBfT0fZEfate4/3V61l&#10;b4kICGP0gh9y31x3Anr38/yPPubE/Dd4/yczuDvZA2wWbH1dtBZ8ze6t69mVk8nhshpKSi5c2dU1&#10;jOQxd7LoqSeYEKtBay+++tx3NessZlq+fp2X39jNxiODdR/b/8Az2yH4nr/y+EP38cwYMTZzN62n&#10;MtizbT07D2dwuKya4uIL19HpQkhOv5NFTz/F+BgNro4Dtugbizny9gKe2hBO7MP3E+fdR/WmT/lw&#10;1+mBgX4jSRp/Bw8umMXdUyOxF8FVM6usfZg7q2jKX8HLj3/E4RY3opc+xCO/ujHOTe3pQgoK2+lQ&#10;zWbJDxczf66O2vfPsPrYias4NwogngWvvMWCa1xXLJPjEh6HjyyLUpEIseiiH8lUS31tF01CLY5J&#10;oYS1N2LoNdNusWJBhFBkh0LpgIO9HRKR8PvrGyIQgESCRCDAZtCj7+yiw6TB3k6MGK5YzzSjH+GJ&#10;0Y8MeSmr2UhPUwUnvlrPF5+9x7acqoFMBJkMwsOZtPBJHpo8jqlhnjg5DKxfbQff4x//2MiH+wcP&#10;T/a9wm/2gd/c57j30Qd4OqKcnb+/m1dzxjPmF3cwfWQvZ197m9/tPE2v2YKXVzzp0+5mwUP3MT5G&#10;g5OdYDBNzorV0oe+pZnSnI9ZvWU96/cUUX7uBw4JIW7aXSyeMZ9lIwLQutgjEQgGPm/7WRr2vsoP&#10;ntqA573v8cv7Z7M0UY2pu5ET//4BP1vngmbmXaSN1NC+8T3e23EaY18/eMYRkTaHBxfOY+m0KJwV&#10;YrpP72T7B6/z5L8HH6K8VazMW8WOLVMZ9/Q7fHCXN06iW8HL/W78zzo3txydHZgPZbLbaBiYRHJ2&#10;sWHndlbvOk0h0EsAEalTmPPAXObPTsCTy2UhBYAPGmcHVEPlxjo6Ite5EmC1cbK4htb2Hjrgm52b&#10;tsPsWfEhr7yygaMGMPUDVHM2/10+bN3Gsenj6O7oA++Lxtgs0LidD//yDp9sPERJnwmz5UKkBMBg&#10;aCM/fz1Fj1VS/Ptfc+89k0m9or7oRmCDxp18/Nd3+OjzbIqHtKWdE8e/oOTxak6/8Dz3/mAq6S4X&#10;X6OGE7s+pDjzU+g1YOgbHNxWTuO+lfw9uwjLyje5e0ww4VeLtpnbofYLXnr6TTblmtFNu5sHX/op&#10;d/kIvnPUBsA+aAIpP/6cdX/0wU8ux0nWSWnZN487h6GpktzXF/Hu11q8F9/NDx6dRhy5nPnGkY5I&#10;xN74eAqwG8oL0rni4uCIa3st5cU11Fht+MHNd2507ngonVCeLiD7n6/x14BfsijNn2i1DKfruEx/&#10;TxN1G57mF28dJLuw8UKhN0BZGQUf/J1/ZB6hZNGveP2ZZByuMwRpqC7k5JqdvL3hCM3tA55/Z2cd&#10;WV+v4uiREh76x8vcMz2eeBUMpNLVsf/VJ/jgi6/ZU9mLofeie7mhgbrNa/l4fwbrYp9g+Z/vZEaC&#10;N8MTaG7gTM5n/H3pZujVYzynDNFZT/fBtbyTX4rF/i8sm5PM7cS2K1F6+REQFU9Y70mK33+drS5W&#10;dI4TSA5UY+3voz5vCx9/dIA9mY6o01NJSwbZJRO4HKHQHw93CYqhHg6NCyqVCo+eXs4UVFDfZ8YA&#10;13ZurGZo2Mq7L73Np1sOU9ILA/dQMblbX6ClLho/zyEKsE1NmM6u5/lHl7OntIZ6sxmz5dK3NDef&#10;YdeW9zmUXcjTny5nUZIXwd+xDGBITC2YK9fzwuPL2XW6mjpz3xW2tLSUsXvrBxzMOsVTn7zOklF+&#10;hJy3xQaUsOPNF9krsmEx9V4YWH2UY2uaebO0HlHk68zzAM3VUhnOi9Ys53CnP+N/+RPue3Auk79x&#10;AR0ezqMeY0ncAyxWu+OvkCGza6DjBlzXrO+mNmsPhT2dyMLUeLlcFNs5cZTjDXVU4E5SYzUH//w3&#10;1m4/xaEWPU1oUbslMfPxe1g0P4UInfIbHOkbiEQCXn4E2dlR8tV2tkkcUXr/kEXJnngJBVyPgL2h&#10;4iBH1v6BZcvz6OzWXyR4Y4KCAjJKf0zj1w9QuexBfnZP5HWb2p6/k11VpazZXYxp8Masry/gi5Vv&#10;kZNbzNMrlrMgSIGHDMBId+NRvnj6Xv6Z00Jhcy+9l60np97/O3/a+jWfjX+Ej16fT7C9lOH5zmVk&#10;rniVw2uFWHsN9JoHF4WGAko2tbL8ZCXCwDe5M9RxmNf7z+e2c3OLYOo1UF95Br25j8Zjn7GhRMQO&#10;UwO1zT10A1YM5GU0Utd0ih3Z9/PnH48jQueAnB569S1UFwvp9/ZGo3ZAPdRmWaBE5uCKXxhIyi1Y&#10;rVauXQNsA5rJ2/oFO7fuolToQvC051i2JIIgZznWpuMcz9nOmxu3QVc3hotHWi0U7viEQ6eO0OwT&#10;zeg5i7k7PQwtgzecvomGvCzW/uldsjryySssIbk8mVTN9YcvVPGLuecZD9zDNvH6HzdRnvooj84b&#10;xZzUGLQ+LthsVop2reTQyVyavCIZOWcJS8eG48Kgc2hopulYNmv+8A5ZncfILyomqWwk6S4Xb4Et&#10;mE12qDRxzH92KeMitKgUBioObWfPJytYX36YFTtyifZUER43xGbB0Exz6desef51dh+HwEUPMv/B&#10;RcwKckRxgw5I7B3V+MkdQSZDBgjpHvZJm6Eql5Nfvsmv1jWjmvMic+dOJtVLhqDmWqNaaG/soVXv&#10;iCTRCy+xELuhTj2FrmjcHdG62yjrt2K5/HV9M+x6kZ+VOuNsf5U6F48YvMYt440lEciHezysHcsd&#10;d9ZAt563t+xk4wtnOaRRoJR4oHH3JmikNyNiYoiMjMTL0XHoIte2UpoOruSxNzM5bAxg9L33MGdM&#10;LAFq9cDrrSVk7f6cXdnZfLXhFf4x6hPuHqHELWImcx53xjlsM6+9uJ7TUXexaM5Ylo6PxtnXFYX0&#10;nDpRMWdLq1m3QU7MYy8zP9obH2Uf7Wf3c+Tzd3gnK4fP9uQQ4udG/Ch3LIZOmve/wZr9x/j6rAxN&#10;wHgevHc+4yJckIqFdNcWkbd3B+vXfkVZztus3B6A2kHF9NDh5Lda6e8TY5MFs+CpZUyI98bVqY+G&#10;U5ns/dc/2FCex/p9uQQHehEbH0XEkpdZE/gl/3xlPRnGIAKnzOP38yJx9Asn3O1GNwy69RE4hRMx&#10;YSl/f8vKeyt2k7vhD+Tv/idqeyk2q5XejnoqjGo87r6T+UsWkSJlcJPWRldrF00tcoShvnjIxCiG&#10;fI40OGlVuPvYoMOCxWYbInnyYkz091Wz/933+So3nw5tAuMnLWTJ/FBcgO6ynWzfn8WWrw9iAy4W&#10;1+xuqubY+rc4WFOFLWUud06bzNQob86fPXWUkb/xSzav3c2RloN8fbSSdH/NdTs3ApEE3cRf8IJL&#10;HBGfbmLVjhrq0h7mjSXhRETF4eOlpKflFCfWvcHB6kosSTOZP30q06J9OH/21FHO8S1b2bRqJ4db&#10;D5KZV0l6oI4Qh4s9xH5MekeCU8Yze/E0xoS7AM3kr3mXbTtzOVqVwxufHSX9vnA0uiE8y44KTny1&#10;mRWvb+Bwhx+TX/gNdy8Yx2hPOXY3KJyh1nrgCAil0sH7QjCsiPs1MVTSWLiNV97Mp7oxngnxcYxK&#10;uODctNRV0dHVQUtNPYe21lNDDbWN3bT39WOik46uVtYtLyA79wEefWA6d6T6X3lQUpNH+ac/ZVa2&#10;CuFQ+VcAETOZNG0mz072H57dEifwmsczPzqD4r29bM/+hA+e2c8OlQyZwB+PcE/CkwKJi44mMiIC&#10;nVA4dHZBVQbZ21by/KpiGnSjeOCpCaRFBOJqbw/9vdBSyPrV75FV+jlfbrPHLfYPLIkATdqP+LEq&#10;jMDgTXy46jjlqY/xl0XRJI+IxdNbDYZzoZYcsjLAZ0Qks1/6gCURWiTCNmoOfMqurV+xqfogb63P&#10;JeX+EXj4OGKsLaLky7d5K6uOomZ3YibOYOacdBIDBtaT1uIsdn/+JXtz8ijLfJ/XN43g55N9CRuW&#10;uo2FPoMCr8jR3HHvPMZFuCARtVO4dRU7N+7mq/rDvL0hl6T7E0mOnMmcx9QD69MfNlAUvvjC+uTn&#10;emPUQm8Bbjs3twgmo57ayiL6zX3I1So8oxOJDvHFa/C4pKehlIJDOeQe/Yqvm8ysTvTj/jHBRGrN&#10;WPp70XeC1U+OnVRylTQiMSKxDHvVQE+5b8Rmhc4i8g8XkFctxz5+Nj/80V3MTvXC00GKrTOMYHd7&#10;Os++wqrOAWHd8whEKENmM/eHKYy2DyEgcTRp4Z4oGah0wNRJs7ca8rdz6kADnV09dPX0Adfv3Eg1&#10;AQRF9dDXcJyPAJFrBFEp4xifMih5abOhDJnBnAdHkCIPwi8xlTERXhfZ0kWrrwZB3jaKDjTQ2d1D&#10;Z4/piv/j4BNG5Iz7ePCu2UR4KbG3M9Gs6UdRncv68kIqalto7+q9Yhw0UpG/h9LVq/goQ4/HXQ8z&#10;7wfzmZYYwI3ooXgOsViMWPwtHuemE5z4egPL1+eS63I3L88Yz7goN1yk3bRec2AvJmM/JrMYoaMC&#10;hYCr1NHIsJNLkF0tVGPuhZp8cq7lSAWZCPOaieV6ZJRkrvgkz2C2TI00NJfcE/kcKT1Ebq2QfpEL&#10;boUuHPbxwdvbG417MGERiUwanYiP04XUlO7mcoqyvuBAoR0R99/J/CVTmJvgN7A4AnTH4O8nQ2m/&#10;is/W5rP2QAnjAiLw9vHBN9yEpOcUn0pESLTBhCSMYcLoAAYU7c5tAjqxOOiQRCzjwYXzGR+kxUXR&#10;j75Bi799I/lHv+RoRh7FqXHUjdKgNtZxctdOTlUIcEmcxawli1k2K4VILyVikQBjWxSRPhrc7ft5&#10;Z+UBTh44zvH4SNJCHYfVSFHu6kvIpAdYumQ2ySFanBT9dPjao63MYPuHhVQ3ttLSYUCk8EAdkMwE&#10;yVm2OzuQ0+2BLmIUUyYmDP/3+W9D4oTC0YsAFzVyQw/1JTXUXa5UqEnCY6wTGl/1BUcBE+bePoy9&#10;IgRO9siFwqssynZI7aTIHGBYR/rmHsxN+Xy1t5BSUyBBU+Zz74MLmZ4ysInubXRDJRHQW13FuqOX&#10;DhU7uKIbsYyHfgGS4FFExcUS66O5cA/pG/G1dqGvyiPnaActbXqMvf1cNwIhMo8Y4kX1nMk+xGa7&#10;DkQ+iaSNG02kx4Cn1CvQ4hK/jAd/DqLAFKLi44jzcbnIlib8BXoMFUc4nNNOS/vQtmhixjB63j0s&#10;W5RGuKcj0EWooZj2hmoO5LdzuqKZ3r6Qy0bZgEryvjzK6bU7yWhQk/qTR7ln0URGBjjjfAN7Okql&#10;0uHVvw4XfRmns7bx2fur2VrUjueM+YwbNYLoi0JTDXXl9HS3IZU7owkMJzJ+MdOdQCYGU1cTtUX5&#10;7P3yAPltIjZ6q9G5apkRdJkHq2+h+0wLu64V4u/2xy16zPBtF0pA4UPk1Lu5xzEQj6wjHCk4zpHi&#10;QurrNcgLNBzJcyXTxwdvLy+U7hGMTh5FSmQgbheZ11yWw/HDhzjd5s2UHz/GwrlxpPi54iSTDdQg&#10;dsWgculF8dZ6sk8f54vcCu4M9UHuFkGUuIW6E7l8LilG4BlHcvo4xoY4A920V537D02YNWPxTVrK&#10;w4vmkuqlRCzsodXPjJ3ZyOnlhRRuyKJ4ZgDBPiKMtSUc23uAohY3Yu64jyWLZzIrPYJA14H1pDvG&#10;Dz+NHK3T53yWWcjuHcdYGO+Mr9ZuWNEWVVgSSXf8gHsXTyBi0JYoYQN9dSXs2t1OSVULemMfEn9v&#10;fMITGK8/xQqxiDPaYIITxzAhNXD4v9F/ALedm1sEgZ0SuW8Kk6eDLHAcCWmTSEuI4JyAVEdF1Xea&#10;1QAAIABJREFUPtmb1qJZsY4vj+9h0/a7GBngSvDNah1is0FDEaU1bdTJwglJncuiqQG4MHjTOPkR&#10;Fj+Zn9y9n8On9nBxZx6BUIR3+kPcnQ5gxmIxYuxppM0IhrYODJ2dtFS30u2qwHq9idrXi0CAV+qD&#10;LEkdsMVqNWLUN9JmAGN7J/qODlprWuh2lWMRC6+yQbdHFxxLyrwZJAUOntqjQOsdSOyoETh/WMjQ&#10;fZq7qC3KYHdxJ5VfZJOvnsRL9y1myuhA/G96XtYwMNZyJnsrm7ZksbUhgHGPPcH0eHd8rydv67si&#10;kYNHDOkhLrg4XGV5d4vCM9zl0gL54aAJw3+8L/cnpzMqcz/7jh3k1Jl2mpp6MepbMZQcZc+BLbRI&#10;fAiMnUF7m41ZM+PxU4qRi/roaGug6ORpLBZfnKUWuqpKyG4tueyfmBEoXJCZTnM4v4DmO7wxoxhm&#10;B24Fzj4JjFr4KNPCNDhKhYAEe7c4wibdx7SgPVSdLqG+up7K3jAUvdWcOFxDV38MiZNnMe/uKcSq&#10;L1xN7uxFRPoEdC7dnNh/hK2lZ6mpbqCFoGE4N3KcvcNJWTSP5DAXnGQDtqh0vsSPG4lu5Zmr3OO3&#10;ATC3V1Nx/ABffnmck21aPKLiidSpcJAORLKNbTWcKdTTmZfB0Qx3Ep1nE6phSLGIG4KpG0v1CY7W&#10;mDB6pjFi7ASmpnicP3m3d41jTHo15pp89hw9fMlvK3f2JXTW84TOAjBhNhswdjXSYLBhbGlB391N&#10;VZcBg/PNV9uUqb0Imfk8ITPP2WLE2NVIo8GGoaUFQ3c3VZ16DEPUKV3AiYDRY0iZnDro2AAo8Y+K&#10;JjQiCGV+LVcq5veDrZWSg5so/SqT0/ndmEcu5ifPLiNdA7dymzhjWwnlOVv5YsUGVm47hWjkJOb8&#10;cDrpMT5cvF2Q6MIZkSpBOTqEsFEzmDQunTCtAHsJGFqrOXtoJ2593Ww4VMCxrCN8HZnI+KDgSzfa&#10;DjqU3mGMD3W+euQmLI4R32ZR8RxF8sJIgkaNJiU7gz3HD1FeYaWjoxtjdwsNR/ZxeFsdHapEjk1s&#10;oH3+LCamh+GlAAFGaqsqqCqvQSyIxVVmovp4Hvqiy/+JPVKpI6bWdk4VnKbb6oWUq+0DLkeJT8I0&#10;0qfPZ6zPuc/niCZsMvFp9YxblU9JQR5nm++gySyiv6WawmMdWJwmM2npnUydFEXgRaWJjh5hpM6d&#10;icDcxKmcT9lz+ATVnUl04zIM58YR7/iRpMwYT8xFtngFhxMRF45qdw6d1xz/38f/rHOjlCnwUd/4&#10;VmGOdgrEwutfsRw9oxj5xAZGPjH06yq/eGbcL8LLo5+qe9/i8OFjlN8ZRwcKhEIRYjsQmPuxWIdI&#10;/QHAitVqod804Ld8IzYbNDdQb9RjdtcRFB16RX8RqYMj7iNGEizPHqLo0UKvvpuengbau6qpr6+n&#10;thbq8guoPnWKorIydp0eKGgLGoY5341ztjTS0V1NXV0ddXVQm3+KmoICisrL2Vk0YMvQZxduuGn9&#10;iQ13ufTPCgdkLq6EASeGHFdB9uoaJCKQOGix+YfjoZLgKLHC91eeeVUsdXtZv24La/YZ0Y1dwHPT&#10;tUj6WqmqagV6aK9rpt1ko9/Wh7GzhabaeuqsCtRuSuwEIkQiISKhFdtgc8yhb6t+LP1WLP0MPdvY&#10;u8DEX/LSL2+wFPR55NjZBxE7LYjYaT8EQK9voq4ql7rcQ6zP3El2zhnK9q3iL8fLafN5n4fjnfF3&#10;7MDQ00pdRR9Waynbl/+Ma5aZ22mgrJpmQy9dwPDKx7Ro1IEkRGuRXDJlqLCTR5M8WcFnLfV0dLTT&#10;3GokxNxE3RkrvboIPP28CFQPcUmZCjuPaJJDxGRlN9DZ1E6LBb45IUSLsyqQxBgdkos3bjI5Yp07&#10;gSIh16MofrMRSF0QyK7dA+RbIf02p0UWOk7v4qtVf+PZtS04j1/ETx9/jEXpUQSowWo2UXd0Mx+8&#10;/A827NvA5rfq6HMZz++mKHB3ECEUixCLbQPPkc12lXRhC1aLFYt5yBevxGTC2lBDWX8/DiEB+Ptd&#10;qqQFYO/miXdIFCEcvmz+smGz9WPo6qRbX0NLWw11dW3U1fRTe+gQ1WfOkFtaSl5NDcLrVgW9Xmxg&#10;60ff1Um3oZaW1mrq69uoq7VSe/Ag1WfOcKS0lCPV1QjFQx2OCAB/gvx8CPC+rGpE5YxaqcaXWk5f&#10;Mc6I1VrExj+dxU5sAe0Igrz88LPvRyq6IOdz62DF2t+HqauTwswP+Xj5ZrYfrMcSk8zil/7FQ0ke&#10;eF12whG64BWev4oagULjTfTkeURH2eha+Gc2ni3nTNFZGgjGj4s+vWccfkt+w7rnb6AU9CUocfZK&#10;ZtyiZMYtGvhLW1spdSW5lOQcYE3mDk4cKSLr43/QUNuO3vsFHg6zQyJsor25m9bGLjoaMvn4mUw+&#10;vta/cY4noLKOGqsNB4ZbE+qNn7cfoQGXJ+t54uIRyIixIFpXRmOTga5uIXS1U18txxabQqiXE25D&#10;aa44euHiE0CCdz/7T1TQ1NVLl3U4TW198PUcwhalE45qFwKB48P6TP89/M86N/clTWNh7Ngbfl2B&#10;QIBaPiwN5+vH0RO1fzQTIqwUFFfT2t5DO27Y27viH2FDck2hgG569Y2UF4D5W2QQXB82oIFDWz7k&#10;kxUb2XK4HKvVisUC1v5+LP39WCxDu2A3hwZytn7EJ59+waZDZQP1RlawmL8PW7zwc4YQ1yq2nXiV&#10;f21MROugZuZVlQe+PxqP51BcV011ewNs+w0LM/6ISHBu4bJhtZgxdZsx9p+l6f1fkr3yEwLC5/On&#10;PT9mlJ0rGk9HtA49lJZcEAq4cqvTRGtdN01VwOVZH/9PKBQuBARPwtdvLPF3PEPjgff57JMPeGHn&#10;Md5ck80093T8HTvo6Wih+jRYh3N79JmhoIKmHuN1ODdXRyyR4uUbiUyeR1tnE40tcF1KCADU0dHZ&#10;TnML31B5/p+HOOxVxNYr00e/M8JvkxzUSnV5KQV5euzt7+S3L/+MWWFe+Aw6iUKJFPeE2Tz7Mri9&#10;Ycfy1dVsXrGeZaPm4eTggkqrwk1rxFpQQX1f/1WEAlrpaO6gvgy4uUJ0DNTrVLD1nVd4d0MWx8ua&#10;sVgG58y+PqwWC+bvbf42YbFUse3dV3h/wwHyzjR9j7YIgGASvBuxcIzTh//N79dO4s15ngRcVXng&#10;/ws9+sZ8cl57hec25XKqyhGftCdZ9LMf84tU5bero5DYg1cqyZGOHN3Zgr6mhQbA7xsH3lxUqgCU&#10;Cd4Excxiwg9+T/WGn/OnD3bxedlRPtqcz/1BSUikF607w6GjB/Og4I0/313wRmGvwsPbH6GwkPqm&#10;Hjq7HK5z+jYD5TQ1G+jq/sY332YI/medG4XUDoX0P6yJpUCEUCxBKgaBxYLVasOGAIFQiEhiBUs1&#10;rW3dtHdx5eqo76a3pZFyi4C+AHfUTvbXv1caJjZLP4Vrfs3qlRlsP2TCgh+jRrnj5haDTqdAq9Wh&#10;EtvoL1jOH9YPLXR5w2yxWSla+1tWr/iKrdkmzFZfRo8+Z4s9Op0WlViIrfD1m2CLP+nLHmbhFA/8&#10;GjZT8fMNlK3+iN2+Kjzd04kbnozVTcPab6bfYsFi7Yfebtp7rzaL9mMxdGEytNHWbsBks2FFiFAo&#10;QCjsxtxbTVW9DZMXXJE43tJIS1c3TQ72iAPdcT/fYfpm0QsUsuEX77P3pAyHsVNZ9ouphHOhJkgg&#10;ECIS2yES2yGVOyAblUZy2WnStmwju7iSJn0iPTgid1Ch81MgLEvlvj8uZEys1xXRywuIAVdCYr2+&#10;WYFwGFj6zTTVl9FnUqNyUOOs4mqhsWvggoODErUKvkE95D8OgfhW8tZaaG9sp67BDlFoMEEaFc52&#10;4otSWwSIJDIcfGMJjQgkRl3MtvxSak1mwhAiEAoQiYxY+yqoazRjcOfKU4L2Fjo62qmzkyEI9cJV&#10;Krlpqkfdtac5vuZJ/rX6DEdK5TjrQoiL88PNLRKdDrTaABRdBZQcXs1fdzTdJCsG6Kk/w8k1j/Pu&#10;6lJyS2SoXEKIj/fFzS0KrRZ0On8U3UWcyVnFy1/eyL5HcoTCQOa/8AKLQquo3reRt1eUcHj539ga&#10;+hxzErzwvRVSiwHopPLQFra/9wYf7D5DkSKKiY8uZuHs6YxOUKP8ttscgQBEdkjFAkQ2KzbL1bJC&#10;biSttFYeYu1T/yLLnMioR+cyc07sJZFnoVA0kK0ikSFTgGzGLNKyKijc0UlXWQ31tkS8ccZJq0Dt&#10;6oFWNI5H31hCtJ14aOEYAOyRObgTIbvWe4ZPr7GblqY6bFZ/XJwVOFz3gYQY8ECtlmGvgEsUm24z&#10;LP5nnZtbi3ZaygvI+HAPhUSQvDCN+BhPrkiQaK+l9cxJdtYK0Gs1ONrboUCGXKElOMITu9MVnKmo&#10;pbLGwMiIS2fe3qZ6GkoKOS0UokmIwNtVc22JWAGgckZjJ0Pc0E5tWTVteOHEhU1iv9FAa2khNaZe&#10;es4PNGK1nOXIpizyzzjgNnI2d0xJIinEGbXaFycnO5RKO6wtpeQf60Z8U3ddvWCrIG/zQfJL7dGl&#10;zGTelBSSQ9WoVL44OclwcpJiayvnxIluxLYbPXU74hYcRsTYVKJb7Hhw5hFey8xhV1YOvpEhxKXe&#10;IB3Rb4kyai53/jCckCk9Q7zah7G9khNfrCSrzgX3UeNJGjmGBL9IwsUi5Dih83DH3UuE8Wwxucdb&#10;mKLS4ep86ZTSVVpIRXMDHTodAQkReAuF30I24noYaM5p7cyjKL+GDpGAsMUphPg4IbpKzY7UTo5c&#10;Zo/UakOgN2CyWOjHBXulBi9/C8LKJmTusUSNTCZpqFSwb00HXd21lJR10O/uBOfTOnro6z3Lsaw2&#10;Otsj8XfSoNXYIepQ4+IpRNpWQXNDM7Xd4HZ5ALCvB3NLGUXVFnoc3VG5qHCxgyGKCm5zwxgUBeg0&#10;Yu2uor69H4MOnC734s09GA1GuvqEoJJjJxQiwgFnrRtefgoslUUcK2xisp+GAPmlg3sqSqmqraZR&#10;5YjPqDi85XbXPl2WSBE6a3EXiSivrqe+oZkuXC458+pta6GpupwaBs6JB2ino6GAzBUHOdmVRuqi&#10;iUwZFUqkvxaVygcnJ1AqFbQebqHl4M3ecXXQ1VRAxqdZFHSkMXLBBKamhhM1aItSCU5OCtqOdNJ2&#10;w20Rg0BNQEI8kQmJhIgMVJ2q4o1DW1n91SyC3RzxDf4+ixOvRidlmV+wbdXHrPvqLE2us1i4cAp3&#10;TB7D6BAftENuqk1AFRnvbOVYrQNOIxIZNy8O3yvepoeqA2RXdlMpcSfO2XGYsvLfBSn0C7G27uLg&#10;8WIMCZ4EJQfi73Z1l0OmcEAmsUNs7sGqN2KwgQUdzjpHXNx7EXb0ogiYzOhgGZ439ESgiYamBqrr&#10;esD1YvuaaWuq4uShXiyWIFy1CpSO9ljsHdHoTAhqC6lu1tPWC6rLS8UMzXQ21VHSJMbi4YfOSY7y&#10;Fq7vupW57dzcEvTR01DEkU//xLt1KYwRGllqN5nxPp6oBx9GU2cltTl72b9lL/sbhbjPjsXHzQUV&#10;MmRqT2LGJqLbsZuK3H0cDvdmhFsKwYNdl02dlZzMz2V7RhH1Ihcmp0Ti66q+9uIoEIJbMIE6NZoT&#10;Zyk5uIe9xwNJD3XGRSbGZmimofQoX2/M4myX4aKDhV5stjIqivro7AkiOj6NeT+YScy5DtCmLlrq&#10;CjhybBsbs2vp0nNFLvh3w4AJMybADhM221kqTpvo7AoiLDaNeffOJvZiW+oLOXpsGxsO1NCh5+ZM&#10;3nZa1AEjuevRiewu3syB3H1khgYyI+wOQm9Kb5/hoYyYwZyIGcwZ8tVuWssyWX10DadadISlz+fu&#10;Hy1kynl/zBHP4FCCw92RHCvh4KZ1HPGcg1OUF1qFBGt/L8a2YnbvySbnTAdCtwTiU8LQiK6mBnWj&#10;kAABxI70x+vkaYrKM9j12Ra8xo8n2k+HRiUdrCmxAkaM7W1UHT3K4YOFVEsleAX7o1LIkSBHqdIR&#10;GKZFmHGS3D1ZhOo0aEdf3D26l57WSqoqqymuM4N7DGkhWrRXNDM10kcfvXBZj4ZOWmqLOLgtk1K/&#10;NEI9lSikFvQtJZw+8AV7jppolfujddfh5SBHYvQiPEGD47YSCrMy2RvqhUtq0IXO0z1tNJXmcWTb&#10;Dg6Um+iP98PNU8dllWI3gT766cXAQMDhVqtGuPk44aBywNmpg77KA+zcn4erPIaRPs5opFJsNitG&#10;YzV1efvIySuguM8BTUIEXnYSFDhg5xNIWFwAjntyyd+5iSO+Yjwcg/FwkGKzWTC2FpOZcYisggZM&#10;6igmjInGVW537QiozB6RdwRxLlIqynM4cTicnHg3RgWpkQPmzgpK8nLIzjxJ7SUDOzB211J6QojZ&#10;L4jkSZOZO2cE/o7SgTpMYxuVZQfJOZpJxolmhkpE/fZYgB6MWBko0evA2FNL6TEhJr9AEidOZu68&#10;RAIcpcCALVVlhzhyNIOvTzRxZdj4BmHvT3ByGrMX5LDp4DaO7viCQ2E6olwTzquZ/n9hrMlh/4aV&#10;bMwopcF/Dnff+SRLFoQRrFNcY30f+J6Ld7zPp/us9I+ZT6eXnEXhIWgUAiRC6De20l52mKLP1rC7&#10;sBWDjx++EQG4cbOfb0cUjoGkTfPj/aoKTufuZM+XbjiPHkm4tzMKhYCB/pL9WPv1GNtaKd5/kPyS&#10;GrqVOrz9fXAUChDhiKuHB54+Inoqj7JndQahi2JIC9WgVUg4N/+31RZTWtZIXa8jjl7hjA91vuwQ&#10;zAro6cWCmct7CzZTfjKPI5n5TPVOwEsjRyjopbXsEMezMzlQKqXfKwpfrQMamQqTxp3gSDuEew6R&#10;uSMDH3sJ9jFeuDoNHPf1ttdRmZdJ5t4c8jvsUE4Kx9PJ/nvIKDbSh3mI9ek/m9vOzS2BKyrXCNIW&#10;qFi/8hBbVoHR0Itk0UziBvNgmgs/Y+vHa1i1rgCFiw8z508i1n9AXhlHZzySJpHkeoQtBz9hu8yA&#10;wsWeR+IHBrcUreOT9Rv45852FC7jSY/3wcPlGxYlgRC0MUTH+BCVm8vW7BW8+po/PJFIlKs91pps&#10;jm77kOUfl9ByyUAhIEMmFyJuLqI6N4usTB/UIwa6odNymoM7PuWDTz5l12CDXKXFQr/lRkRwbGAo&#10;o6qpjJImJZ4OQlR2MmRyAaLW09TkZnEgww/nhEFbWos5vHMlH3z8ETsGbXG4YbZcisTJGbeZy5ix&#10;PJ/6zN2c2KXho5gJvDBTiZ0AhJgx6fV0t/VgRIqjixp7O8l1d/3+PlH6hhEUHku4JZ8DnzzDh94S&#10;sIwl1UuJWd9E3dE3eXHFQQqrtYyKiyEtRovoe/o8wbHjCQquYsvnOWx86ecUH/k9Ty4YRXKUCqUS&#10;Bs6q62k4dpR176zli11H6faP5e4l0wh3U2IP2Gt9iBk5E93aVZxY/S6fmLvoE8zmrshzMdVGzuau&#10;4/M1G3lntxXVva+y4Ym0K50bYyV1LWc53ajB28ERteJcfpkIfVUZRavfYm2AlDtG++Pp3EvFwW1s&#10;eOktdhgUSKfHExTuQwAy+uXeJExIwTNvN/u2foq+rhHRzx5iTqIHMomQjrKjZGxYw7/eXEeRxJGE&#10;pCjCAjy5ocGmoTA30dlewvFaf3wdNWgUUuzE/0suTgDe4SEkjLdjy+aTfP7+P0Ewj74x8SSq1Vit&#10;JurqNrH9k3+zJauMbrdxTJyYgLdioCcVHv4ERCeTIDtI5vrfsVIHIvEdTAtUY+3vpf7IO/xt9Vd8&#10;fVJC5Jh4Jia6ovimXYhUidgjifQkHUe3ZpO/Tc4HCg3yh+JwBzoK1/Hl+g2s3VY1oFh4HjFCkR1y&#10;uQVBxWEKsqLJ85AjDnIeaM5cd4R1/36V1dsPklc9UKLU19+P9Xpk2q+GxYC1p5CiumBUdn64OggR&#10;iqTIFVaElTmcOhDFUS97JMHOA60K6o/y+UevsXrbAY5UgUA8aMuwFHOuD4VvCCHjZrFQ8xUf537A&#10;jl3RePmGsyxFMRiJNqFv60KvN2ORyHB0cUYhuiArf+OxAn1Ubf+YbZnHOS4byYR5j/LYLC0CUyut&#10;1a1XSvmLFSjs7VEpFYiIZ8RkT/zrMth8dA1/f8mE8tknSfIQoLSDnvojnNj9Pq/+cSf1CmdGpqcw&#10;dlTs93BQAnJ7J+LSF+K7dSV792/go5I6Ts/8Mc8uSMTbS4idHUAPZn0ldUdzeePFf5NV0YZuylhm&#10;zxmLp2jACfEKiic0ahTSnfvZ95fnEIqeondmImleSs7N//nb3uCfHx1kf1cMIx78DXsCE1FcLGFo&#10;NYH+NCUNYfg6S/G4JIAkoS0vg1ypjPUeEuYmuiMRNZGzahXrVmzhoIM/qvlpRLiqcMURvVswI8ZE&#10;ocnOZPebf6e/sQHrfbMYFzGwnjQc2866dz5h/Y5cGj1CSZuYhL+z080vseutoq75LKcbNHg5qnFW&#10;iG/iffv9cdu5uUVQ+gaT9vNXmFP+PJ9n5fLV2wUc/ui35ze31n4jJmMvYq8oRjz2Lk9P9LwgA22n&#10;Q+q/mCcf2kvlv/Ts3r+Z5Tn7eG9wsLXfiNHYi71nFHGP/Zr5kVr8v/GJEQBujJx3J5V17eS9upOj&#10;nz3Jw1slSIQCsPRhNhnRA5fqEygRikaRNEnBrrbTZGa8R/GRFfzuwgehz2TEeFGaTHVLG7Wt7XyL&#10;iulLsdlg3yf849BnbEldxNQHf83f54wmYYIDO5tO8vWBD/hV/kpePCdNZe3HbDJiuMiWmpY2alva&#10;4BrVFd8OB2A0D/x0Fvk2PR9nHGPLKx8wccYzJAsEKCnj2MZPefcnK9lKBI98+BqL00OIuJVKCy5H&#10;lUBcegNP3HeQQ28XkvH6c+S+bYdUJMBms2I16+nsMeExZRlj7pzPTDf43va8UUu57+4uhMZGXlhX&#10;TsGWn/Pj3RKkEiEDiqU2wIrVbMZo6EXhlUDq3F/x8zQ52nOpXi4RaMc8wyt3FPO7zSco2PQ3Xtr9&#10;Fn8Xn/PQrFjMRoxGN1zc5/LSs2mEeAxxDx/4nE/zvmTfiKmkP/QnXp93znl2x8lJjof2a9759RHe&#10;F4oQCW1Y+kz09tjT2z+DZ+4az5TUgZ5NYnsVHvN/wT3Z5egbc8g6voYXH9nMyxIRAgFYLWb6eo0Y&#10;JI70Rz7O0tlJjI38HoQrCrPJfTmfBR95EfXYR/zxzgiSfG6ZgoTvBa/RC5hhs9Fc8gxvF+9k8/Nf&#10;s1sqRiIUAjYsFhMmowGTejQjRi/llws8UcsG5yFlBAGJs3nuiT2ceruQnH//lZNr3uTXosGxfQa6&#10;9b1oRy5l1LJ7udMTZN8oyGmH2M6fWU89wtHKf1Gzdx8bXzvE7n9JEAK2wfXkymxFD1TaKNLnWNm0&#10;9TRbP36BfWulSM7d8xYzRqOe3kEtB6vNRnFNPe09er5zFKe1lr7PXuGprcsJWfh7Hly2kDtdohkz&#10;18qmbcXsWPl79q//M9KLbOk16jEO2mKz2SipaaCtW893XkuuwA0P37E89/o8djy/lbzVW9mh8iQ2&#10;ZT5J2IDjbHvpVT5deYraiMk8+uGrzPeEm6c7oAdy2boin5ITrbSxi83PZ7P/D9e4MXznMGfpMn73&#10;1Bg8gZj7n2Vam5Waj74iZ9fbPJP1CVLhQKmNzWLG3GdAb7ERcvcr3DN/OrNuvqzpAAotjPo5f36k&#10;lt+/u43Pc3LZ8+FDHFwtQTRo34CinwWr2Yy+x4Bb3D3MmLGMh+NBfO4r8JtM0sQ+nj9ezq+2nSJj&#10;+TPkviNBKhJwbv43m/QYDDEkzpvBc4+MQCq57PvrbofNb/Drve/y0cxnWHLvXfzw/PcQiLt7N4aW&#10;lfzu4Q38WSJCgBWzUY/R4IXWby5//Gkawa4Dc7DCN4qIBU/z1M4c3skrI2PjX8nd9eb5+9lqNmE0&#10;GOlVheKR+CjPLQogwOV7qAs/8Dkr8r7kq/gppD30V5bP88RRdgufqg6T287NLYJQ5IyDyzQefkFB&#10;xKq17NmSTdbpRirPvcEzlpixY5k3bRIzpkXgr5FeONUXCBHaqfCf8xuedUwmdsdGvjpwkMOVF8ZG&#10;jx3LvKmTmDk9BF+1lOGpNoqQeqQy+W477JTufLjqfbLKocMEOPviM2IcT49zYdc7Gyg8P0aAQKQg&#10;/oEXeUS8Bo/1mRwobKDi3MseHvjGpjMrLpoxIY2s+MN6TjS10t3cRgt+3y5Fzd4ft4g5PPtwEf9c&#10;n01eaxtnq+s5UdmEQOBB3H2/5RHRajw+zyDzVMMF2Wp3d3xiUpkeF8uEiGZW/GE9x5rb6Gpuoxmu&#10;rHn6TggAKYqke1kwpZjWhq1k1m7lk02LCBinQ6nux2zsobOpmSba6TH103/jDyBvLEIJysBUUh/4&#10;K/9y3cLenRvILGigogmwcwD/dOZMnsjcGZMZk+g+jA3ZDUSiwC1pIUudgggbnc3+vTvJqzlLSZWe&#10;1ouONH19k0mZPo70SeOZmpaM1kF8IbokFCPX+TH2mVf4Y/xHbNi9gz2Hy6g9n8fjiy50MlOmTmLx&#10;/DTGuClxPjdY7oFT0ByeuL8Q6edfk13TQkVNA4qzdfRbzt1ZInRhSUx/5DFkG1fw6YFizjTpcXTz&#10;J3rqApYuXsz41GD8zp0kCiSI5MFMfOI1XEdtZU/mVj7fl0d5OVgsgE6Ha2o60yYtYnFKMskxXmhu&#10;VuhPJAe3acy7oxRj9xdsPnqGWpsEQ0k1bT03Qm/oPwuRVIv3iFnc+6oUly172Zl7gPzTDTQ1ASIR&#10;+PsTP248Y8dPZ9KE0QTLRReSqARiFJ4xxP7gNf7u8iV7dnxBRv5ZipsAkQT8RzPpzvHMnT6Ziane&#10;yIf1HAkQCGXIAubywE+V6PxXsGb7TnLOrwlxpI4LJV5lYPeney6S8hfh5B3JmJ++zS8kK9i+p4C8&#10;uhYaYaD7s78/sWPmMzZGg6b3NKv/tpOy6nraevR0fVvnRpVAfOosHphdx7ubDlFu7KZqrrj1AAAK&#10;OUlEQVSgvJbyxi4cY8NJ/9m/+IV0Bdt2nyCvdkCxC4EA/P2JSb+DsTE6tOZiVr38JeXV9bR199yE&#10;nh4iRE6+OE36KU9mHuGdrbkUFIaz9esxJI3VAGZ6uztob2qhxa0bowVuRDDrqhi6oXA/+5rbKTdb&#10;sWKi12yi91rNqBw66TL0na9ylSiSmbb0l7i6RLF35WZ2ZpdRbhssz1N5oYmeyn1TJzJ7xmSSQzXI&#10;vq/dokAIUkcCpj3L8x5jmZiVwYHs/eTVlVNeYcMwmANvZ+eAv/9opkyeyKSJYxmTEIH9xXljYjvc&#10;Yscw/5d/wiXlPVbuyuToyeaBZxI7wB/flLu5a+4E5sxIJMleckEERBlFeNJsHl1Uydsbsihp7aGo&#10;so6S+taLeleICJ6wkFGREnq+3MA72eWY+q24ho1k3NSFLJ4/mzE6x/NrgkDkiJN3Gotf+YKgnHVs&#10;3LeHvYfLL6wnvr6ETruLqeNmMi85nnhnOYqbFUKRe6AMnMvj9xchXrefgzUtVNTUIy+rw2x141Zo&#10;VfFdue3c3DJIEIrcCI6bhtLmTED4eMbUdHBei0bjj19wJIkRQYR7DrFxEAiRe8YycrIDbj7+xKVP&#10;p+TcYI0ffsFRVx97LaQuuIWPYpKjCoWXD5MawWgGHHVotU6McTjGPrkIpdIB1aAkiEAgQh00kXEL&#10;nHAPGENadfuFz+HsjNY7iAg/XyI9OtBYIqiw+hKY4IkUMQKhC7ELnubhOHvsI2LwHo6NYkeU3nGM&#10;e+AJhBGTKO8yoNcG4xmtBYEAdeAExsx3ws0/ndSq9oGF+pwtXoGE+/kT7d2JszmcCos3fiO8BlIN&#10;BAK8xz7KMmcTJrcRxFx+GGinwyV8Gg+96ERj2EiS/AbeYOfkQfCcF3kmRIdrUjgBF0fJ1IEkTb8X&#10;sWsUo9q1uHrIUUoFgA7fhFSmP95C9TsGPJQSZN8pAdYebWg6Ux4XoWwMI9VbfZ31RFIU6hBSHvgt&#10;P5mhwS05isubUwOIHbTowscyx9GFgLBwUqvaaepmINXFNYzk2GhiA1xxU112AqWNInbK/byobYew&#10;cPw0N177Sar2xS9eg5t3IP6h0YxpbaCuuZfui0ThdLoQfMIiCQ7zI8j1yg8okspwCU9ivJMV56BY&#10;kic2XuQcaVF5hhEaF0bKCDeUXJSPLrJHrosgbenDCILTmdjaRZfaB3WkK7KLFmCZkyf+yQtJc3XF&#10;Y1wt9V29KNSueEemMDY1Emep+KI8bwEgxzU8BaVOhVtwKIFJZTQ1DTo3Tk6o/EOJjEkhzctp8IRy&#10;EIkcAqax7FEfmu3DiQq9ENHxHLmUhfJmxsqjSFCB5OL1VKrG3nc8S38pZ6z7SFJCBo8fBCKQexMz&#10;fSECbQiRZ+tpkSogNJgAl/+mzO3hIkHu5E1g6nzmq4IJHj2Wspp2OjsZcApcXQnwiyIyNJhAb80V&#10;rp9I5oRTUCpT56nwCQphZHkDtR2AUAyuocRGRRMf7IW35jq+W4EQ5J4Ej5rMXCcVHnGpF60J/oS7&#10;GBGUZ7BRIMDVWYW9bOAZldhrcYtZwNwHXAhIrqSszUAHg59Dp8PfL4pIX0cczLV4O46kUTeSRF81&#10;YmQo3WNIe/h3iBvDiI71Gt4BkZ0LXnHjmf2YPaqEYhoBs98okkOckChUuMbMZ/b9GvyTKilr1dMO&#10;A86Nqyt+vpFE+ipxstThpUik0XUkyf7OSACh2pvQuS/yk1BXvEaHXpmtYB9IxITFPKGcQEt4MG7K&#10;AXdT5Z/C6Lt+zYuJrowMdUZ7buoSyxHoopl2z0+wj22gURFNsIuUgefSh9i5U5nUqOZIrRqNBkTf&#10;aXflRED6IhY5jCXdLppgLquHENmDaiTznlCR0qof3iXVEUTEB14U01Lh4T8Kh1kavLThxE5rotFm&#10;wwRg74Kjdzij4mKI9FbicLln4z2GWUtVuLYpcY3yvSnpxjK3SGKUrnj4BhOeMJKytkYam2yYBiN1&#10;EokcV9cw/GOjCQtwxe2K6nyQqVzwSRjHHFcxzmHjOFvVMzj/SwBXdCGxJCQHEO6vujT9S+qMa8Ro&#10;pj0iQh47lfp+CyaveKIi1TDwNADg6BFN7KQkggJDcJvaiNliReUVSlhcAsnxgZeuCYiRyDT4JE1G&#10;7alEG5JIysXriVaLZ9gI4sMiiL9cQMHRA+cRC/nVb2JwjIkjdlAZQaJQEzj9Vzzu54AyMpaQy5cw&#10;hQ/+KfN49NfRNIZFEaQbnHlECuS68MH1KY2JLV10qb1RRbohF//nOzYAApvtJiSo3ua/ABsYayg+&#10;UUZVvQWRypuopGCc5SAWAmYD+uo8Tm34Pfe8egj59D/y2A/v47FRt3Ie1a1Nf1cBp7O287MfNHLf&#10;zqcYM8IH9/9vo25zgzEDNXzxzDL++XkNzdFLefqdl7jLazipRre5zTCxGLH01JB3+AwtBiUaX3+C&#10;wz1Qn9v/mTppyvuCzSv/yWMfFDHqNzt4cfEIxgXe7Kac/72Ymvew9d+H2bLbkQd2P0U83BBZ4dvc&#10;SnTTXnWINQ/O49UcPyJ/9GsefXoJ0/5/hU9vMwS3Ize3GRqbBdoOsvHV1/hwQztE3MkL/3yURA8G&#10;Qr9dNVQe3cVbq/fSYnIi1cMVT5fbjs23x0p3+VlKszPIGTmXHznIby+Mt7nNbb4d5nZM1dv4x5N/&#10;YseZYEYs+gGPPzvjvEANzYVk7NnF2q+OIXTwJMzHDZXDbcfm22Oh5UgOhbVllEbPxZubpt12m9vc&#10;Zhjcdm5uMzQCIbiNICpMR6jHEbYXLefJO95Hcq6gz2bB0mdC3yvGNOU5Zk9MZor/N171NlelnYba&#10;Nmor1Pz4t0uI9VTcdm5uc5vbfDvsnBD7jGJ0lJxjLbns21TA4T0vcL5e2tpPX68BgzII6bzf8+gY&#10;HZE3tsjwf4wGSgv1ODgG88DSKXjz31C1cJvb/Ody27n5v/buZiXqKADj8Kt9aTZSI4zUmJhQkphJ&#10;SbYYjKGPRbaIIoKgLqEr6Aq6EmkVFEW0FxHBFsHYJltEUKsaKCLoY+HKhbiJUY7PcxF/+HH+5z1s&#10;ojvZU8/M/Yfprg5lZP5FXi9+yFrWnwBLtZojkzO5fO1e7jZn0xw/2rkLh0WqZGj6Sm4cO5+c7Eut&#10;t2sXvhcC/BddPdnbN5a5R4/TOzqfl88XsrBhoKaeE43ruX31Vu5camRs8OCOnp3f+QYycfNBRn7v&#10;y4HhnvjDFLaXOzds4Xu+rrXyfmk5b959Wb/smSSVSg4Nj+b01Gwax/tT2e9zDlv7k6Sd1VdPs9xq&#10;50ftTC7MNTPR38GZbHaJv0na+byylNZKK6sbBmoGMnhqMmfHp3Kx3oG5cCjCr/z89jFvnz3J4qfD&#10;qU03cm6TsR22l7gBAACK4CAaAAAogrgBAACKIG4AAIAiiBsAAKAI4gYAACiCuAEAAIogbgAAgCKI&#10;GwAAoAjiBgAAKIK4AQAAiiBuAACAIogbAACgCOIGAAAogrgBAACKIG4AAIAiiBsAAKAI/wAxzRVq&#10;DUt46AAAAABJRU5ErkJgglBLAwQUAAYACAAAACEAzk5+Y9wAAAAFAQAADwAAAGRycy9kb3ducmV2&#10;LnhtbEyPQUvDQBCF74L/YRnBm91EXdGYTSlFPRWhrVB622anSWh2NmS3SfrvHb3o5cHjDe99k88n&#10;14oB+9B40pDOEhBIpbcNVRq+tu93zyBCNGRN6wk1XDDAvLi+yk1m/UhrHDaxElxCITMa6hi7TMpQ&#10;1uhMmPkOibOj752JbPtK2t6MXO5aeZ8kT9KZhnihNh0uayxPm7PT8DGacfGQvg2r03F52W/V526V&#10;ota3N9PiFUTEKf4dww8+o0PBTAd/JhtEq4Efib/KmVKK7UHDY/KiQBa5/E9ffA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CYsjTgwQAAIkLAAAOAAAAAAAAAAAA&#10;AAAAADoCAABkcnMvZTJvRG9jLnhtbFBLAQItAAoAAAAAAAAAIQA6uuVaA2sBAANrAQAUAAAAAAAA&#10;AAAAAAAAAOkGAABkcnMvbWVkaWEvaW1hZ2UxLnBuZ1BLAQItABQABgAIAAAAIQDOTn5j3AAAAAUB&#10;AAAPAAAAAAAAAAAAAAAAAB5yAQBkcnMvZG93bnJldi54bWxQSwECLQAUAAYACAAAACEAqiYOvrwA&#10;AAAhAQAAGQAAAAAAAAAAAAAAAAAncwEAZHJzL19yZWxzL2Uyb0RvYy54bWwucmVsc1BLBQYAAAAA&#10;BgAGAHwBAAAadAEAAAA=&#10;">
                <v:shape id="Picture 55" o:spid="_x0000_s1037" type="#_x0000_t75" alt="Chart, line chart&#10;&#10;Description automatically generated" style="position:absolute;width:46440;height:4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BtQxAAAANsAAAAPAAAAZHJzL2Rvd25yZXYueG1sRI9Pa8JA&#10;FMTvBb/D8gRvdaMQKamriGARGqxVDz0+ss8kmH0bs5s/fnu3UOhxmJnfMMv1YCrRUeNKywpm0wgE&#10;cWZ1ybmCy3n3+gbCeWSNlWVS8CAH69XoZYmJtj1/U3fyuQgQdgkqKLyvEyldVpBBN7U1cfCutjHo&#10;g2xyqRvsA9xUch5FC2mw5LBQYE3bgrLbqTUK9vPPr90H/xzSY5se0/uwmG08KjUZD5t3EJ4G/x/+&#10;a++1gjiG3y/hB8jVEwAA//8DAFBLAQItABQABgAIAAAAIQDb4fbL7gAAAIUBAAATAAAAAAAAAAAA&#10;AAAAAAAAAABbQ29udGVudF9UeXBlc10ueG1sUEsBAi0AFAAGAAgAAAAhAFr0LFu/AAAAFQEAAAsA&#10;AAAAAAAAAAAAAAAAHwEAAF9yZWxzLy5yZWxzUEsBAi0AFAAGAAgAAAAhANqAG1DEAAAA2wAAAA8A&#10;AAAAAAAAAAAAAAAABwIAAGRycy9kb3ducmV2LnhtbFBLBQYAAAAAAwADALcAAAD4AgAAAAA=&#10;">
                  <v:imagedata r:id="rId33" o:title="Chart, line chart&#10;&#10;Description automatically generated"/>
                </v:shape>
                <v:group id="Group 56" o:spid="_x0000_s1038" style="position:absolute;left:21212;top:16979;width:18576;height:6343" coordorigin="21212,16979" coordsize="18576,6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Text Box 40" o:spid="_x0000_s1039" type="#_x0000_t202" style="position:absolute;left:21212;top:19170;width:18576;height:4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sxgAAANsAAAAPAAAAZHJzL2Rvd25yZXYueG1sRI9Pa8JA&#10;FMTvQr/D8gq9SN1YsUrqKlLqH7w1qS29PbKvSWj2bciuSfz2riB4HGbmN8xi1ZtKtNS40rKC8SgC&#10;QZxZXXKu4CvdPM9BOI+ssbJMCs7kYLV8GCww1rbjT2oTn4sAYRejgsL7OpbSZQUZdCNbEwfvzzYG&#10;fZBNLnWDXYCbSr5E0as0WHJYKLCm94Ky/+RkFPwO85+D67fHbjKd1B+7Np1961Spp8d+/QbCU+/v&#10;4Vt7rxVMZ3D9En6AXF4AAAD//wMAUEsBAi0AFAAGAAgAAAAhANvh9svuAAAAhQEAABMAAAAAAAAA&#10;AAAAAAAAAAAAAFtDb250ZW50X1R5cGVzXS54bWxQSwECLQAUAAYACAAAACEAWvQsW78AAAAVAQAA&#10;CwAAAAAAAAAAAAAAAAAfAQAAX3JlbHMvLnJlbHNQSwECLQAUAAYACAAAACEA12BmbMYAAADbAAAA&#10;DwAAAAAAAAAAAAAAAAAHAgAAZHJzL2Rvd25yZXYueG1sUEsFBgAAAAADAAMAtwAAAPoCAAAAAA==&#10;" fillcolor="white [3201]" stroked="f" strokeweight=".5pt">
                    <v:textbox>
                      <w:txbxContent>
                        <w:p w14:paraId="1F33DD2A" w14:textId="77777777" w:rsidR="00955F37" w:rsidRDefault="00955F37" w:rsidP="00955F37">
                          <w:pPr>
                            <w:rPr>
                              <w:rFonts w:eastAsia="Calibri"/>
                              <w:color w:val="000000" w:themeColor="text1"/>
                              <w:kern w:val="24"/>
                            </w:rPr>
                          </w:pPr>
                          <w:r>
                            <w:rPr>
                              <w:rFonts w:eastAsia="Calibri"/>
                              <w:color w:val="000000" w:themeColor="text1"/>
                              <w:kern w:val="24"/>
                            </w:rPr>
                            <w:t>Comfort threshold</w:t>
                          </w:r>
                        </w:p>
                      </w:txbxContent>
                    </v:textbox>
                  </v:shape>
                  <v:shape id="Straight Arrow Connector 58" o:spid="_x0000_s1040" type="#_x0000_t32" style="position:absolute;left:27152;top:16979;width:571;height:2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EhxAAAANsAAAAPAAAAZHJzL2Rvd25yZXYueG1sRI/dasJA&#10;EEbvC77DMoI3RTcVKhpdRQqCSC/qzwOM2TEJyc6G7Gpin75zUfBy+OY7M2e16V2tHtSG0rOBj0kC&#10;ijjztuTcwOW8G89BhYhssfZMBp4UYLMevK0wtb7jIz1OMVcC4ZCigSLGJtU6ZAU5DBPfEEt2863D&#10;KGOba9tiJ3BX62mSzLTDkuVCgQ19FZRVp7sz0FW/x+/Kvh8Eu7/H889ivrsujBkN++0SVKQ+vpb/&#10;23tr4FOeFRfxAL3+AwAA//8DAFBLAQItABQABgAIAAAAIQDb4fbL7gAAAIUBAAATAAAAAAAAAAAA&#10;AAAAAAAAAABbQ29udGVudF9UeXBlc10ueG1sUEsBAi0AFAAGAAgAAAAhAFr0LFu/AAAAFQEAAAsA&#10;AAAAAAAAAAAAAAAAHwEAAF9yZWxzLy5yZWxzUEsBAi0AFAAGAAgAAAAhAH/lcSHEAAAA2wAAAA8A&#10;AAAAAAAAAAAAAAAABwIAAGRycy9kb3ducmV2LnhtbFBLBQYAAAAAAwADALcAAAD4AgAAAAA=&#10;" strokecolor="black [3200]" strokeweight=".5pt">
                    <v:stroke endarrow="block" joinstyle="miter"/>
                  </v:shape>
                </v:group>
                <w10:anchorlock/>
              </v:group>
            </w:pict>
          </mc:Fallback>
        </mc:AlternateContent>
      </w:r>
    </w:p>
    <w:p w14:paraId="737D9CB3" w14:textId="77777777" w:rsidR="008E4C81" w:rsidRPr="00012B15" w:rsidRDefault="008E4C81" w:rsidP="008E4C81">
      <w:pPr>
        <w:pStyle w:val="Caption"/>
        <w:jc w:val="center"/>
      </w:pPr>
      <w:bookmarkStart w:id="109" w:name="_Ref123713671"/>
      <w:r>
        <w:t xml:space="preserve">Figure </w:t>
      </w:r>
      <w:fldSimple w:instr=" SEQ Figure \* ARABIC ">
        <w:r>
          <w:rPr>
            <w:noProof/>
          </w:rPr>
          <w:t>12</w:t>
        </w:r>
      </w:fldSimple>
      <w:bookmarkEnd w:id="109"/>
      <w:r>
        <w:t>. Draw pattern with one hour that has 40 gallons of hot water consumption.</w:t>
      </w:r>
    </w:p>
    <w:p w14:paraId="2B50EE42" w14:textId="2A8D5F33" w:rsidR="008E4C81" w:rsidRDefault="008E4C81" w:rsidP="008739B7">
      <w:pPr>
        <w:pStyle w:val="Bodysansserif"/>
      </w:pPr>
      <w:r>
        <w:t xml:space="preserve">In </w:t>
      </w:r>
      <w:r>
        <w:fldChar w:fldCharType="begin"/>
      </w:r>
      <w:r>
        <w:instrText xml:space="preserve"> REF _Ref123714830 \h </w:instrText>
      </w:r>
      <w:r>
        <w:fldChar w:fldCharType="separate"/>
      </w:r>
      <w:r>
        <w:t xml:space="preserve">Figure </w:t>
      </w:r>
      <w:r>
        <w:rPr>
          <w:noProof/>
        </w:rPr>
        <w:t>13</w:t>
      </w:r>
      <w:r>
        <w:fldChar w:fldCharType="end"/>
      </w:r>
      <w:r>
        <w:t>, we investigate the impact of two consecutive 40-gallon hot water draws on the delivered hot water temperature. The 50- and 80-gallon 120V HPWHs cannot provide sufficient hot water during this draw pattern, as hot water temperatures reduce below 110°F for both. Although this hot water usage would be atypical, a resident would experience a hot water shortage if they consumed 80 gallons of hot water over a 2-hour period.</w:t>
      </w:r>
    </w:p>
    <w:p w14:paraId="5AD12880" w14:textId="2FFDDD6B" w:rsidR="008E4C81" w:rsidRDefault="008739B7" w:rsidP="008E4C81">
      <w:pPr>
        <w:pStyle w:val="Bodysansserif"/>
        <w:keepNext/>
        <w:jc w:val="center"/>
      </w:pPr>
      <w:r w:rsidRPr="008739B7">
        <w:rPr>
          <w:noProof/>
        </w:rPr>
        <mc:AlternateContent>
          <mc:Choice Requires="wpg">
            <w:drawing>
              <wp:inline distT="0" distB="0" distL="0" distR="0" wp14:anchorId="392415AF" wp14:editId="008E08B5">
                <wp:extent cx="4048125" cy="2790825"/>
                <wp:effectExtent l="0" t="0" r="9525" b="9525"/>
                <wp:docPr id="59" name="Group 5"/>
                <wp:cNvGraphicFramePr/>
                <a:graphic xmlns:a="http://schemas.openxmlformats.org/drawingml/2006/main">
                  <a:graphicData uri="http://schemas.microsoft.com/office/word/2010/wordprocessingGroup">
                    <wpg:wgp>
                      <wpg:cNvGrpSpPr/>
                      <wpg:grpSpPr>
                        <a:xfrm>
                          <a:off x="0" y="0"/>
                          <a:ext cx="4048125" cy="2790825"/>
                          <a:chOff x="0" y="0"/>
                          <a:chExt cx="5293268" cy="3819919"/>
                        </a:xfrm>
                      </wpg:grpSpPr>
                      <pic:pic xmlns:pic="http://schemas.openxmlformats.org/drawingml/2006/picture">
                        <pic:nvPicPr>
                          <pic:cNvPr id="60" name="Picture 60" descr="Chart, line chart&#10;&#10;Description automatically generated"/>
                          <pic:cNvPicPr>
                            <a:picLocks noChangeAspect="1"/>
                          </pic:cNvPicPr>
                        </pic:nvPicPr>
                        <pic:blipFill>
                          <a:blip r:embed="rId34"/>
                          <a:stretch>
                            <a:fillRect/>
                          </a:stretch>
                        </pic:blipFill>
                        <pic:spPr>
                          <a:xfrm>
                            <a:off x="0" y="0"/>
                            <a:ext cx="5293268" cy="3819919"/>
                          </a:xfrm>
                          <a:prstGeom prst="rect">
                            <a:avLst/>
                          </a:prstGeom>
                        </pic:spPr>
                      </pic:pic>
                      <wpg:grpSp>
                        <wpg:cNvPr id="61" name="Group 61"/>
                        <wpg:cNvGrpSpPr/>
                        <wpg:grpSpPr>
                          <a:xfrm>
                            <a:off x="2774059" y="1568749"/>
                            <a:ext cx="1946289" cy="589475"/>
                            <a:chOff x="2774059" y="1568749"/>
                            <a:chExt cx="1946289" cy="589475"/>
                          </a:xfrm>
                        </wpg:grpSpPr>
                        <wps:wsp>
                          <wps:cNvPr id="62" name="Text Box 43"/>
                          <wps:cNvSpPr txBox="1"/>
                          <wps:spPr>
                            <a:xfrm>
                              <a:off x="2774059" y="1787823"/>
                              <a:ext cx="1946289" cy="370401"/>
                            </a:xfrm>
                            <a:prstGeom prst="rect">
                              <a:avLst/>
                            </a:prstGeom>
                            <a:solidFill>
                              <a:schemeClr val="lt1"/>
                            </a:solidFill>
                            <a:ln w="6350">
                              <a:noFill/>
                            </a:ln>
                          </wps:spPr>
                          <wps:txbx>
                            <w:txbxContent>
                              <w:p w14:paraId="528413F1" w14:textId="77777777" w:rsidR="008739B7" w:rsidRDefault="008739B7" w:rsidP="008739B7">
                                <w:pPr>
                                  <w:rPr>
                                    <w:rFonts w:eastAsia="Calibri"/>
                                    <w:color w:val="000000" w:themeColor="text1"/>
                                    <w:kern w:val="24"/>
                                    <w:sz w:val="22"/>
                                    <w:szCs w:val="22"/>
                                  </w:rPr>
                                </w:pPr>
                                <w:r>
                                  <w:rPr>
                                    <w:rFonts w:eastAsia="Calibri"/>
                                    <w:color w:val="000000" w:themeColor="text1"/>
                                    <w:kern w:val="24"/>
                                    <w:sz w:val="22"/>
                                    <w:szCs w:val="22"/>
                                  </w:rPr>
                                  <w:t>Comfort threshold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3" name="Straight Arrow Connector 63"/>
                          <wps:cNvCnPr/>
                          <wps:spPr>
                            <a:xfrm flipH="1" flipV="1">
                              <a:off x="3031235" y="1568749"/>
                              <a:ext cx="5715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grpSp>
                    </wpg:wgp>
                  </a:graphicData>
                </a:graphic>
              </wp:inline>
            </w:drawing>
          </mc:Choice>
          <mc:Fallback>
            <w:pict>
              <v:group w14:anchorId="392415AF" id="_x0000_s1041" style="width:318.75pt;height:219.75pt;mso-position-horizontal-relative:char;mso-position-vertical-relative:line" coordsize="52932,381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FACegQAAIkLAAAOAAAAZHJzL2Uyb0RvYy54bWy0Vm1v2zYQ/j5g/4HQ&#10;gH1aY0t+1+IUntOkBYIuaLL2M01RFhGK5Eg6lvfrd0dJfo2RpkA/xDmSR97x4fPc6fJ9VUryzK0T&#10;Wk2j+KIbEa6YzoRaTqN/Hm/ejSPiPFUZlVrxabThLnp/9esvl2uT8kQXWmbcEjhEuXRtplHhvUk7&#10;HccKXlJ3oQ1XsJhrW1IPQ7vsZJau4fRSdpJud9hZa5sZqxl3Dmav68XoKpyf55z5v/PccU/kNILc&#10;fPi14XeBv52rS5ouLTWFYE0a9AeyKKlQEHR71DX1lKysODmqFMxqp3N/wXTZ0XkuGA93gNvE3aPb&#10;3Fq9MuEuy3S9NFuYANojnH74WPb5+daaB3NvAYm1WQIWYYR3qXJb4n/IklQBss0WMl55wmCy3+2P&#10;42QQEQZryWjSHcMggMoKQP5kHys+NDsHyaSXDIEeuLM3jieTeII7O23gzkE6RrAU/hoMwDrB4HWu&#10;wC6/sjxqDim/64yS2qeVeQfPZagXCyGF3wTqwcNgUur5XrB7Ww8AzntLRDaNhsA2RUugPCxjVIIz&#10;GXcM2DcvqPV/ECkUJwzt33+rZn+Gn2v0EMaDnghdeQ28F4xKuSFLrrilnmeIEkbGYHVoitDcafbk&#10;iNJwuFrymTNAfpBkwPTQvYPDg7wXUpgbISU+N9oNQpDqEdFeALkm8bVmq5IrX6vScgl5a+UKYVxE&#10;bMrLBQdU7KcsJERT5y33rMCAOQT+AsnWj79dCFnuEsOcHfD0e5n5Kr8ANOv8LdclQQOSgxzgUWlK&#10;n+9ck03rArzcJRBMGO4ppjb3nj9unz+ImAzDtZHRb1BcMhr1u4NJREAh8WA4HvWDQmjaqi+e9IfJ&#10;GBxQQ4PxpD86Ft/ZI3ZCPHPIGR2uDRRq1xIERicUeVMteiio4QA6HruHXtKi94hX/UtXpN9DIjdu&#10;WK+Ir2C+ITjOnyHHAQKj8WichJPOgNgbdfvdWjNtHXojT4DaWoqsVVPoZHwuLXmm0IOkbw8/8JKK&#10;rKFm9AbdQEClcXutB6mAe7v7oeWrRRWKTHhtnFnobAOQWA00hjLjDLsRwOk76vw9tdDRYBK6NKwW&#10;2v4XkTV0vGnk/l1RLIfyk4JnnMT9Prj5MOgPRgkM7P7KYn9Frcq5hgsBzyFaMNHfy9bMrS6/QXOe&#10;YVRYoopB7GnkW3PuYQQL0NwZn82CXVfZO/VgoDbHAQtU4GP1jVrTyNQDJT7rljgnaq19UcZKz6CA&#10;5iJIeYdSAyeQuObTz2dzr2Xzg7dULAtPZtbqNZlrpaDmaEuG++yeq6YbH3Ka5FCYPwbE0fraAtS0&#10;5163Fyc96MTnisVgFAO96kYNdl0qtio/YTnU4ZDrNsn6OV6sjTRFltLUUyE/qIz4jYHG562ATiR5&#10;09VfILLzG8lxo1RfeA6UDnrGiSPZZE+tbIInetRdo9lUy+bspsYXt/HwUbiN9srGrXeIqJXfbiyF&#10;0jYQ9Ciqr9pU89q/lW991x0PUd44CkTcfeyE2fC9B9bBB+X+OHjtvqCv/gcAAP//AwBQSwMECgAA&#10;AAAAAAAhADFZ/1M7cwEAO3MBABQAAABkcnMvbWVkaWEvaW1hZ2UxLnBuZ4lQTkcNChoKAAAADUlI&#10;RFIAAAPjAAACzggGAAAAwsHCjAAAAAFzUkdCAK7OHOkAACAASURBVHic7N13nJTlvf//17TtvbML&#10;LLC0ld6EFUEFBTGgxm6MXTHll5yTqolJ1BNzosmJJibfxBBbjLEbCyiKiDTpIL2zwAK7C9vL9Pb7&#10;A1hYma0zu7PLvp+PB4n3fV33NZ+ZnXtmPnf5XAa/3+9HRERERERERDqNMdwBiIiIiIiIiPQ0SsZF&#10;REREREREOpmScREREREREZFOpmRcREREREREpJMpGRcRERERERHpZErGRURERERERDqZknERERER&#10;ERGRTmYOdwA9yc6dO6moqAh3GCIiIiIiIiGTm5tL3759wx1Gt6NkvBP94x//YOPGjURHR4c7lEZ8&#10;Ph9Goy6SCIZew+D5/X4ADAZDmCPp/vR+DJ5ew+Bpnw6eXsPQ0T4dPL0fg3e+voZ1dXXcddddzJ07&#10;N9yhdDtKxjvZ17/+dW677bZwh9HA7XZjtVpJTEw87z4YOovf76empobY2FgsFku4w+m26uvrMZvN&#10;REVFhTuUbk37dPC0T4eG9ungORwOPB4PcXFx4Q6lW9M+HRrap4N3vu7Tjz32WLhD6LaUjHey2NhY&#10;MjIywh1GA5fLRXR0NElJSTpi3E4+nw+LxUJcXBwRERHhDqfbioqKwmw2ExMTE+5QujXt08HTPh0a&#10;2qeDZ7PZ8Hg8JCQkhDuUbk37dGhonw7e+bpPa79qP/1SExEREREREelkSsZFREREREREOpmScRER&#10;EREREZFOpmRcREREREREpJMpGRcRERERERHpZErGRURERERERDqZknERERERERGRTqZkXERERERE&#10;RKSTKRkXERERERER6WRKxkVEREREREQ6mZJxERERERERkU6mZFxERERERESkkykZFxEREREREelk&#10;SsZFREREREREOpmScREREREREZFOpmRcREREREREpJMpGRcRERERERHpZErGRURERERERDqZknER&#10;ERERERGRTmYOdwAiIiIiIiL/u/jfbCja02K/n19xG+P7DOmEiEQ6lpJxEREREREJSr3TzgtrF1Ln&#10;tLd7jFc2fMruE0Ut9ouLjGZIRl8A4iOjuWfiLOIio9v9uCLhomRcREREREQCcnrcrD60g8raGkwm&#10;I5GRUQH7VVpr+Z9PXqbCVtvhMf1rw6cN/50ak0BabCIpsQkAZMQlMbb3oA6PQSQUlIyLiIiIiMg5&#10;XB43e8uOcuvLj1NaVxnucAKqsNVy2yu/aVieMWQ8r3zz5w3LsRFRxEQEPoAgEm5KxkVERERE5Bwr&#10;Crdx12tPUmatDncorbaicBsTnvp2w/J/X3I9/33JDWGMSKRpSsZFRERERKTBbxe/yoYjeyipreRo&#10;dVm4w2kTu9vJ4arjDcvzVi9gReG2huWfXf4NFX+TLkPJuIiIiIiINBRhe3n9olYVUgu1m0ZfyqD0&#10;nCbb607FV9+GInG7jhex6/iZ5xIbEaXib9JlKBkXEREREenBDpQXs7/8GJW29hdhizRbKOh3AZHm&#10;iHbH8cNLb2Ribn6T7RW2Wsrqa6g8Fd+J+mq+PLqvTY/x1eJv6XGJpMScKf42RsXfpBMpGRcRERER&#10;6aFqHTbmrV7A75a83mLfmIhIYiyBi6FlJaTw2h2/JCs+JdQhNkiNSeDV2x9uWP5k93q++cr/Nizb&#10;3A5sLmerx6uw1fKNf50p/jZz6IRGxd9iLFHEREQGGbVI05SMi4iIiIj0UD947//xztYVreo7t2B2&#10;k8XQTAYj6bFJoQytRVPzRrLhR882LP9x2dv8cdk77R5v+YGtjP/DtxqWVfxNOpqS8U7mdDqpre34&#10;+Rdby+/34/f7qa+vD3co3Zrf78dut+NwOMIdSrfl8Xjwer14PJ5wh9KtaZ8ODe3TwdM+HTyv14vf&#10;7+9Svxu6K+3TjW0pKeRPq94DYNWhHdTYm/7OSIqK45Hpt5EUFUd+Zi7Jpqbvr7aG4bvn7HhuGXYJ&#10;o9L6NSz/adV7bC450Oqxzi3+9iErC7c3LP/XRdcyqteAdsd6vu7T+pxvPyXjncxoNGI2d52X3ev1&#10;AmAymTAYDGGOpnvy+/243W6MRiMmkync4XRbXq+3y+0f3ZH26eBpnw4N7dPB8/v9+Hw+vYZB0j7d&#10;2IoDW3lh/ce8s215i30HpeVw98RZ3DpuOhGYuvw+PSJnACNyzkqWLUb2lRcDUOe08eK6j9tY/O0w&#10;u44fblg2+WFQ6rkF5qYMGMGUvJEtjne+7tP6vdF+59c7oRuwWCzExMSEO4wGLpcLt9tNdHQ0RqMx&#10;3OF0Sz6fD6fTSWRkJBER7S9a0tN5PB7MZnOX2j+6I+3TwdM+HRrap4Nns9nweDx6DYOkfRqcHjer&#10;D+3E6XHxytbPebOFRHxM70FkxCUxMTefn13+DQBqa2u73T5918RZDf9dYaul3FobVPG3pl63b9aX&#10;g6XlAz3ZMcnkJmV0q9ewNXSQq/2UjIuIiIiInKdcXg/7y49x68u/prSustm+RoOBxOg4fvu1+5g5&#10;dEInRdg5AhV/u+2VM8XbbC4ndnfri7+d7ZUNn/LKWVXam/K9gmv44dQbcLcid40wm4mPPL+SdjmX&#10;knERERERkfPUigNbufu1JymzVrfYNz0uiffvfZwR2e2/L7q7mJI3kg0/PFP87U/L3wmq+FtrvPzl&#10;Yt7ftbpVV65NHzyW527+cYfGI+GnZFxERERE5Dz05ual/GnZOxypLmu2302jL+WmMZcSbY5kVHYe&#10;UZbz/3L+GEsk/VKyGpbnFszm4gEjGpafWPwaG47sCelj1jis1Disrer70c613PDio43Wje8zmIdO&#10;3TYg5wcl40K9084rKz7HeurSnEHpOdww6pIwRyUiIiIibVXvtPPSuo+pc9r5bN8mVh3a0Wz/G0Zd&#10;wtyC2UwfPLaTIuya8jNzyc/MbVi2Oh3sPlEEQN2p17Qtxd+CVVJbwTtbG9+j7vK6O+3xpXMoGRdq&#10;nTZ+u/hVSuurAJiUewEJUbHNbpOXmk1eWnZnhCciIiIirVBWX83ivZt49JN/UmFtevqs9LgkxuQM&#10;BOBHl93IpNwLOivEbuOOCTMa/rvCWkuFtabJ1/RARTEHTlVtF2kLJeM9nNvrodpejw9/w7o1h3cy&#10;89mfNrvdT6fdwk+n3RKw7XTxD6OmORARERHpcHVOGy6Ph0/3buS2f/2m2b7RlkiuGDyOf59VzEya&#10;lxqbwKu3/6LJ9t8teZ3fLXm9xXGCKRIn5ycl4z3c6iO7uOv1J6mwNX30NJB5qxfw1ualAdsy4pN5&#10;/97HyYxPDkWIIiIiItKMH773Vz7buwlbKxK9uQWzG6Yrk9CYWzCbG0df2mK/Py17hz8t79gicdK9&#10;KBnv4exuF8dqy9u8XbW9nmp7fcC2krpK7n3990Q3U/xjXJ8hPDT91jY/roiIiEhn2HBkL09+9mqT&#10;7Q9O/wbj+wzuxIjOVWWr48EF8/hw51pKaita7P/Q9Fu5fcIMnTAJsaToOJKi41rsd+e4KxjXK4/o&#10;6JanLNt4ZA9PfPZaKMKTLkzJuIScw+3iw51rmu2zo/RQs+03jJrKwLScUIYlIiIico6VhdtYeXD7&#10;Oet3Hy/i7S3LA2xxUmxENEMz+zbZHh8ZzZ0TZhIXGR2SOM92OuY6h403vvycWoetyb4D03K4YdRU&#10;AO6YMJP8ZmKWjjUkrTd5SVkkJCS02HdYVr9z1jX3fpPuScl4D5cak8ClA0ZiNlswGOBAeQmFFR1f&#10;gGLX8SJ+tuAfTba7vZ5mi4lEmi1MzM0n0mzpiPBERETkPFRYUcyB8pJG6/61YRH/2vBpm8f65/pP&#10;mm1PjU0gNTaR1JjAiVdeWi8GpLa9GO7mY/uZt3pBq2IekJrNrWOn8T+z7m7z40h45Wf25bez7w93&#10;GNLBlIz3cONzBvHObb8iKSkJo9HIk0te53ctXBJT57Tj9no6NK5fLXyx2fashBQ++/YfyEpICdge&#10;bYkg2hLZEaGJiIhIN2B3O7G7Xfh8Pmrs9biMfuatWsCTrSi0FQoV1lpuffnXTbY/OO0WftrCLXvx&#10;kdFYTGbcXg91p6bVemjBP/hk9/omtzEaDCRExWI0GJh70WwebKLgroiEn5JxaWTupK9xYwtzjM99&#10;4w98tm9TJ0UUWFl9DbPmPYTZaAzY/v2p1/NfU6/r5KhERESkq5i3+kOeOVUsy+vzYTQYqLZbwxzV&#10;GfNWf8hbW5Y13+fmHzF90FiWF25l7ht/AKC0rqrZbdLiknj/nl+TEZ9McivuYxaR8FEyLo0kx8ST&#10;HBPfbJ/HZt3FA5PnBGzbeGQvT3ZCsQmvz0tR1fEm2+etXsAXhduaHePB6bcyLsyFV0RERCQ4T372&#10;GhuP7D1n/Y7jhymsKAmwRddQZa+jyl7XbJ9HFr7E37+YT3FtRauey7g+g3l05p2MyhnYbCFdEeka&#10;lIxLm03uP7zJtuFZ/WlpdvGVB7ezsoVEOVg7Sw+xs4UicTERUU0Wwji72ImIiEhPs7/8WLPFy9ri&#10;4v7DuXjAiJCM9faW5ewvP9Zo3cvrP2HX8aKQjP9VcaeKsMWfVYStzmnnn+s/of7UZeMd6YsAheUC&#10;OV34dmhmX2YPK+jgqEQkVDomGXc6cTudONw+3MZIIhOjiDIaMHXIg0lX0ppiEy+vX0RUE4XXnB43&#10;64p24/S4OyK8RporvDKp3wUtTlExILUXA1J7hTosERGRTvfV7981h3byy4UvhGTsOybMwBGi7/U/&#10;LH2TNYd2hmSss6XFJjI6J++c9amxiTx25V2kxp4pwlZhraXcWkOFtabJ8cqsNWw5diDkcX5VpNnC&#10;hX2H8qNLb2JSv6YL34pI1xSyZNzv9+JzO7Db3HhKS6k8epRjVW4qogcwaHoeudEGIh0OXE4v/ohI&#10;oqMiMBoMLZ5FlfPPHRNmcMeEGQHbSmsrmfbXH1FaW9nk9m6fp8OPRq85tJMr/vbjZvs8OP1WHpx2&#10;Cz6/jxqHFbcJIjwnDzIYDUbio2IwGvQOl5b5/H7qHDZ8fl/DOr2HRKSj1Z9VkLW0rpKb/vlYs9+/&#10;7fXy+kW8vH5RyMdtL4vJTFxE4+nGrhgyjldv/0Wrtk+NTeD1O37ZbJ+Pd6/nGy8/3mR7vSu4YrhR&#10;lgiizZFkJaTw5p2PNFnQVkS6tpAl447KfexfOY8//s8ivqyop9LjwevtRXzWNTw24ftkRhex7u8v&#10;8MHbO6mbfQ///Z3ZDIyPIfQzL0p3lh6XyMcPPIHH52uyz5J9m7j/VBGTcJq3agFvbV4KnCkMYziV&#10;OGXEJzcUTxFpSXl9Nde88EtOnFWUR+8hEeloP3jvryw5VZDV4/NRVt/0md7zydQBI5l3848arYuJ&#10;CO0MLFMHjGDDj55tsj3YYrgPFMzm+1Ovx2w0kh6X2O5xRCS8QpKMl278nKUf/IvnP1nCju1HiUr3&#10;Uu+AigozKcY6XF4fPpxYq09QuGkNG6rsFJX5+fH9lzF5SAaq8yinmYwm+iZnNtsnyjKJN+78VZPt&#10;v1vyesBCLqHWXOGVktoK7nvj/5qdXm1cn8H8VNON9DhVtjp+9uFzVNnOvHfsbidbju3H7nY1rDv9&#10;Hnpk5p0qNCgiIfHWlmW8vflM9e6Vhdsorq0IY0Qdb1yfwfzkspuxWq1ERUVhNpvJTkjt8NvMYiKi&#10;mn2MR6+8k7kXzW6yPdB3xWk/nXYLd0yYoVvlRM4DwSfjpZtYu+Qdnn99BV8czWL6jddy4fBqDq1c&#10;z+cfWjlzjDWLgWMnc9GUQxQuXseymkj6D8ogKT6BidlRQYchPUd2Qio3jb60yXa7y8mu44ebbK9z&#10;2Xl5/aIOvdTd7nYxf8fqZvtsKzmIv5n260dOYWBaTmgDk05V7zz5XqtznXmv1TmsvLbpM2odtma3&#10;Pf0eur9gNuM6OlAROS/tLz/GO1tXNCwv3rORxXs3hjGijjO5/3AuDlBgNj8zlxtHXUJ1dTVxcXFE&#10;RHSNCuMtFbSrddgot9ZS5zh3KrY7L5xJfmZuR4UmIp0oiGTcDzgo2/Q+y5YtYuXxSAYV3Mv/9+A3&#10;mDhoNyucT3Psw5Wsb+ifQ/6lVxPp8eM8eoCn9i7hk89mMGzgIEZn9ya0FwdJT3bnhTObba+w1p76&#10;F/hyvMKKkk6ZCmXX8cM8NH9ek+1uj6fZYiyni7ZENlEMTzpXoOKDFdYafvXxi1RYa8MYmYj0FKEu&#10;whaq75lQf68GKqB6+/im69H4mrn1ratKiIrh4StuC3cYItLBgkjGvUAJq5asYOfmQrLyr2bOI/cz&#10;aTAkNpVZx+cw4OIpzP3llbz03bco2rKb/QePUE5vdP5POktLhVee+Oy1FudKt7ocQRVeaY2WfkBl&#10;JaTw+XeearJoS5Qlgihz1zgDcL46+31QWtsxxY+sLgcOj0t/SxEJKNSfQ7ERUVhMJ38ehqo4WGu+&#10;V9vi/oLZPDT91pCNJyISLkEm48coPWin6ng+qaMKuGg8tHj1T0oaUeMvYlbE+7x/qJTa0irKQMm4&#10;dBkPFMzmxlGXNNtn7pt/YMm+LzsposDK62u4ct6DmI2BJw38/pTr+P7U6zo5qp7lB+/9v4b3gcfn&#10;pbwDih/94L3/x4m6Kv0tRSSgUH8OPX3td5k2aAwAZqOJtBAUB2vN92pbpMTEh2wsEZFwCvKecTce&#10;tx+vJxKzKYboaDC2tInJhCE6hniDAYvLg9frxRtcECIhlRwTT3ILX/SPXXkXD1w0BwC/39+oMMzG&#10;I3v53ZLXOzxOj8/L4crjTbbPW72ALw5ub3aMn067RcXBWilQYcDOKH5UWlsZsICPiPRMoS7CduOo&#10;S7hh9JlE+eIBI8hOSA0qxq9qzfeqiEhPFEQybgCSSEixEBNfS727lpoa8MXTfEbuduOrqabC58eV&#10;mkB0fIyqqUu3c3bhFZ/P16gwzIhe/Vvc/ouD21tMlIO1o/QQO0oPNdsnJiKK/My+AdsGpuVw3cgp&#10;HRFal/efrSvYX36s0bqX1n3SbGHAtrouQIG+d7Yu50B5ccgeQ0S6vwPlxXy64aOG5cV7N/LpnvYX&#10;YctLy+b6kVMbli8fPI4rhqhMpIhIOASRjJuAbDL6RpOUUc6RmoOs31bFtAmJRDdZjc2NvaKUorUb&#10;2OtyUZ+bSUJ6EmntD0Kky8nPzOXJOXOb7fPy+kVN3gPs9LpZ/5VCYB3lpXUfN9lW0O8CEqNjm91+&#10;QEov+nfDqVXKrTVsKT7QZPv/ff4Gqw/tDNnjjcrOIy228aWeP77sZgq+UqBv1/HDAZPxwsoSthQf&#10;YFR2XshiEpHwc3pOfd57A3/eOx1OVh7Yxm+Xtf9qq0izhQl9hxJpOlmEbVK/C3j8qnvaPZ6IiIRO&#10;kMl4Fpl9k0hNr+Ho0U289PZK7s6bSlS6jzOFK/3g8+HzuHB5TlC4bSVvPvMSW+pNOHOySElLJrQX&#10;Q4l0fXdMaLrqa2ltJZf99YfNFuBxez1YXY6OCg+A1Yd2cvlff9xsn4em38qDTRTRMRoMxEXGYDQY&#10;OiK8czg8LhxnzdPdnMV7N3Hry7/ukDjOLn502hNz7ufKoRe2atsocwQOT+Pn8fL6RVTZ6vjgvt+E&#10;NFYRCU6wn8WltZXc2AGFH79ahO2tEBRhExGR0At6nvH8G+9nxl4nB55exIY3f8KPDN/l+uv6UHd6&#10;Jh+vF4pLKC85yOplb/Of+Qv5aKeFevdQbpx2IQWj+gQbgsh5JS0ukYVzn8Dja7qawpJ9X/LAm091&#10;YlSBzVu9gLe3LA/YlhGfxLv3/A8ZccmdFsufl7/bqr4deSDjqWu/01D86LRerbz/8qlrv0NGXDLP&#10;rPhPR4QmIiG2onBbUJ/FHVX48ezPoVAVYRMRkdALOhmPTBzPJdffSF11PSUvrmDtu/M4uikBf8kx&#10;SimjvuZD/vLz7ST666guOcjhYzYcUaO5/uGHuGPmGEalaY5kkbOZjSb6pWQ12yfGEtXs9Gy/X/IG&#10;G4/ubbI9VCptdVQ2UVzsWE0597/xB6ItTd63wtjeg/jptFuafYy3tyxrMuE/2/aSg+fc590Zbhh1&#10;CTeMOnP/5ZQBI8lObN/1Pr0SUlUlWCTMWvuZA1BcUx6Wz52vCuXnkIiIdJ6gk3FIJnvEVGbca8Ya&#10;24cNu3ew9WAJh0srqcMGjj2s+WwPpKaS1XsgQy4fzejRBXztjpmM6xVLiqbOFWmz7MRUbh5zWZPt&#10;dreTXceLmmyvd9p5ecMi6p32jgivIYYPtq9qts/W4sKG/3Y6nRiNRiyWxgfogi1WFEqT+w9ncv/h&#10;jdZ1VvGj/eXF/PWL97lj/AziIqM7/PFEepKzPxO70mdOU1SETUTk/BCCZByI6Uu/iRl8d9R4diz5&#10;lEXrD/PlrkOUlZWd6dO3L4NHTObSSVO55KLBpHPyrnMRCb27Lryy2fYKay1l1moqrLUB2w9WlHCw&#10;srQjQmtk1/HDPDh/Xoc/Tnv0T8k6pzjdHRNmcOeEmR36uP1SsxiZPaDRgQo4+Vr95tNXuHb4xUrG&#10;RULkYGUpBytKqLDW8quFLzb5mRhukWYL4/sMIdJ88mBlQb8LePyqe8MclYiIBCvIZNyH22HH5fbh&#10;N1qIiB7I6KsGMuaq0AQnIh0jNTaBN+98pMn2Jz57jScWv9rsGFa3A4+36fvauzKzyUSsJarZPnMv&#10;msNDTRSn60h3TphJSkwCVz/3cKc/tkhP4PP7sTrt+PAzb9V8nvjstbDFYjQYiI2MxkjgQpf+U//b&#10;KyGVt+96VEXYRETOM0Ek416ghOXP/IxXFxymJHc2d/32p8zuBTE65S3Src0tmN3o/sNAHnjzKZbs&#10;+7KTIgqtqQNG8vebfthsn5SYhE6KRkQ6U7m1mq+/8CtO1FVTaQvvmfC02FOFLuOTArY77A48Xg9J&#10;CYkqwiYich4KMhkvpmjrQXZvrMYZB9HJYDCGLDYRCZOUmPgWC4k9euWd3F8wO2DbpqN7+f2SNzoi&#10;tCbdMGoq14+6pFV9cxJTGZiW08ERiUhX8vaW5byzZRl2t4svj+7H7nYGPebY3oP5ybSb2719tCWC&#10;Mb0HNlno0maz4fF4SEjQwUERkfNRkJepmzGZDZhMPvx+Lx4PJ6+p6pxphUUkjKYMGNlk28jsAaev&#10;r2zSF4e2s+rgjhYf56L+w5jcb3iL/a4YMo4rhoxvsV93Vu+087dVH3DXhJnkpWWHOxyRLq/eaedf&#10;Gz6l3mXn0z0b+XTPhlZvGxcZze3jryAuoukaDflZudzSTDFNERGR5gSRjJuAbAaOyKH/phI2Vuxn&#10;3ZpixkzMJDveRIQuVRfpsS7IzOV3Vz/QbJ9/rv+EKPOZ6RQ8Hg8GgwGTqfGHR2cUTetq0mITmdx/&#10;OBuO7MHpcTesr3XYeHzRv7iw71Al4yJN2FpcSLn15NzdFdZafrnwhTYVZjtdvDE1NoFfz7qH1Fid&#10;lRYRkY4RZDKewYVTLmbnpv1s+GQ1f3/qP+T9/HouGxJLZpwRg6GlU+RGzBEWzBazKquL9DB3TpjZ&#10;KMmura3FbDYTExMTxqi6hoJ+F/DmnY8w4elvUVxTEe5wRLo8j8+LzXXysvOHFsxj4a51bdreYDAQ&#10;FxGFwWDg/oLZ/Ozyb3REmCIiIo0EX8Btm4NjDuiVcoA9X/yaX97+R2IijPTO6UVWVlYLY+Rw4Y1z&#10;mHnDZbR8EaqIiIjIuZYf2Mq33noKoF0HsNJjk/jPPY+REZdMamzz9TJERERCJegCbofXrmHD2oPs&#10;rHPhtZ6g1HoCgNKSY604w1VA4rh6Lm1/ECIiPc7vl7yB0+NuseK9yPnu90veYNPRvRyrqWBf2bE2&#10;b3+68GO0JYKxvQc1WUhNRESkIwRZwM1ETv8BDJvoJ6LlzgGMY2i/HOKCC0JE5LwTFxnFty66mn+u&#10;+4QDFcWN2lYUbmX6oDFKxqVHOlBRzLtbVwLw0vqP2Vl6uE3bx0VG881xlxMXGc0VQ8Yz4zwv/Cgi&#10;Il1XkPeM5zDu+m/SZ7qDunaNkUp8TgZp7Q9CROS8lBAVyy9n3M76ot3nJOMiPdG2kkLKrbWsPrSD&#10;hz98vs3b90vJon9KFqmxiTx+1b0qzCYiImEXZDKeRergLFJDFo6IiLSG0+vG5nYSo8tq5Tx2dmG2&#10;B+e3rTCb2WgiJuLM/jFXhdlERKSLCfIydRERCYd5qxdQaavj2Rt/EO5QRDrMigNb+dZbTwNwrKa8&#10;TdtOyRvZaP9IjdGZcBER6VqCSMZ9QAUbF63hQNFxWj+D59lSGTx2BCPHDiSp/YGIiJy3fnzZzUSY&#10;LbyzZXmj9RXWWorbmJyIdHVV9jp+8eELVNlP3vx2rKacvWVH2zTGjy+7mbG9B5GTmMbg9N4dEaaI&#10;iEhIBF1NffenH/DRyu0UtmuM0cwiiV5KxkVEApqaN5LP9315TjIucr54d9tKDpSfrItQ67DyysbF&#10;1DqsbRojLzWbr4+8GIC7L7ySC7JyQx6niIhIqAWRjPsBG2anFZ/VSvNfmw5cdQ5qK6qpqbPjNCeQ&#10;1juLpFgDVrcJR/uDEBERkW7kUGUphypLG5b/b8kbrDq0o11jjejVn9TYBAr6DeN/v3ZfqEIUERHp&#10;FEEWcMvmknu+S94cG1VN9vMARyhef5iNHy/ni437KYwczmW33c3lo4cxYkxf0tsfhIhIj+Xxeal3&#10;2omNiMJgMIQ7HJGAPD4vdrezYXne6gX8dvGr7R7PbDQ1zAf+5JwHmJV/YdAxioiIhEMQybgRyCZt&#10;aAZJg3x4m+znBzx4xri58rab2btqPu888UfeemE5w58dzsV9EjS1mYhIO6wo3MZV8x7i7bsfIyNO&#10;N/tI17SicBvfPlWEDaDcWhPUeFMGjOBvpwqz5STqF4SIiHRfQSTjBsCCOcrSukFiITEtkViTFXP5&#10;dtb+agULFk8gp3cGQ8ZmtT8MEZHz3HWjplLvsvN/n7/ZaH29086BimI83qYPh4p0pk1H9/GHU+9T&#10;t9uNwWjgeH01e04cCXrsH192E2NOFWYbktEn6PFERETCrZOnNosgLqMPQy4rYGjUxyxctI7No0Zw&#10;fGwWmZ0biIhItzGiV3+m5o06JxkXCbd62cFXJAAAIABJREFUp51/b1xMvetk9ZedpYd4ddNnQY97&#10;7YiLyUvt1Wjd3RfOUmE2ERE5r3T+POMmE4aYGOIMRsx7DlN+9DhHoZ3JuBNHXTXlR6shK4+0eDNR&#10;rX1Gzlrqqis4UukiPiuP9IDbunHa6qmrrKaq2ooL8BNBVFw8iSlJJCZEY+HkNQIiIuHg8nhYc3gn&#10;l+SNIjVW8yhLx9tecpAK28kJTSustfzioxeCvvQ8NyWTfslnrpL7ybSbuajfsKDGFBGRrqV4O5RW&#10;QF0r+mb2g5xciD+17KqAomI4Vhm4v8kCaXnQJwViLaGKuON1cjLux2+vx3XkEAe9HmxGIwaDoZ3J&#10;rA+vt4TD25Yy/y9LMd37FNeMTWFAcmvC8OIt3cq2zz/k6UUljLv3KW4KsK3PU0HJvo2sXbySZct2&#10;UAJ4ySB3xHgmzZjCxRfl09tsxKRsXEQ6mNloIjYiCpvbid/vb1hfbq3h+hcf4YP7fsOcYQVhjFDO&#10;Vy6vB5fH3bD80/l/Z+GudUGNaTaaiLJENCzPLZjNzy+/LagxRUSka3v35/DifNjYir63PQo/eATG&#10;nVouXwnP/A3+/Eng/jEpcN0z8JMrYGRGqCLueJ2cjNdSeWQdq97+O1ts9dT2yyQxM7md1dQPs23V&#10;IhZ9sJxtWBjelk1rtrBq5Uo++HQ/ENv0Iyx7m0XL1rFyrx0b4AOgkuK9y1loK2Pz8et5ePYgkmK6&#10;0eEXEemWpgwYwcIHnuSGFx/hRH11uMORHmTeqvn8ZeV7DcvHasqDHvPsImwAabGJQY8pIiLnr7JS&#10;qGl6+q5uK4hk3A3s49PXVrB9bym1LfYvpqKikuIDRZTsKqfMAcOmTmTU8CFtqqbu87ioPbqDtV+s&#10;YP2XW9lbVIfDnIK/5U05mU7XsnfNGr7ctIvDdU6IC5CMe5xwdBUrNuxlfbGF6AGjuXziOHongNlW&#10;wr7tm/hy326Orn6fxYO/y9RBFjKazulFRIIWFxlNXmo2ZpMp3KHIee7Lo/v4w9K3Gpa3FhcGXYAt&#10;OTqOX191D0nRcQD0TkxXETYRkR7mih/BgJsh0JXmzjIoWglPfwT9ZsGki6D/We1lpVBjhAtmw9xb&#10;IIWTc3udZo6EPuOgbze7Yy+IZNwHlLL3sw/58LNtHGix/wmqq21UV0dhiezPwAsLuHlWAZOHpBHd&#10;qsdzYa04waFNO9i2/0s27DyBwxtJfHoa9ipfq0bwe1zYitaybuMhypwW0vukcSLAtj6Pk/Jdy9hb&#10;ZMWfPpyxl13B5ZOGkxULJkcZ/dItRBqWsHjTLlbuKCY/K5KM2MhWxSAi0hHe3/YFabGJjMseGO5Q&#10;pBtbfWgnz6/5iH9vXNzuMeIiovnGuOlYMGI0GrFYLCRExXD7+CtIiNKRaxGRnmrwJTA4UIMDDq2B&#10;f38GhqEw6zqYNuZkwn3a8SNQ7Yc+E+H22yCJxsl4dxXk1GbRpEXHkR4fz4kW+6eSnGwiKiqJhOQx&#10;TLnpbm6ekkteq0+LW6k+toe1b3/Eap+PqH7DGNnXgrm2kIVfHGt5c48DV8VBtiz9lF11KaQNzKG/&#10;5USAbX14PDYK9x/E6kqm/9DRTJw4nJzT1QNi0skdPpoLrRXs3LKUvQcKqZmYjpdIdL5KRDpShNnM&#10;pNwLWHZgCxXWxtcjPb/2I/okpSsZl6As2r2e59d+1ObthvfqT2rMydMRqbEJ/OZr9xLhNWA2m4mJ&#10;iQl1mCIich6pLYKNS+D15dD3v2DWJLjgdI7oB5xQWgI2A2RlNU7Su7sgknEjkM0l93yXvDnWgJcb&#10;NNaLlJRYeveOISurPfOK23G567E5Ehk18woKpo1gsGcXu5YWsrDFbf34a49S8+W7zFtyjNyrbmHy&#10;QDfsXRBgWxdebwVlx304Y/uTkZlF7lcvd4jJICGjL8PSvRwsL6PG4cQKdLOrIkSkm0mLTeSdux/j&#10;6uceZv6O1eEOR84zDo8Ll9fTqr4Wk5kI05mfEL+bM5dZ+RMb9amtbfkGNhER6dn8Xti2FD58G44n&#10;wzPfhgvOntnSCxRDqR0sSdA3DZx28Jy6uNlgBJMZzGa6ZVHtIJJxE5BNWn46iYP9tHyhuBmj0YDF&#10;0t4LCjLoPWwa3/jtRRAbS0xsJBGlrd32BEeLtvDhO/uxDbqeS0b1ZUTsAbbtDdTXic9bRvlxH870&#10;JGLjYzm3rEwskVFJpKX5MO4oo1rJuIiIdHM/fO+vvLV5Wav6PlAwm+9OubZhuXdi+0qxiohIz1a+&#10;HD5eDJ8ZYfS3oCD2K2e+TyXjB+3gioS6zfDLf8PiPWB3Q9YwmDQLrr0SxmRBRDe7VDnIy9QtmB1W&#10;HE4znsg4kpJauanPDRX7OFgRR3RSCllZca0K1RIVT0p2fMtdv6Jy/3Z2rtnANvsAps2awMDcJKKb&#10;LEbsA7y43X78BhNGozHA5edGDAYjFjPg8eD1+fF+pccrr7zCnj17Gq3bs2cPeXl51NW1Zna9zuHz&#10;+fD7/dTX12MwdMPDSV2A3+/H7/djt9txOp3hDqfb8ng8+Hw+vN6v7k3yVR5P4LOX72xdQYTRxNxx&#10;s7RPB6Gn7dM1Diu/XfYGH2xf1eR84SOz+vPtiXPOLGf3Jyf6zHygfpeHOlfj7zbt08Hzer34fL4u&#10;9buhO+pp+3RH0T4dvPN1n/Z4PCxZsoQjR84U+7ztttsYOnRoi9uu/gA27ILU0TD3RsiIoVHu5fNC&#10;xVGos0NhEVQXgfc4HKk6eXa86AQUFcKOZXDHwzC1H2R0o1JeQSTjJw9TbJm/kPW7jfiGTmDW7aPI&#10;hhbunbbhtB5g3Qsv8dnRAeTNuIQZc4aT2f5AmuUo3saO9evYdMhB3ISrmZLfi/S4COjgmYHi4uJI&#10;Tm48cbnFcnIKNKOx65QbOD1fsfHUnO/SdqdfQ4PB0KX+tt3N6fefXsOWXTNiMlVOK2sO7Wy0fltJ&#10;IdlxycwdN0v7dBB62j7t8Lh5d+sKSuoC33A2qd8F3DV+Bt8cPb1N42qfDp7X6+0x78OO1NP26Y6i&#10;fTp45+s+bTAYiI6ObpT7RERENL/RqTPeK7fBYTOMngDT8uCrebTXC8VHwW4HdwTEDoRxMyGekzdN&#10;VxXC7s3w6QJwF0DuNZCRHeIn2IGCSMY9wD5WvvUCL873YJ7jZODto8ighWTcW4OtbC1v/ukl3i2Z&#10;wKVpfbmgI5Jxvw/c1RzeuJgNO4spTRzN5VcVMCCaVlZvD8611157zrojR44QERFBbGzXqSbrcrnw&#10;eDzExMScdx8MncXn8+FyuYiKimr5g0ea5PV6VeyplR6YfDWldVXnJOOnGQwG7dNB6En7dIWtlm1l&#10;h3D7Ap/pGpbVj7kFs7n7wivbPLb26eDZbDY8Hk+X+t3QHfWkfbojaZ8O3vm6T5tMJgoKCpg7d26r&#10;t/G5oHYdbK0E0yAYMz5wYTa/AbxxcMEoyMyFi66FWybTkHMeXQXzX4KSd2Hx+3DHeBie3Tn5Xii0&#10;IRn34na48Hh9p+4PdwIOXB4vPnx4PS4cVitWTqbpTbJVUnfwMAc9Hmynztx0yLkbnxN/+UqWrtnL&#10;QUaQXzCLK/o4wAMOD+By4/b48OPH53bicjlxecyYTAbAgNFgAPz4OVnEr3GMJ4+w+vyAwYjB8NV2&#10;ERGRrm/VwR1c9+Ij56w3GAxEWyL4/dUPnFOYTUREJFguJ6xfBVVVMGYEXD45cL+IOBj7LXj2W4Hb&#10;e18EV/qhYgv83+ewpxSOAoM6LPLQamUy7gK+5K0fPs27S7eyAziZkNqoOlJGNX4MK37Htyf8gxha&#10;SEx9LrzOWoqr6rH3yyQxM5mOKPvic7up3LWdktpajh1fSXnxFra/ddbTdduw2+px2zxsef0xDr6X&#10;wYhpVzBlxniGmtJIyzISaavGVldPDSfnsjvDhtNRQ3m5EV96GolRkZxfx7dERKQnS49N5M27HmFc&#10;74AzwoqIiATF5YDVC6GiP/QZCvlBjBUdCzm5YNoesvA6TSuTcROQy/gJOXy+ZR27Vh08t0t9KUW7&#10;Wlne3BwJfQq47BtXcfGkIbR6qvE28Pv9eBwO3F4vbocNt6Oe+orAfe2VxdjxklVVj80bgTEilfRM&#10;I5E7D1N24gRH64eSdHaNOXsZdeVH2F1mxNM/nSQl4yLSRWwtPcjPPnmBJ655gOSYthe8lJ7jP1tX&#10;8OcV7wZsM5tMDErrTVxkd7nQT0REuo1acGyHReWQMQ0GD4CoJrraquCDX8GaGBh3Fcy55KsnScHt&#10;hOoa8OVCciy0pjR4V9GGZDyLwZd/nRssOcRPPMrJi9FL2Pz+SnYW+jEMuICLrxlNr9YMarJA9kgm&#10;TZvMxEFpHXJNv8EcSUz/AiZPG8iAGve5HepKKD1ayIZD9WQOu4TBGWnkj+xHdpQJszGO3P45xOw5&#10;weF9O9i4JYeM0XmkxYDRWUXJvh1s3bKDIqeZjH65JMbGYumA5yAi0pRJ/S7gmuGTeX/7F43Wl9RV&#10;smDPWh5x301yE9uKvL/9C+atXsDS/ZvPaRuQ2ovbx88gLrKpn0YiIiLt566Dyj1wwAMX94PezRQP&#10;83mgcicsKoJ9DohPgmmjTibcRiuU7IZVC+Gzw5A4DnqnEGBa6q6rbQXc+lzMzG9ezMxvwsl7xjfy&#10;XIWNN2wuIi6+mR88dR/jOLcKXjgYLVEkXDCLqy5oosPR1axbamdz8TH6Tb2Va8emMOD0L1dPBL3z&#10;C+i7ZSFHDm1m7WdGEn1O+ieBpb6IHRvXsGrLUWypeVw6LJfUeJ05EJHONXPoBFxezznJuEhrPL/m&#10;Iz7ZvT5g27Csfjx65Z2dHJGIiPQUDvvJCuleL2SmQVJC030jomHSDfDxX2DHJ/CyCdxfh3TAVAE7&#10;F8GHi+BzN8y5DPIyoTuVGAyimroJyKHXRZdzcUItCcN7kUNL05p9xampJuhq0++Yo2HwHKaP3YG9&#10;Zh0rvvyIFzd8eKpsmwGD0YgpfTCp42/m6mExJOsadRHpQvx+sLudeH0+TKqoLmfx+/04PC68Pl/A&#10;dovJTKRZ13qJiEjHsVvhWBF4fZCeBonNJeNxMPbb8LXPoHw+zH8G3n36TLvBCKZ0yJ4K//11GJza&#10;8fGHUpDJeDaX3HQHF17twxgVTQJtTMbLyyEiAhK75sUEuZfcwMzkVJKWrmLN2gpOAF5SyB40ijGX&#10;FjBp8hDiooN4CUVEOkBZfTWz5j3IvJt+xKUDR4c7HOlCyqw13PTSY2w8ujdg+9yC2Tw4/dZOjkpE&#10;RHoSmw2OHQPvYEhPaN1l5Tf9HLLGw78/hLdWnlmfmQ+X3QBz74PhSU3fe95VBZFJGgALccmpxFmt&#10;1BYXsuWLtezefpwStw9HM1t6PB6Kiorw1vXnohtmMvOWifRvTwgpA8mbfCPf62cjNS+WjLacoW7F&#10;thHxfeg3fAZxKSMYdpEdO+AjmrjkNNJzMshMigrmBRQRCcqYnIE8c933+NXCF6m21zes9/i87Cs7&#10;Rp3THsbopCvyeL3sKz9KfYD3xg8vvZE7J8ygT1JHzHEiIiJyUloeXPUQ9AfGDoVmTow3SM6HyUmQ&#10;OQHmFJ9ZH5sKvfPggt4QS/ebbjoEueQJDq5dycr3F7G0cDP795Zzwu3D2cwWHo+H4uJivN7L8Y0Y&#10;wwRoXzIek05q/3SmtmfjVm0bSUxiLn0Tc+kbTL19EZEO0DspnetHTuWJz15tlIyLBFJYUcIrGz7F&#10;6gx8uPzSgaMZmZ3XyVGJiEhPE5cBI6+EkW3ZKBrSBpz8N6mjAguDoJPx+pIvWPreszz7589Zb4wl&#10;Ni2KaKMBX3099noH9oZ1Lnz1Nuz1ThwmC2m9h9M74wKG9E3tVuXnRUS6i52lhxiVPYC+yc2UKZUe&#10;oajqOG9tXsojH790TluEycKY3gNJ1VR4IiIinSrIZNzP7ndeYPEXn7LemEZ04hhGfW0AA2PM2Das&#10;Z9eGfeyNGk7+lfkMjS/F+eVOdm84xMGoZKbf8Qw/uXMso/Piut3lBCIiXYXBAFHmCExG4zlFuR5a&#10;8A8cbhePqDJ2j/fi2o959JN/BmxLi0vgP3f/D9mJ3azqjYiISDcXRDLuBUopK3FQUwW9ho9i1g/n&#10;8f2pEaRGGTj08R94x7KRwh1H6HfRn7nr4mQGxexl28J3+fv3XubzZ99m/MUZpOQNJTdkT0dEpGdJ&#10;j0ti4QNP8sCbTwWcM1pEREREuqYgk/FjHD9sp/pEP9IGTuTSmf0YmA4xJjAOyCW3bya+7Q4qbAbi&#10;EjLp0yeZuEsd+OZuZ9Urn/LpmksZnNeH3DzNDSYi0h5mo4nB6b2Jj4wOdyjSRT219C3+s21lwLYx&#10;OQN5+IpvkhyjG8ZEREQ6WxAT0PqBeqy1HhzWVKKjssnOAtOpuc0Sk9JIy+iN2+tl/5Fj1NnsQDzJ&#10;fYcy8ZYpjIwpZv+6HezYcxxrKJ6JiIiInGPp/s1sLT5wzvqJufl8e/I1XD9qKtGWyDBEJiIi0rMF&#10;kYwDRBEZbSTQd3hMTBwJicl4vV6KyiqxOV0nG+ISsAzKZ7zZjHv7fg4fLqY8uCBERKQJRdUn2Hn8&#10;cLjDkDBwed2sK9pNpa0uYPusoRdyf8HXOjkqEREROS2IZNwE5JDZL5rkTB9+vw+f7+T5cgAMBgwG&#10;w8kH8Hjx+/1n2vw+fID/8HFqT1QpGRcRCVKE2YL59KVJZ3lh7UIemj8vDBFJOHl9Po5Wl3Pt87/k&#10;i4Pbz2lv6v0iIiIinSfIZDyb9F7RJCbvpqJyNavXg+vUCXASk0lIzyLf4cKycDW7Sio4AmC34y0+&#10;xmGvF1vw8YuICPDUNd9h7qTZ4Q5DuogVhVuZNe8hyuqrA7Y/dc13mFug94uIiEg4BZGMGwALg4aO&#10;IrtPJqV7V/DO49/hiedWsf5ILdaEHFJzB3NRroMI6yKWrtvD6i3HKdq9la0fv8E2h43a7FTiUhJI&#10;CtnTERHpmfomZ5ARp09TOanOaWfviSN4fN6A7X2TM0jX+0VERCSsgpxnHFKHXcmUqSVsPvQ+yxa9&#10;SlVpDrmjssnpk0FWv2FcOX0g7762ny8/foOI4k1sMuyjZMNmiuzQ65LhDBzUj/RQPBMREQmosKKE&#10;59d8xC1jpxEbERXucKSDrT28i/k7VgVsi42I4pax0xiQ2quToxIREZGvCjoZp88Upl1Vg9FTj+2t&#10;/ZRXHcPusOIihuzsYUy5/mbG7XyHrfvn88kmGx84zRjNyaQO6MuVV02mYHguCSF4IiIiPV2f5Azy&#10;M3PZ9ZWCbTtKD/Grj19kVv5EJePnuV3HDzNv9QJeWLvwnLaUmHimDBjJE7PvJy02MQzRiYiIyNmC&#10;T8aBhGGzubr/RKZfs543VxUxNC+WRIDkPJIv+wl/j8rl6X//hQ+X7uTo0WRiUiYy+9Ff8N3L8xmh&#10;0+IiIiFxz8RZpMclcfVzD4c7FAmTB+fPY/6O1QHbJvcfznv3/rqTIxIREZGmhCQZByAqmegBU7g2&#10;y01kXBynZzszRUTTa8K1/HTQFL5d78DtNmE0xZDQK4O0OM1rKiIiIiIiIj1PEMm4D6jkyzeeZ8na&#10;41RmTmTGvTczKQUizyoLZzAYiYhNJjs2OehgRUSkfapt9fz3e3/h55ffxuicgeEOR0Ks2l7Pox//&#10;ky+P7Q/Yfu2Ii/nelK93clQiIiLSnCCqqXuBY+xa/CHzX/qQjz7fywnjybUiIhIeuUkZ3DZqGjGW&#10;xlce2dxO3tq8jCPVZWGKTDqSzeXkrS1LORrg7ztnWAFzC2YzbdCYMEQmIiIiTQkiGfcBVmy1Hpy2&#10;KMymWOJiwWgIWWwiItJGQ9P78NClN5MQGRPuUKSTVNnq2HBkDy6PJ2D7/QWzmZV/YSdHJSIiIi0J&#10;Ihk3ATn0GhBLSlY1dnsxRUe8uD3gD1l4IiIi0hSvz8vn+zdzzfO/oNxa06jNgIEIswWjQUfJRURE&#10;uqIgk/FeTL1iGpePSca35wueefI9Pt9jp8oesvhERESkCX9fvYAfvvfXgG1pcYl8PPcJpuaN7OSo&#10;REREpDWCKODmB2rZXx6Jy2wmNWI36z9+iv8rfZdXkyzkZKSQkpLSwhipDJkyifFTR9Ov/YGIiEgr&#10;/WnZO3h9Pq4dMTncoUgIlNVVc7jqeMA2i8nEkIy+xOuWBRERkS4piGT8VAG3jXvYvvcEFfZqnMdX&#10;seLoKgCSk5NJSkpqYYzRfC0uh/5KxkVEQiY2Ioq7J87i9S+XcLCytFHbZ/s2MWXACCXj54EFO1az&#10;tmh3wLb+KVl8Y9zlxEZGdXJUIiIi0lpBTm1mxVhfjdMdByn55Ld0Ivwc6USZE4hofxAiIvIViVGx&#10;PH7VPWwvPXhOMi7nj3mrF7Bw19pz1vdJyuCG0Zfw+FX3hCEqERGRrsHjgmNbodwFzhCO2ycf0pMh&#10;FIe7g0jGTUA2l9z7PfKutlLZrjF6kZLXm7T2ByEiIm3k9fvw+LyYjaZwhyLt4Ac8Xg8+f+ByqfdO&#10;nMUjV97ZuUGJiIh0MfXl8Ndr4I1iOBzCcR/5AG6bA4NCMFbQyXh6fjqJg3ztnF/cginSojPjIiKd&#10;6O+rF1Blr+PP130/3KFIO5TXV3PLy79m/ZE94Q5FREREghBEMm4AIjBHR5w7SHU11spKKuvd1FpS&#10;SRmYQorFSGQQgYqISNv819TrMRmNvLfti0brT9RVcbgycNEv6do2H9vPbxe/yppDO7G5z73o7r+m&#10;Xs81qgcgIiJCTBLc+DRMsEF9M/3s1TD/MVhXDYOvhRnX0Gw9s9GjITNEMQaRjDfmtldQVbSJdSsK&#10;KT1RQWVVFVXWaNyJE7j6ocsZmVhHybot7N1VjmvQKC4cN4jkSAuWUAUgIiKNTB88lpWF285JxqX7&#10;OlJdxpublzbZPn3wWEbnDOzEiERERLqmiBgYfxOMb6FfdTEc+j3srIYBo2HOXTCuUyIMUTLuqDrB&#10;kV3LWbnoOZ57ehkH3A6qvOBy5ZKS7WTM96YwNPEI2xb+k389u5pjV3yD+759B9OG9yUnPjJ0RwRE&#10;RKRVqmx1bDyylxHZA4gw6VO4OzhaXcaeE0UB2yJMZkZkDyA5Jr6ToxIRCT2/uwq/NfBsEecwRmCM&#10;GwFG3fgq3U/wv8D8Xg4vf59X/voUj3+6D7PZRP5QCzG1Xg43ulPegNFowlZ+mDVvPMOqnUb++vQd&#10;3HhxHmmGoKMQEZEAjEYjZqMJj69xZY+VB7dz9fMPs/4Hz5KdmBqm6KQtnl/zEY9+8s9z1hsNBnol&#10;pjL/vt/QK0F/SxHpovzek/9awVe5FNeX17WqryGyF5GTVmOI7NVSTzCaT/6/SBcRfDK+6y0+/vRt&#10;/rHaQWLy7Tz49H1cOuoIW194hX89s51dDR3zmXLzXMyeGPj1P/hs5995bcEQ0hPTuGFkYtBhiIjI&#10;ueYWzCYpOo7v/+fP4Q5FOsiUASP5243/TVpsUrhDERFpkufIPLxHnm1VX7+nttXj+l3lODfOwmBo&#10;4ebXiHQiRr2GISK91WOLdLQg5xmvZPOyRWxcuxFP+lAu++Z3mTN9JAMzoyhPSSKuUf9oEnJHcOGc&#10;q5hbuoW1/97I1rXb2T5xDJePTEQ/IUREQi8zPpl+KVnhDkOC9Kfl7/De9sD3/idExZCfmdvJEYmI&#10;nOQ98T7e4++32M9f9yW+uq2hD8Dvxl+/i8CTPZ7FFIN71/fAGNOqYc39vo8xfnTQ4Yk0J4hk3AsU&#10;s3PTfooOmMgYNZrLbxtPv0yIamrUyASSh+Qz6dbLGPHeDjbsPkjJkeOUk69kXERE5CusLgdvbl7K&#10;c2s+YnvJwXPaL+w7lK9dMCkMkYlIj+G14i19E6O1AowmPBGNz0D7yhbiLfsoTMG1gdeGt+SNVnc3&#10;GCPwxQ8PbQwuN0afF091VLs2N0T3x5T+tdDGJGEV5JnxcqqOu6iv6kNCfD75g2m5Onp8AhGDL2CC&#10;2UxhcRXW6jpq2h+EiIi0k8vjYdPRvURHDCc5WoW/uqIau5VffPQ8xTUVAduvyp/IAxfN6eSoRKSn&#10;8Lur8FV/gXvPTzG5ygFwhzmmzuI58veQj2kATLT/NTRlzFEyfp4xBre54WQJBAPg99Py9SGn+P34&#10;Ab/BgIooiIh0LKPBgNlkOufTttxaw5znHmZl4fawxCXN8/n9eHwe/E18t5qMJozGIL/GRUQC8XvB&#10;78ZXuQzXxjn4TyXinccABksr/6kom3RfQZwZNwE5ZPaPJjnzMMcdpRwtBk8WRJqa2cxux1tyjENe&#10;L7Z+mSRmJqMyCiIiHWfKgJF8PPdJbv3X45TVV4c7HGmlFYVb+fZbf6TcGvhv9vS13+Gm0Zd2clQi&#10;0hO4d/8AX+WyNhVSCyVjylQs+c+0rrOrDNeWW/G7yjo2KJEOEGQynk1GdjRJqSfYWLqdNxft5qqb&#10;8oiNbWobK2WHtrH0pTfZarVTNyiDxNRE0tofhIiItOB0gS+LqbkjpdLV1Dps7Dp++Jz1SdFx/HLG&#10;7Vw7YjKZ8clhiExEzke+ui14Dp9MgH3ln+J3HAnp+KaMazBlXN2qvobovhjjR7ZuYK/tZOLutTXb&#10;ze+pxnPg1/jdOigtXUcQybgBiCO3oIDh6w+w7vMtrH7red5Lu44LRzmocZzq5vNBXR224jJ2F21i&#10;zeL3eXv+ZorsaeSNHMKg/pm0rqahiIh0hI92riErPpkJfYeGOxQ5ZX3Rbj7auSZgW0xEJLeMmab5&#10;4UUkJLxlH+K3H8Jftx3v0RfavL0xcQLGxAtb7pd+Fab0q9oTYvNMMZh63dJiN7+nBr+rAjytq1Z1&#10;+nWR7svlgI1LoNzR/H369ZWwxQF1wN6d8MF/4NxD4WcMLIDcXhCKybmDnme879Qbmb6zhiOb/sU7&#10;n/+Np/01zLyyH77Ccmpw4nEeY//ypfi8h9i3+iM+Xb6B9SVp9Bo6gxunT+DCwbpIXUSko0WYzYzt&#10;PRi7aztV9rpGbc+umk9WfIqS8S5iz4kjzFu9gOfWnFudODk6nrG9BxNhDvrrW0R6ML+7Cr91DwCe&#10;wifwVa1scRtf1ECMESnn1Kow9b60ZF2BAAAgAElEQVQXc+/7OiTOUDKYE7EM/k3rN9gT3arXpS18&#10;Ph9+vx9TO69UM8QOCWk85ztbHbz3FKw5AVXN9PN4YH/dyYS9chns2QXNTRh6159hTldJxmEoF990&#10;I0ZzPdu//RxbFz3PHz/x4z9dcabqNR6d+xoYDBgMBgyGFJIyJ/PAP57mtpFp9G/yknYREQmVtNhE&#10;5t/3G65+7mHm71gd7nCkGT/54Nkm/0YXDxjOB/e14cekiMjZ/F7Aj69qOa5N17ZiAwMYTiaOrj7/&#10;Q2Sva4iM6RnXtFqG/P/s3Xd8XNWZ8PHfnTszkkZdHlWr2XK33G1cwKaY5kInCaTtQmKTsKRANrsp&#10;u6mb982bQrLJJgsmBJJAGgQMNjYGjMEF9967Lcm2miWNpBlpZm55/xg3WW2kmdGM5Of7+ejjj+49&#10;99xHI49mnjnnPOenYe/T4/GgaRqOlJSw9y3aU/ygHIbyc1AWRHtVBWrBXQsHumjX3BS+koHh+Wg9&#10;dRwT7vsaz5fewqa3l/PmhuNs2XeCysrKy22Kixk96WZuv/FO7pw7jXHFaTgTwnJ3IYQQQgghRDcC&#10;hdnWBl2YLVBI7b8D1/plaYzoXxJS4cEfQqkHwlmKsLQ0PKPiEK5kXHWQOGgIo1IHkZFRzIg5DZyt&#10;qcftdl9uk5aGM7uQIQXFDCl0kohsQhALLJ592E8+jWa3g3L5N6JY07CW/CeKLS2K0Qkh+sob+zaQ&#10;7kjmy3Puj3Yo16yGlmZ++M6f2HXmeIfn7ym9nidmBzOSJYQQl/WmMJu16MtYkidcKKQ2IXCwMTqV&#10;1YXoLVs8jLoD8nXQwtivwwnhmtwdxkVnVlRrBrkjriM334OrqQmX13vprMORSXJyAnFx4bujCJ3i&#10;O4Na8zL61cetqSh2J1i7/txHURNRcx4EVdYbCNEfzB89ncqmOraWHW5zfOeZY+Qf2S7JeBR5fF7+&#10;uvN9zrrOtzs3f/R0Fs1cwK0jpkQhMiFEf2W4tqJX/D6owmxKQvGlAmtq/uexJI+LdHhCRJSiQlIu&#10;JEU7kC6EKRnX8HvdNNXWUn2uDndVNaeqqii/4hM0p3MU2dnZZOalk1GQy+AkO6pFxsZjlam58B/5&#10;VrftFLsT7M7Av0FQHCNltF2IKPrC9XdT1VTfLhkXse0L19/NgjEzoh2GEKI/MHwYzfvB9KGX/w6t&#10;4nddNlcSR6BY07Gk34Bt1M/6KEgh+p7fC03noboR3O5A4TYgMF3bAWmpMCgdUpPA1kcxhSUZN40G&#10;zpdv4YOXXub3v1jKtkYP9XChYJuCaV4s6FZA4XUL+fiPnuKbs4pIT7BdOTNa9EOmrxbf9oVBt7dP&#10;XoqauaDnN1KkcrAQkWaaJpqhY7XIfuR9zTRNdEPnYu1TIYToMdMADExfFb7tCzC957pofLkwm23U&#10;z1Ezg38vJ0S/YwZ2264tgw9fgd+vhm07of5iiXU7MA5uvxkeuhdumwF5FuiLceMwZDi17HtzCa/+&#10;7nn+uL2e8+5WPEBOTg5Dhw4lMzOTiooKjh49SmNjJZX7XuEvT+6i/K5v841HZjJxeEboIYh+w3/w&#10;SbSj3+vZRfZM7BNeRrHLNnhCRNLaE3uZv+QbvPzpb5OZJDNY+tK6E3t5/NVfUusObv9bIYS4mlax&#10;BL3sWTD9mL7aLttaMmZjGxUozKY4hvZFeEJEzyF48yX4/VLYWw/nm8HjueK8HzgIG8vh0Bvw5+mw&#10;4MvwuQmQbI9saCEn465dK3j/nZX8bUMVZ/0lTH7kX7hzbB6jcjNIS0vD4XDQ1NREXV0ddeVbOLRp&#10;DatW7ODDlp9SPOLHKKkzmJAVjh9F9Admy0l6PPCjOvAf/Aqovd9Kw1r0pcsFSIS4xt1dOovznkZ+&#10;ve71NscbW93srzyFX7+6ioSINNeFx/5qaQlJ/Oftn2FCXkkUohJCxDpTa0A79kNMzYXZuAOjaVeX&#10;7S++H1ISCrGkTOyjKIWIEgOog1f/AH96FdZVgrcYbr8HRmdDSlzbdjs2wdZDsGkVNPqh4PtwYzE4&#10;I1jzLIRk3ADcnNq8hh3b93M2rohJ8x7jkUcXsKA0l8EdfIzgrpnAkeGDcHr+zH+v38Cy97ZSNHQI&#10;w7OyuTZ2LIw9ZlwhWtajxMXFoVyxZsDU3eiVr4Lu7uLqPqJ70M/9JaQuFMWG0cNCJFKcTgxUk/KH&#10;U+GqbZeMi9jjsMfx0KRbyEuVLYWEEJcZrq0Yrq2gudArnsfUuplVc+E9jZq/SAqziWuG7oXKTbD0&#10;PVhXBYkT4WMPwT2zYHQWJF+VjO+aAPlvwDtrYO878OItUJwCztzIxRhiMn6Wo/tPcfa0j+xhk7n7&#10;qcd5aDykdDKcn5g5jklzreTaa1i66w8c3rCNfddPomZONkW9D0SEwEgYjb/4pySmpWGxWC4dN321&#10;4KvpdpoT5oUiIYY/wpGGRit/psfXBIrTZXZbnM4wrWAM7m1oQgghhBDdM/xXFWZ7rttLlPjBKHGD&#10;UexObCN/FnTBXSEGAr8X9rwDh6vAGApz7ofvPQHZQLvqONlw22jITYKEOvjVZnjrHXhkGkzIDesW&#10;ZG2E0K8OnKHqVAv1VaMYdN0MZkyFbkfx0wcRP3Um8+x/ofFUFa7qempBkvEYo9id2Ke81W0703sW&#10;78YZmN6zwXVsGtDziepREShO132xOdOWgzl6FZgpYAYxvVexECjbKEQMMkE3DUzTbDNbRgghRCjM&#10;C++BQujBV3mhMFsQ77kuFGez5i/GOuw7Id1XiP5K1+DMKWhxw8z74eGHIa+ba0pvggW18N5HsPsU&#10;1HqgEYhUlTMpUS1CotgzsU9dEfTIuP/QVzHq1kY4qr6laOeJP/oJjJPxeINIXmyjfoklY04fRCZE&#10;z9W4Xcxf8g1+88BXmFMyPtrhCCHEgKCVL0Evfza0Tgw/pq+m22aKPRP7+JcCs/viIji/VogYp/mh&#10;7CB4GiE1BTKDmRiSCg4nFPlh/0GoaQQXMZmMW4FRDB2bTM6eXeyv2cHqdbVMuS6DuDhL55c1ufAd&#10;2scmv8b5sUPJKsq9pkbFfT4fzc3N0Q7jEl3XMU0Tt9sdwihYMXTxK29zv6yvYKbc16PeFa0R27mn&#10;UfQYrTJs+rG0HMIkuDF//4kfYTn7p6C61tLuQE+7M6Tw+gtN0zAMA8MIbeTgWhfsc7okJYvvz/0M&#10;T294DVfr5doQfl1j37mTVNXXxtTfqr50cTvOlpYWfD5fxO/39pFtPLdlRcexGCZuj5tmNYLVYyJE&#10;ntOhu/gYXqvPxXAJ6Tmtu7CffRpFbwwpBqNxB0bjzpD66I6edida2h0oqgO/bSKKxRGoEu0Pz/8f&#10;eU6HbqA+p/UYLfxqmuD1gKFDqxfcHiC1m4tawe+BBhMMD/g10Lq5JBQhJOMqkMfYO+/ghrNVVG3b&#10;wIoXX2SEupAbSovIT0loN2Xd6zpNxY41fPintezzFDLqzhlMnVKIrF6Jnr6ehqo6b+/xNYreiNXm&#10;CemFUK9ZgdlyutfXh5NR+w7BvozpTafRm9pXWL6akjIVS+rU0AITA0Kwz+nC9Gw+OWUuz2x5q00y&#10;fkVHYY6s/+mrv487zxzlncPb2h0vysjmoYk3k2iP75M4hBjogn1OG7UrL79n0BvRzv0u5GQ8YtRE&#10;1JwHUNRESL0t8CWEAMBqhYLh4GiCc1Vw/BTM7WZzJW81VJ2Go1bwD4XM5O7z95Bi7P2lJuAjZfSd&#10;TJpymqO7/8Q//v5f/NTWwrl507m+OBtnQgLYbOD1QksLtSc/YMPbr/DSH3ejp9/P3Il5FCR7OHXq&#10;6mTDRrwjkfSsNOwMrNW1drudpKSkaIdxic/nQ9M0EhMT2xRwiy1JkPrj0Lo49DWM+nU9u8bwYbgP&#10;RLU4nep6F9X1brftrAWLUJOCq/qu2NJQHMNDDS3sGhsbsVqtOByyt0IoevKcTjVbmJDqJs/S1O5c&#10;luUkibaRKHHdra4aeAzDwO/3Ex8fj90e4Q1GAbut43uMzx3Kj+9aHPH7R4o8p0Pn8XjQNC2m3jf0&#10;R909p03vWczWM5e+91f9uufvGfqYEpcXKM52qTBbJrYI31Oe06EbqM9pVW1XDi0m2ONhxm3w1zNw&#10;7Chs+ghuzoO8QZBgaT+x190AR3fCxm1QHg/pt8HwbIjkLtwhFnA7y9q/r2DzPi+enBkM372KPc9+&#10;h28+CwUFBRSMGQN5eXD8OOzdS3l9PeWA3eFg/J0mp9f+nT91uHw4k2Hjp/OxJ+6mILQghQDANurn&#10;Pb4mUJxueveFUkwg6LHuyNDKn0Mr776qKoCauRD75Dd6fhNFYWB9NDZQmYARKBTUzboJp83L65P3&#10;dPx/vOpzaMnfxTbsu8jvXQgxsJiB+asXaOVL0I59P4rx9IQFFLAWLMY67LvRDkaImGaPg6mzYNAy&#10;+GgjLG2EKit89yEYnQhXD2Md+BB+uQT+vAoSB8H8mZAT4Z1FQ07Gqza+z8Z3trPL58NLYGkKQFVV&#10;FXUuV5uR8Yvn/K2tHFi5kuMWS/uy8gCMY4q7mOufCFS8k2RcREOgON3K7kfGfTX49nw6qKIqscCo&#10;X4d3Y8+ntKsFj2EteCwCEYlwUps2Ebf/S/hUtfspmd0UA9LLnwV/A7bRvwxzlEIIET1G3Tr8h756&#10;6XvTey6K0QRPCrMJ0UN2YCosXgBaI6w6Duv/Cz77G4gvgdwUyAH8fjh6FFy1UF0LKbkwZT58bTYM&#10;j1TltgtCyHMtQAqlN93KXc6RjAtbSADFFJSWkkLQdcGECD/FhiWptNtmhubGV/gj4qw6qrX7aTr6&#10;6f/BaNoTjgh7xdRcmL0pIlO+BNO1vdf3VVLGYy18otfXX+uMpj3op/+n+3atp7F49gZdULArprcS&#10;s+VEiL0IIUR0KXoj9orvYeDGb1ExWk9HvJja1dSsu7Bk3RVSH4olEUv6DaDKNHEhgqIAyTD9ATCz&#10;oOAtWLUMjpeBdhqOxUESYBhw/nzg36LpcMt98NDNMDIH4iM8KhxyAbcxd9xD7iwfHZT/CUEi9uR0&#10;MuhgQ3YhYo0lAS3jAeKTkrAGs77U8GNp2htU10bjNgxX+8JO0RCoBLuj19dbkseD0vmfHEtLK6gW&#10;tKseQ8sALk5nuLZhNAb3+zWb9qJVBLcUQfQfbx/cwrbyw9EOQ4gBR699G7PlQk0ivwtr9R8xNVev&#10;qyKrzjtREop7HY8lawFq5sJeXy+E6D3nGLjZCXmDoTgXKpqhsRmaNfASWImZlBT4KrkeZs6Fmwr7&#10;JrYQR8YHkVo4KKIV5oQYaKyFjwfdNrAOvPv1umbrme7XtkeZ0bQHY/8XOz1/8YO3qxcFWAsWEcwY&#10;rxI/OCaKjZmeo5j+hqDa6hXBr/WPFtPfgNG0G0viGLBEujzQtee3G95g+YFN7Y7npToZnpkfhYiE&#10;6J+uLsKmHf8/IRVhu1gg7SJrybewpM8OKUYhRPQkZsHkhTB5HlAFtVVQ1RLYQ1xVITs78JWQ0Ldx&#10;yXJsIWKYtWDRhWS0a9qx7+PvUfGZUCcw951gi9NZh10sNhasnhQlC/7x8h96Cr16eQ/6jrbLj4OJ&#10;2e5RMerX4ds2n7hZW2Piw45rxeIZC/junf8U7TCEiHHhLsJ2+S+gFEgTYoAKTO7GmUdMbK8dvmS8&#10;pQVfVRW7KyvxBb3xeyaphTnkFKTExIMhRH+lFiwOei2aUb8W/8EnIxxR39PLl2BULwuqrSV9DrbR&#10;vwiqremrwbfnMxBkgT7TczyodrEgUAzoT2DPZMlHy9l/6CV+MupotMMSQohuXf1aFmoRtqtfF6RA&#10;mhADT0tLYEScSqjRoSWIazJHQ04GpEQopjAk4y5OrF/JhhWr+OCYm6rmZnQz2FGkacz51F3c++lp&#10;kowLEQIlLjfoNw6KzQlqcHuSX8moXoYeZLIbDab3XNBvxkx/LejBVbowDXdgqqPuCSW8PmMkjEXP&#10;WURCQgKKpevR/0AxoNmgOqhiLyc88X0UpRCiM6bWgHb8R+B3oWgaqmngv2ov+muxIOaVjwtwoQhb&#10;7+uYKNY0rCXfBltgsaUlvghLyuSwxCqEiC2u3bDyA1i1CzxuoBk8JkHVkPjE92Du9BhOxmv2v82a&#10;15fw4p/XsL7aAoMGkWZJJS3BFsSc+2xcLleoIQghekBJKMSa3/3U96vp9tyQpimbLafRa9/u9fXh&#10;ZLaU9btiaEpCEarzzm7b+eNGomV8BjUtDYslTPtR6G70sy+h5nwCJaEoPH0KIdowGrcHCnZqLvTy&#10;5zC1wPsjC+3fMAYKYnZfwyHYvxuxIFBw7XTnDa56XHojUITtwt8waypqwSIUq1Q+EmLA0oEqeHsp&#10;LHkF1uznYtkz0iwQF0QXc1zQGsEQQ0jGDcDNwTdfZOXKNWxyJZM2dDjF08cyLK6Q4gwH6end9ZHN&#10;hPE5ZPY+CCFEH1GzFqJm9b4SrFG/LjAi3Qld11EUpV0CabaejfnidL0VKBAU3AcclvTZ2EY93W07&#10;0+eD5uZexePSrOxtSmJUkhubcnmGk6m58B/+d5TE0aiSjIeFX9c4UHWahpbw7kUi+hnTj9F8AAz/&#10;hYKOS4K6LFAQ8wvdtrOkzw7MhgqGxYYlaUxQSf6VTK0B032sR9d0JNSCax25+DfWNE10Xcc+9Juo&#10;GXPCeg8hROwyvFC3Fn7/Oqw5CcmFUJwH9uEwxBbcaPeQbIjkvMEQknE/sJW9G+s5dRBSxk7jhief&#10;5/mH8nEmSl04IURblvTZxM3c2un5xsZGrFYrcY62+6cGX5wuVorSBV8YLqYKBCnwUX06924fz/qZ&#10;28mN80Y7ogGtptnF/CXf4KzrfLtzCkrP6guKfuaKD7q81fi2zY/YB45G/Tq8G6cF1VaJyyNu5pag&#10;PyC8dI+6dfh23N2b8CKkfRE2wzBoaGjAlpQkW+YKcQ1p8cDSv8CZMmA0THsEnv8XyCd2qpiHKY7R&#10;FAy+hYfvycORIH/mhBDhEyhO1/2IvF6+JOhRpUiyjXoaS0Zw29/EUnXyxTMXkhqfyE9WBlfYTkTO&#10;0/d+kU9MujnaYYgI8R96CqPuwgiw6ccMsjhkpJm+Gnzb5/diZDx2lhta0mdfVYQtdv7GCiH6nuaH&#10;sgPgaYRZE+DhWyAPYupDuRD3GXeSkWMnOd1BS1waWU57TP1wQoj+L+jidAWLUVKmBNWn2bQHrew3&#10;wd3fmoa15FsQ5LpC1XlHv1xXnZsyiBLn4C7b6BceMzXIyv2id0qcg8lNGRTtMEQYGU17Lj1/9NpV&#10;Xa+NjhbTj9G0J9pR9MjVf5+VhCIsQb4OCCEGPtMErwcMHXKzYEQR2Lu/rE+FkIyrwGCKR+WRXbCX&#10;3Y0n2XeoietKkoizyfw6IUTfsqRMCfpNmNG0B8xgamhyocjP4mumyI9HV/nL2WwezKmmMKFtyRK9&#10;dhVK2kxJxoXoju5Br3oN88KuDWbT3l7N3DEcEyB5MnZ727ePsVQQs6+1L8J27fx9FkL0jNUK+cMh&#10;oTHakXQuxJHxQQyfOovSXSfZtW87S/+6g9mfHUtJVhqOeCvWWJmML4QQV7Akj8cy9plohxGTXJqV&#10;/zhSwqgkT7tkXAjRtcAWi2cxfTX4Dz3Vuynoig1L0mhQbPgHfRpyH8WW0rbMkFG/Lqi+Tc2F6Qm9&#10;uFpfUBzDgkqqrSXfCmzJKIQQ3bA7YMb9sLIKXGfgyBGYMRFsxE5plpDTZeecL/MJVyJa9e/56S//&#10;L09bHuXTc29i2ugsMjLCEaIQQgghROzTypegHfteSH0o9kzsU1eixOWhezxoWvtZPJb02cTN2tZt&#10;X3r1shgrrtY526inZdaNECKs7Ekw7cuw4D144QP4Sw7cOnEAFnBLHVLC+OuHcvPZN1nz/FE2/zkJ&#10;R7wtiJHxmcxb/HE+uXg2o8MRiBBCiIjSy58FrQHbKCn01lvrTuzhiX/8iprm2Cl8JXrP9NXg3/NZ&#10;TF9NSFXRrQWLUQsWg2JDsYdn01dLxpygknZo+3P06B5XFU3rLcUxLOQ+hBDiSroPqnbDsBtheiOs&#10;/yN8/CO4/WYYMg1ynZDWTR/OUZCTEdw2aL0RejJ++gPWvbuU37+9naOVjVSdb0Qzgr3YyahzDXhC&#10;DkIIIUQ4PVs2GDCZn9l26y3Tew7Tczw6QQ0QDS1u9pw90e54akIS37r1k4zPGxqFqERPaGW/wWza&#10;C4Cpu9Hr14Les3czluTxqIWPX/4+dWrYi48p1tSgC1uie2DU05fWuQd9DymaJoSIUa3N8O6v4INy&#10;2HUCyqqg+Tw0VEPaekhOgLhu+vjEd+GW6TGZjJtAM6c3L2f18qWs2N5IXPYNzL4nh/y0ZBJswWyN&#10;MZbrJhfh7H0QQgghwqQoPZtPTbmV1/eu593aDK5LdbVLxkXkJNrj+PSU28hLlUrqsShQNG0VENhK&#10;sbeVxy/uuKAkj8da8Fg4QwyN6kDN+3S0oxBCiLDRtcAe46dqwJsEuVdMxW6uguYg+vC0RCw8IKRk&#10;XAfOsm39do7uP0eCcyrD53+Vp56YyKyheWQkJIQtSCGEEJE3Pm8oP7nrMdYc24nHJ8XbhAAwPccw&#10;NRdG3Tr8h57s8fWB7Rkv73dtLfm2FCATQog+YHPAmAfA0QQ9m/Nz2cTBEMn9GkJOxitPtVBflc3Q&#10;W67nS//2ADcVQFKsrIgXQgghhAiB/9BT6NXLe329WrAY27DvXnEkVmr4CiHEwJaQBPd+KTCfu7eU&#10;CP/JDjFtvvijZZAQn8vgPLCqIcckhBAihhl16/Btm4dt/B/DVmhKiFihlS9Br3ju0vem+xg9fSun&#10;2DMDzw+bEyU+D0nAhRAiSpTY/gscQjJuBUYxZEwyObtPcNxzlGOnYHZJaL0KIYSIDStqnDjtfh4r&#10;PNPmuKk1BNbLmv4oRdZ/Ld+/kd+uXxrtMARti7BdyXBtw2jc3qs+1ayFWDIXoqiJqOlzQHWEGqYQ&#10;QoheMjSoPw51fvD2so+0IkhPhsSwRnZZCGmzCuQx9o7buP7sOer37eG9P23hxi9OZHi2nQRJyIUQ&#10;ol/b2ZhMbpy3XTIuem97+RHePrS13fHC9Gw+PvEmHPbu6rqK3jBq38FoPd3mWChF2C5SEgpRB91x&#10;6XtL1l2yV7YQQsQInxs2vwzbXNDbcrS3LILrSmMyGTcBP2mlC5gy7STH9qxi5f/+luUljzJ9hJPs&#10;VCvx8RbsdnsXfdhJSk0mOTWRYGqvCyGEiBGmPzCqqCaiWCNZ2uTaMCFvKD+9OzYqa5uaq8vt6xRH&#10;SUz/zk3PcUyt7R7u/uM/wqhfG7Z7XHwMLOlzwrLHthBCiPBr9cCHf4E3zkFFF+1ME1paAv8CoIIl&#10;AdLiIH8+jC+NXIwhF3Bb+/cVbN5XSUtOPIN3/4EffO6P+BhFQUEGY8YkU1RU1EUfBcxaeCu3LZxO&#10;bu8DEUII0cdMXw3ebfOwT34TNWthtMMRYWTUrcO34+5Oz8f679x/6MkOCq6FUr6nPduoX8T0YyCE&#10;EAKwAWOgOAu62jTU54M9ewL/ApAC8eNgXgmMz43paupnqNz4Phvf2cwuXwtewGeamJyksrIcl0tl&#10;+/au1l3diKVkChMXIsm4EELEgMykVFYs+jFfeu1XrDuxlw31ady3fTzPjTuI0371GnGTcCc5Irq0&#10;8ufQTv6Urn6v/kNPoR3/Qbd9GXnfhcybwxjdZaavBv/ef8L01bY/5z5KJP5fWtJnYxv1cwCUxOHE&#10;dkkgIYQQyWnwpZ+BRwtkrp0xTfB4wKyBfW/DmyvgnROgPATOQZASwRhDSMYtQDJjZ9/M/PRhjOlV&#10;H6VMLC1EypsIIURssKlWJgwuIS0hCQCXZmVPUxJ+0xLlyPq/3254g+UHNkU7jE5pZb9FP/MCpudo&#10;l+1Mz9GgUl0rv0BpWIrf2v1bDUvWAtTMjkeaTc2FduL/gv/y1HNTd6PXrQW9tzvHdhNP8njUwi+2&#10;OaYkFGNJnRaR+wkhhAg/1Qr5w3twgQcKU8HUYe+LsH0rVMyGUYMjV5889AJud95H7vXeXm6knkpi&#10;VgYZvQ9CCCFEFBm176DED8aSMjnaocS8tw9uYVv54XbHJ+cP5/aRUUzydA961VL08mdDLmh2JdW1&#10;GlygBdPWewbTe67jk34XetmzmFpD2GK7yJIyGUvKlHbHlZTxWAu+EPb7CSGEiGEOyJ4ApSdgyLOw&#10;fg2c/DQ0EpMF3CyAk9QiZ/t59H4/ut+PTzPQFDu2JBt2RUHGVYQQov/xmxYONCeSqOqkWNumVlrZ&#10;/4DdKcl4CO4eO4snZt8btfubWgP+w1/H9J6NWgx69TL06mURvYcSl4MS13ZRnFqwGGtBbBTOE0II&#10;EQPiweaANB0s1eD2QmsEbxeZEffaWlzl5ZTXeamOK6BwVj75cdaIfaIghBAicmp9Nu7ZNoFXJu9h&#10;XmZvNwcRIrrUgsewlXyn7UFF1n0LIYS4ggs8tXDKBtoYyEyJ2QJubbXUH+Pkpj/y3M8/YO/5Jup8&#10;PnxaFo6sBXzzH48xKOsMO577M6uWHcF928MseuR2hiQlkBCuAIQQQkSMAZhSsGrAMerX4T/wJUx/&#10;TYfnbaN+jiV9dptj/kNfw6hf1xfh9Zq1YBFq/qI2x5T4waDIHD0hhBBdSIEJ98EfJoPHAUWFMVvA&#10;7bLqvR/x0dt/46VVb7N1wwmUNI1GL9TXu8lorsGj6Ri4aTh7gr0fvMuucy7K6+FfPnU915U4ZcRc&#10;CCGE6GN6zVvoZb/BaNrd7pxiTcU69Buo2Q+gJLTdotQ69JuYLQ9333/5/2I07Q1bvB2xFn4RJWlc&#10;u+OW1GlYUqdG9N5CCCFim6FB/XGo18Db04sTIMGE6tNQfdWp1EJITw7POvLQk/HaA+x4/zVe+MNK&#10;Vp1IYOZtn2Tq2EbKt+5jw2o/nksNnRSOmcyECQc5sOlD3qiNI69wEGnJ05iUFRdyGEIIIcLntpFT&#10;OeOqZUdF15W1AczGHRi172Bx3t4HkfU/Hl8rb+zbQFn91S/n0WPUvoNevgS9ZmXHDdRE1MGfRYnL&#10;a38qc15Q9/D7WiBxL9YgqsD8Y68AACAASURBVKkbjTswGnd02cbivB1LfGHbWAoew5I8Iah4hBBC&#10;XFt8btjyZ9jmgnAusrt5EVw3NurJuAn4ce1eyvtrVvD2SQtF4x7hqe9/jutHHWHDT35Bw+r1bL3U&#10;vogJtz+Iw7DQWv4DnilfxvJ3bmJkcQmlWbnYQv9ZhBBChMmXZt9HnbuxTTJ+yhNPlddOdpyvTVu9&#10;+k3AxC7JeIcaWtz865vPcNbV/q3AkEG5ZKf04Z4iph/DfQT/iR9h1K3tsIliTUFJGgtKaK/M/qzP&#10;Y82zYnN0v4GpVv4MlD3bZRvb0G9jyZgTUkxCCCGuHa0e+ODPsPQcnAljv847YMzY8PQVQjKuA2dZ&#10;+8777Nt5iJzSBdzzoy8ze7SFtPhOLkktZNhNN/PlH27j5a++zsldBzhyoozam3LJ7eQSIYQQseHf&#10;Dg+jQbPyrZJT0Q5lwPjFvY9z99hZfXY/01eDb9s8zNaKTttY0udgn7wUFLXP4rIWPIb1qjXe7ch6&#10;byGEED1hA0bDkEwYFMZuk8O4iDzEZPwMlSc91FWOxDlmJrOusxBn7/oqJcOJY9pM7rSvYMWpKlxV&#10;9dSAJONCCBHjDFPBNKMdxcBiUSwofV3R29QJzG5rz5q/COuQf+3TRDxAicI9hRBCDGTJafDEz8Hj&#10;D2Su4TKoIHwV1kNcM+7F12qg+RKx2VJJTaH7vcRtNiwpaTgtCnEtXjSfH39oQQghhIgyo2kv/iPf&#10;wjr031GskdwERPSW0bQX7dTPMTVXh+etBV9AzX8UJXFEH0cmhBBChJ9qhYLhvbzYAOqBZKCbweZQ&#10;hDDnSwGSSUy1Ep/Ygl9rpqkJjO5GTTQNs7mRBsPEn5ZEXGIC3a8mE0IIEQt2NSWz+nz7Nc5myyn0&#10;M38A3R2FqER3jMad6BXPdfw7Uh2ouQ+jFn4BS+q06AQohBBC9JLWCudPw+ZNcKQCGntcOv2yxhrY&#10;vxXefANefAF2lkFj+EJtJ4SRcRUYTHZRAulZx6lsLGPv4WZuHp9IQqefHuj4Gmqp2r2XY34/zYXZ&#10;pGalkdn7IIQQQvSht6qdmCbMHVQX7VD6hcZWN/srT+HXwzlBrmfMlpPo5UsCRdI6oFjTsI36WYeV&#10;04UQQohY11QJ21+Dl7fBrM/CLTMhJcjNugwNvM1Qfx4aPHB8F6x/H5ZvgaNH4Vsj4VPDIrfXeIjJ&#10;eC5ZuQmkZlRyomIHz766lUeHzyKl02TcxZnDm3n1Z8+yo8mgMTeTlPRUnL0PQgghhIhZa0/s5b7n&#10;/xPNiF4y7j/4JHrNsqjdXwghhIikin3w0r/B6yYMfZgeLehuqYNja+Gl38Nr2+B0HZjm5a9IC3HN&#10;uMKoBz/PbUd9HH9mA3v+/m983foYdy/Mpu7ikjRdh3PnqK3ayraNb7DsrRUs36/S5B/JPTdfx8zx&#10;BSH/EEIIIcLv8zMXkBSfwL++0fGI6tVMfy2+7Quxjf4VlvQbIhxd/2CaZoeJuDMxlRc/+e9cP6Q0&#10;cvf21eLf+88YDRvANDpsY0m/AdvoX6HY5GNxIYQQ/ZNpBmqTGkD1eWhspNOhbN0H1XvgvZWwehvs&#10;r4DWRqitgXo3DL8Obp0Pc0shKwuKxoS3EvvVQkzGITF7JjfeV01DTTNVf9/Kmleeo2x3Oubpk5RT&#10;h6fxPV78UTlvmvXUlh3m2MlazlvGMu+pr/CZ2ycxMaezfdCEEEJE0+BUJyMy239gur85ie8cHcrX&#10;hpSRatUunzB8GI07Mf31fRhl/2S3Wpk0eDhpCUmRu4l58ffR0OFpNXMBauHjWFImRS4GIYQQIsJS&#10;MmDMdbBsF3zwIgxqBft8GFcYOO9yQcUh2L0V1u2D5nNw/DAcOwN6Mky6Ce4qgaxBkD8MSkbCsBxI&#10;TARLhHfVDDkZh0yKp97CfBTqVSfbTxzn0L4znKtpwI0bWnbz3uu7IS0NZ3YhQ6Zcz01jZ3L/Fx5k&#10;VkESmUHO5xdCCBEbTrfE8/KZHL5YeKZtMi5ihtlajl75ChieDs9bBt2KWrAINXN+H0cmhBBChFdG&#10;Ecz5LOzQ4cPt8LoXGs7BxKLAeZcLyvbDjl3w0TkoyoOSYXD7VMgbAlPmwszhkO2EuD7OTcOQjAOJ&#10;Qxl+Yy7fuu4Gdr29nOUbjrN573GqqqoutxkyhNGTbuaOG2/l9hvHkE1g1bkQQoiBxWw5hemtQonL&#10;jnYo1yTTW4VetRT/oa+1P6nYUBKHYyv5DywZN/Z9cEIIIUSYpeTDtM/C1/0Qvxw2H4GXfwG/bmrb&#10;zu6E3Olw5zz4+EyYUAKpUd6NNTzJOAAJ2BNGMO2eJ5l6t4lx9Yp3RUG5+EVgYzQhhBADj//Qk6DV&#10;Yy35TrRDuSbpFc/iP/aDDs8pdidxU99Gic/v46iEEEKIyLEnw7Qvw4sPwqZ34YW/wvPvtG2T44B7&#10;RsBNs2DkcEiN4EqxYIUxGQdQUCyBZDvC0+uFEEJEkWLPxD55GZazP8CoX9/2pKlj9kUJ0hj3u00r&#10;+Nmav/XpPf2Hv45+7q+BSjYdUkBRkY/EhRBCDDSKBdQsmLAQvjUTHqmG6r2wegWs3g4nq+CVv8Kq&#10;9yA5HgaPhalzYf5cGJcF9ihM2w4yGdeAE6x95g027jOwlM7kni/MYWjwHQghhBhAXF4f/7l+B0+k&#10;1DNG1hx16ExDDYery9sdH5c7hKdu+jipCYlhu5epudBO/AS98lXM1ooO21iSx2EtfgrFGuU5eUII&#10;IUSk2CEpM/BVPByaS6B4FNx4BirOQc1R2PwR7NoPh0/BkcOw/R3ISQok5+OnwqRRUNhHL5VB5tI6&#10;UMHeFf/glWUa1ruSmPKFORQF34EQQoh+qDAti4cm3cyb+z/C4/NeOu72tfLillUsnFzFmMwoBtgP&#10;FWfk8M/X3RG2/i4Wa9PLf9tp5XRLyiTUwf+MOvifw3ZfIYQQIpZZVEgZDJMGwyTA2whVh2HCGNh+&#10;Es5WQk057FsJb9VB5hiYNB2mjoWhgyC9CMaPg9wMiFRdt36eS/vxeZpprG2GjDxSEtSOpxcYfnwt&#10;HlwNzXg07cL0SRWLNR67I4n0tHjsF6bXt6Xjb/XgaXbT3NyKBphYscc7cCQnkpQY198fQCGE6NKE&#10;wSX8/J7HWXtiT5tkvFu+KsyWUygJxZELTgBgNO7quFjbBUpCMWr+IqyFX+zDqIQQQojYEpcChdMC&#10;X58AXGWwfz0sXw6rj0D9edj2Oqx+CQwFRsyFb3wP7siASI079PNcspozBz7kzV+thn/+KXdPzmBI&#10;WgfN3NWc2bWVV19dw/azZ/FqGpCOwzmGkum38umHx1KYaKP9jucNVJ/cwdZ317FmzV7OAhrZFE+4&#10;jlm338DsWSPIRKrCCyHE1bTyZzG957BPej3aoVzzbKN+gZp1d7TDEEIIIWJKagHMfAimfxy+b8KO&#10;5fDaW/DmBjh0CA6shONfABeSjHegjH0bV7N6+Vp2aSajTeiwXpBrDxvfW8uqd3Zy9LyLFr//wsh4&#10;A+7zOzmyoZxf1U1m/oO3Mm3o4DYPdNna11i9bivrDzbi0nX8gEkNFYc+ZGVLDXtr7uVrt5eQmtCP&#10;H0YhhAiBbeRPsTo2oFX8ru0J0+iiiJgIF63id2gnf9bhOcXuxDbuBSxp1weq2gghhBDiMgUUBVRL&#10;YHC19CbInQCfbAJXHex9F8YMgZQIhtDvskhD99N89jA7t25gy/adHDh+nmZLBkb7lkAzJ7ZtZueW&#10;HZRrdopufYCpeUnEqRZobcBVcZTDu3azf08rW0pG4nQMIjMnHnQvnN3GR1v3s/mUH/ImcOuC8eQl&#10;gdpSzcnDe9l3ej9H19tZW/J5Zg5Nxuno+8dCCCGiTUkcCXGnox1GzHn2o2WsOLg5ovfQyp9Fr/g9&#10;pvtwu3OW5FKsxU+hZtwMavgKxQkhhBADVWJ64KsQ0P0wNBvi8yGSO6D1Ihlvxd9Si6uigjOAPaTb&#10;O4hLSSQxJY7uc1k/nvrznNl/hANHt7NpZxmuVhN7ajo0ddTeAGo5tf84ZXUqiSOnc8e8+czIT76Q&#10;jNfTcHoP+UmtNL5zlIqjlZwrcUNOPIbfS/2hNew/2URr2mgm33gb826YRH4yqJ5Kjg9OIGHNGj7Y&#10;t5MP91cyLDMOpyO0R0IIIQYas6Uc/dzfULPuAvXa+sTyrQOb2FJ2qN3xiYOHMXfE5NA61z3o1cvQ&#10;y57BaNrVYRMlYQjq4EdCu48QQghxjVJtkD8m8vfpRTJ+nsaqHWx9M5MKQl0vPZTiaWMpnVZAYbdt&#10;3dRXHGD9S0tZ19qCJX8s4yckEO8p492NZzpobwJelHgn6cNGMXTaTdxYdEWN+vh00kaOZ0qmxqF1&#10;ZWxqasbT0gKYaForx48co7k1maFTpjDrhklcujQph5KJU/C31nNo/zqOHz1Ow5RBGNkZsre6EOKa&#10;c6qukupBNgYlFGO2nGpzzmjahf/QU1gyZqNcY8l4Z+4tvZ6vzHmg9x1ojRiurfgPfgnTV9NhE8We&#10;LYXzhBBCiH6gF8l4Fcf3LecnX1nRQfXxnrqDT37ni+QEmYx7WxtoaHBQOu8eZs2dyCjjMIfXlvFu&#10;h+1twChu/NwI5kAP1st5MfRaaqp0vIlDyc7JofjqfeYSs0nJLqY080PKamtweb24geQg7yCEEAPF&#10;U0t/S8Ptn+JbE5/Gt/P+aIcz4On16/DtvA8MrdM2asFibMO+04dRCSGEEKI3epGMm5jJyViKihjW&#10;uw6u4MDpNOio7lp7meSNvomHfjAV0tNITnWQUN3RdmRXUrCoXYzdNzXhO3KQvZqGJS2V5KREwItu&#10;1FJTZeDNSCMxOYn2BdoTiY9PJStTRz1YQ0OrJONCiIHLmZTKm5/7EV99/X9Yf3Jfm3OaoWOYCij9&#10;rgRJ/2QaYPg7PW0b+VPU3Ifk9yGEEEL0A714tS6geMRN3PuNe5hGqBugJ5M3egQFQbW1E5+UQe6I&#10;jJDueElrJeeO7eS9lYeoiS9ldmkxIwYnAm4w/fi8JqbFhqqqHTxIKorFit0G+H1ousHVYxSvvfYa&#10;x44da3Ps+PHjlJSU0NzcHJ6fIQwMw8A0TTweT7RD6ddM06S1tRWfzxftUPotXdcxDAPDaF+OUQQv&#10;Us/pkel5JMd1PNXc5/fR2tra4VIdU3PhP/IfaDmPYySMCmtMkRTqc1rTO64k7/P7ev0aYHWtxlL5&#10;XIfnTDUFf84TaEl3omhpEAOvM/KcDp2maZimGVPvG/oreZ0OnTynQzdQn9N6J695onu9SMazyM6d&#10;zl0PPMD1hJqMR4m3mjOHt/PRh1v48KCPnNlzmDq2gMIMO+AOzy28XlpaWtocu/gf1exwD7bouBhL&#10;LMXUX5mmKY9jCEzTRFEUeQxDFNHndCd9miYo8fmoOR9Hr1kO+hUfBOhu9DMvYKbOw4wfGf6YIqg3&#10;z+kWv5fl+zdSXl/dSZ+9+90Yde/DuWdRG1a2O6fEF6Bm3Y+R9zimmhIzzyF5ToeHvLaEjzyWoZHn&#10;dHjI/0NxpWtrHpuho7lrOV++mQ/e38S6rXXEF0/glvlTGZqdRHwYb/Xwww+3O/bkk09it9tJTo6d&#10;Ce0+X2CUJjExEYtFStD1hmEY+P1+EhISsNulqn5vNTY2YrVacTik0FcoIvmctlo7fsmIs9txZM3E&#10;TC3CqF+PqbcflY+Pj0eNob99XQnlOd3k8vGfq//IWdf5dueKMrIpGJTds9cA04/pOY6v6hcYDR92&#10;2MSSMhH7mF+GuLtJ+MlzOnQejwdN02LqfUN/JK/T4SHP6dAN1Oe02tWyYNGlayoZ131uatc9w/+u&#10;PMzupkxKpt/Bww/cTWmOStw19UgIIYToa7+491+4e+ysHl1j+mrxbrsTs7U8QlEJIYQQIlqukRTU&#10;Q+2JPWz9xyt8ePwsp4wxzJh7A/NuncCwQSpxKlcUgovDog4iM1vF3tKAp9mNC0i9qj+ft5Ga8xYM&#10;Zyap8XEk9vFPJIQQ/Yn/8L+Brxo1/3PRDiVqrBYVtQezFYz6DfgPfRXTey5QuK0Dav7nsA3513CF&#10;KIQQQog+dA3MS3ZTeWAzm1csY/X+Cmpy5jJ3/jwWzpnAyNwMEu2gtCnJHofF4sSZbSHOXU5tTQ1n&#10;rl5G3lpL0/kzHK2xoGU6JRkXQlzTVhzczJKNy1GsqdiG/xBLUmm7Nqb7EEZrRRSi679Mfx2GaxsY&#10;HRecshYsxlqwGCWx/xTGE0IIIcRlQY6MK0AyRROmMqMFmFBEMoRhn/HIayzbzZ6P3mfzgXN4h83l&#10;hhvnc/u4TAan2Tq5QsVqTaKwOBvHkfOUHT/ErgOFZJcWkh4PFl8jNScPcXD/AU61WMkoLCQt0RFz&#10;a/WEECLc5o6YTHlDDbvOtN0pYkvZIbKT01k8cyFq/qPo1UuheV8nvYhgGI27MM6v7vik6kDNXIha&#10;8EUsKRP7NjAhhBCin/B5YM9yOOWBcNavnzgXhhZAShj6CjIZV4E8pj/8CEV32PFl5JBz4WjsMkFr&#10;5vhHq9iyfTenrKVMmHoHM/P8aK6znHZd3T6exLRkklMdxFntFI2+jtxd73LqxHY2vmclw3IzwzPA&#10;2nSaPZs28uHW4zSnFDF3zBAykqWQhRBi4PvKnAdo8DS3S8ZFQJPXw+HqMvwhbvFitpxGr3gOrey3&#10;7U9ak7GkTMU25n9Q7Jkh3UcIIYQYyDwN8MqT8LezcDqM/X73TfhUNJJx5+hcnKaCqQRGxWN6ZFz3&#10;Qu16tu+v5dhZcLGfdUue4qNOgy7lho/PZ+EnpjPc5oBR93HbpIO0Nmxjw+Y3WLJ1WWA6u2limAZG&#10;+lDSpz/MfeMcOAdWQUQhhBC9sPb4Hu5/4bv4NS2kfvyHnkKvfqPDc2r6HOyTXgNLZ7O7hBBCCNFf&#10;9KCAm4KiBLLwmE7CLzJ0qK3ifKuXRhNMTEzNT8clcAA0NMPg0q5/ikrxjfdze1oGKWu3sn17HbWA&#10;Tga5w8YwbvYMps0aTarD1j8eDyGEiDK94nnQ3dhG/iTaoUSEYZr4NH+7487EVJ5/6OvcMKT9Wvor&#10;mb5a/Ps+h1G/DsxORtcVC1hkYZQQQgjRnSQnPP4GfNwH3i7aNdfCHz8Hq2th/OfgoUdhZBftC0ZD&#10;uOam9e9q6mlDKJq6kEcym8ke4WDQlbPFVTtkT+WWu/MZ62oNorNB5I0Y0uaBTcgoYdgEO8npoxg1&#10;pQU3YJJAsjOHvKI8BmcnImMTQgjRlpq/CEwNvWZlm+Nmazmm+1CUoooeu9XK1IKRpDu6mUZl+jBc&#10;2zD99R2eVjPnBR5bIYQQQnTLaoeiqVDUTbuGs7DaDnFAZgGMnwVT+iJA+nsynpRD9qgc5ndUSNZi&#10;g8xSpmV2PRLRtXiSMoaTlDGcEqmRI4QQQVGz7sJo3AFXJeOic2ZrBXrVP8DwdHjeMugW1PzFqFl3&#10;9XFkQgghhIiUa2BrMyGEEJHW5G3hSHU5mtF18TJTa8J0HwEztHXVsaamuYGy+upeX2807sR/8KuY&#10;/oYOz1uLvoqafW+v+xdCCCFE7JFkXAghRMjWHt/DnUu+QU1zx8nkRUb9Wrzb7sT01fRRZH3j2Y3L&#10;eWrpb6IdhhBCCCH6EUnGhRBCBO3RGfP4f3ctbnfcMA28mg/zQhVMa/6j2Eb+v/YdmAYYXrhcLnNA&#10;0HUdn95+tP/6IaUsffS/cCal9qpfxe7EPnkplvTrQw1RCCGEEDGmf68ZF0II0acK0rIYnd1dKRRQ&#10;4gtQEkf3QUSxLcORzLTCrmqygl77NnrFcx2fVOxYUqeh2DIiEJ0QQgghoimEZNwE3JRv38iRU424&#10;U4oZPXMKQxLBKnt9CSGE6IzhQa98FTX7fpT4/GhHE3VGw2b06mXRDkMIIYQQfSyEZFwHzrLlj/+H&#10;Z/5+mqrSh/nXF6eQlwBWNWzxCSGE6KcUazJK4ghMz4k2BdtMfwP+g19BSRiCeo0n42ZrGfg6Kfx2&#10;4fFDkUlsQgghxEAUwprxQDJedaqFhqp0EuJzGZwHqiTiQgghAEv6bOKmrESxZ0Y7lJjlP/gUWvmS&#10;Ds+p6bOJmyqPnxBCCDFQhZCMW4AcsgrjSc1soLW1inOV0M2uNkIIIa4VigpqPDCw1y79+7Il/H5L&#10;L/dUN32db/OmqGAZ+I+fEEIIca0KYe6bCuQxedYkpu2r5s2ynbzy8iZKPjaZcbl2kuxhi1EIIUQ/&#10;4Gpx8523X+DJGx9kbE5xt+31iufAYkN13tkH0UXOwarTHe4xfueo61g0c0Gv+lSdd6LmLwo1NCGE&#10;EOKa1eKGd/8CZ5uhtYt2nkb4wA11wLZN8Ntfwrgu2k++G0YPhXDMWwshGVcAC/aMYnKyHTiO7Ob9&#10;l35HnmcGpXlx5GYk4nA4uukjiexhxRQOy2dQ7wMRQgjRh/LTMnlgwhxWHNhMi9976bjb18rzm1Zw&#10;T+n1l5NxiwM15wH0qtcxWyva9KNXL0NJmdLvk/HOzCgazV1jZ3V8Um9Br1nR7jG5SEmbgZp1VwSj&#10;E0IIIQY2rxs2vAjrqqG2i3aaBuVu0IDDW6DiOKzrov2i8ZAb/WT8QgG3XbWcrG0lPr6C5t3P88zu&#10;5wHIyckhJyenmz5GMPcLn+ZhScaFEKLfmDR4GL+670tsPLWfFpe3y7aKLQ3b6F9htpxC7yTxvBaZ&#10;Wj3+g1/G9J6NdihCCCFEn9FboLEBztV33iYpE9JTIfmqmda+FmhuAFd9YKTbBBKSICUdUpIDie2V&#10;C7ssJqT7AC90/W4F8vKu+Kab9hYjfPuDh5yMV258n40fHGS70fZsVVUV1dWdVIi9JIfSqt5HIIQQ&#10;QgghhBCif2jcC6//AZ54ofM2t30bHnsI5pe0PV6+F1b9Af78AuwDfMCk2+CBxfDAAhhM2+TWkQoP&#10;/hCmtoI7jD9DQSmkhKmvEJLxQAG32f+0mLQb7qN3n+0Po2TWOJy9D0IIIYQYUGwjfoya+3C0wxBC&#10;CCHCzlUHlRXQ0tJ5G68f9KsGeg+/Dn/4K/xtLVS3BJJrE9izDs41w3tl8IfPQGbS5WtUO+RPh0wT&#10;ruouJPYkiAtTXyEXcBt6/a1kTvJ3uSi+c4nEpyWT3PsghBBC9GNG7dto8YOx5n8+2qH0mKvVzdMf&#10;vML+ylM9us5o3o9+6peYmqvD80rSGJSEwnCEKIQQQsQUVz3UNEJyKTz6EOQlwtV1v4tnQOnFBdka&#10;cBJefRNe3w36MPinRVCcBtZm2L8d1h+ATX+F1ybAXeMh70JCrlggPg3i+/Dn66kQR8ZTSMxKIfHq&#10;Uy0teN1uPF6DVtVBYmYiDlUJ29x6IYQQ/Ysl4ybMltMYTXvaHDcaNgX20e6Hybjb28rvNr3FWdf5&#10;duduHjaR8XklHVwFpucEWsXvIh2eEEIIEXMaaqG6ARInwqNfhJEZXY8y6z6o2Qwf7oDGQTDvU/D4&#10;AzB8ENgaYecaSP8TvLwGXloP4wdfTsav1toMVafgWCWcrwPvxYXhFiAd8nJgSCHkOiEhzD93Z8KW&#10;HxuaF5/7PDVVTbRUVlF37hyVLpMGx0gm3j+WEoeBUluHq6EVIyWDTGcKdosllI3OhRBCxKCKhhpq&#10;3S6ciamXjlmLn8LUmtol4wPVkzd9jLvGzuzZRYoVJWEIilXmiwkhhBiANKivgRoXOIohU+1+urff&#10;B7u3QYMbpt4Bn3gAxlwcNU+DSbeArxG2fggbt0Pl7aAXBeZwX9IKDXVwdD+sfxv+8RHsOwiuixPU&#10;bMBIuGE6LLgNbpwOJZngdIBFIaLCloy31h/l0Opf8F9ff5Mt593UmSamWUB67sf4+dyh5DlOsO3Z&#10;X/P3P+2l8cF/4T++/jFGpSbS3eZnQggh+pcnl/6GOk8T377tU9EOpV9R7JnETV2JktD9Hu1CCCFE&#10;v1MLdS7wOGBMIdiCyER1Dc6chpYsKBwBY64uNpYCmUNhzgjYcQZq3dAIpF/Z5iC88Wv45V/hoAaa&#10;AcaVi8j9wAHYeBi2vAzF0+Fj34evz4DUcC0O70RYkvGKj97i7b89z29WbaCsso70wQbJLVBd7cPr&#10;0zBMEzDQNR+1pw6w8eX/5uRZg+8+OY9bxuWGrRqdEEKIvuFMSuG1R37AU2/8Lx+d3NfmnFfzo+la&#10;0H0Z9Rvw7bwP29jnUOwDu6SnfuYF/Cd/1slZBdQEUNROzgshhBD9WA1UuaAaGN4Iz30TdhyHqiZI&#10;zobRN8GCO2BiPqRfWOitaVB2ADyFkJoBmVePVCuB7c0K8sG6NrAe3cWFZFwHquF/fwMvvwVHrGAd&#10;B59eAFMKIP3iXHQdqIK178H72+HUDnj1OzDk1zB/BORGcNF56Ml4+Xo2rH6N59/Yw5Hzpdz3+K3M&#10;LK3l+DsfsvLVWi5vbpbP2Nl3MO9ALZX/WMPeFb/jlfF5pKekcmORjI8LIUR/YldtTC8azSBH8FOq&#10;Vecd0FrRbr206a/DaNgCpi/cYcYco6UMs/lAtMMQQgghwmrjxo00Nzdf+v7ee+9l6NChbdo01kC9&#10;C6oqYftS2H4aTtdAYyvEp8D+E3BoIzy4GG6eCkUOMA1oaQZdBZutfbE3AFWFhHigGXxaYKAbQPPC&#10;yffhva2wxweDb4DPLoJbxkJxOjhsFxoaQBMMK4WCV+DNZbBjDzy/CkanQW4Ea6qGkIybgJuKrctY&#10;v24Ne90plN6+iM9/8W4mDznIh2erOPDq+iuS8WyGXnc7d3v9eM8c4YfbtvLBBzuZPHo01xUV9dki&#10;eSGEENFhSZuB6auBAVC8rMJVw9I962nxebtvfIFR9wFmJ2vmlfh81Oz/z959h0d1nonf/06fUZtR&#10;7xVQQXRENWC6wQV3Jy4/p9rxJpts7GQdJ7nSnc1mvSmbrL0Jcd7EcRz3ijEuFJvemxBFQkJCvYy6&#10;ps+c948BByEJhGZGBe7PdekSnOc8z7nnSEcz9yn3cxuo5d1QCCHE2ONwOGhra/v0/263u886LU3Q&#10;2Q4OL7R6YMp1UKj1J6SONqg/DhtfBls2mBMhMy+wmNxOOLENqlogciKsuBu+cjvEQt+6ZTFQlAkW&#10;QGWFsvdhzzaoWQqu6YN28AAAIABJREFUjP5PAgRDAMm4F6hj79a9nCquJyl3Djc9/llm5EDUQNFG&#10;JJI+Zy73fWslzz78AqeLSzlTWUMLmaQPPRAhhBBjneJB6SlDpY0CzQBlUEeRQzWn+fobv++zXKvW&#10;kB2bRKShb1Ltqfw13qZ1/Y6njpqOrqDveEIIIcRYsGTJEh5++OFLrmP3QVQcTF8I0x6Ef70Jxpn8&#10;lctbT8G2P8ETf4Od22DeFFgdYDLu9UDNGbD1wPTZcPPNEH+ZPuPnwPU1sO5dOHDG/wx6B5fvN1QB&#10;FDP3J+MNZ+y0NRYQGzOPeUWgv9xpg+hYjEXzWK3Xk1TZSEdjG81DD0IIIcRVQHE14zxwI97WbSMd&#10;SkDiI8y89/B/sjBnykiHIoQQQowqBXfDz/4Gm1+G394GE03/nEIsegIsfgy+PhtySqD6JJwIcHte&#10;97nnzTvBbIb4wZSliYKwOMhyg+b4P59BD5UAZxbzoSigKGpUKg0aDVy2+rtKBRotWkDt86EoCkpg&#10;QQghhBgj1NHz0U9/o59CbQp4baAMvvDbaKRSqQjTGdGoB//2qkn9AtrcX4QwKiGEEGLkqXVgMEGY&#10;CYza3omoSu1vy8qGcIO/2rkP0OogLQ9MNv8t7tZ+xrXboK4OfOMhLgrOT6yq4H/mHAW6uvxzi19W&#10;F9hboQbw+vDnuoG97EsKIBlXA7FYEvREWLpxutqwtvqDviSXC19rC40+H47EaMIsEVJNXQghrjLv&#10;n9rHs7vf67NcpYtFbZkDqlA9fTX6KJ5O3Kd/jK+7pN92lSkTdUThMEclhBBCDK/tz8KvfwrPrINW&#10;/Mn2hXwK9HSBJxbCLBCFvzhb2jgIa4X6SijvvKiTDdpqYX85uDIhLpxPc0udHvJnQmQ0VNfDyfLL&#10;x2irh9pyOKUHz0xIjw7dLeoQUDKuAVJITDdhiW+hpfU02/Y34nJ5L9HHRXfTWU5u3sZJh5PutATM&#10;cZaQvkAhhBChc/34qUxOzumzfHflcd45tmMEIhqFvN14q/+EYqsY6UiEEEKIEVO7D979Ozz7d9h0&#10;CKwu8AC4oPssHN8EW0rAlQrJaf4kWKuDvEKI9EDJIdi0Bxq7wasAdqgtgT074FArpORDghnOz0Sm&#10;N8CcpRCbANUlsPUD+LgcrJ5z271Iaw1s3wobdoDVABlLITvRX9QtVAIo4KYG4kmekEpKym42lh3i&#10;ldc+5IHMZUxIc+M+n5MrCrjdeGyddPSc5fjujbz0pzco6TGgy04jMSkmpC9QCCFE6Hxr8T10O+wU&#10;1wcn0VQcNSiullE933hLTwc17cGpdqIypqHSxwZlLCGEEGI0m3Q95J+Ct7fD00+D6iswLhJMHVCz&#10;G975MzxfCVMWQ+H4c0mwASbOg5z34PVD8NJfIUUN05NA3wofr4MX3oOGePjyfEiN+ef2dBf0PbQN&#10;Nj0PVtW5wnFmiNL4k2FFAacTjm2G516E93ZDTDrcftF4oRDwPOMFdz/EyhM2yra+yrZXvs23vN/k&#10;3ntzcZ9/0t3rhbp6WmpO8fGHL/Dy2+/z/nEdbt9EPrd0DvOmSB11IYQQfu6Tj4GnDW3O90Y6lAGt&#10;3fUuP/vg+aCMpcv/DZqEW4MylhBCCDGaFdwNK0/A6a2w+W+w90V/OTGVAooXPCpwT4T7boYlk891&#10;0gNF8NBNYPsbvPoqPPIWaFT4y814wJ0MCXfANxZCxoXJ84V9W+CVI7D9Sdj7C1DlQ7oFUgG3G44d&#10;A4fd/++oFJh9K3xrISSN9mRcrZvEwnvuwWbvofa371Oyfi2/2ReG0tpCG510tb3Ck1/9hHBsdLc2&#10;0tyiR2eeygM/+ykPrprK5OgAa8gJIYQYU1S6OPTTX8d98lv42nf2bvQ5UHx95yYdTdweDw6Pq8/y&#10;+VmF/OrWfyEu/J+VUHztO3Gf/BaKu6X/wdQGf0UbIYQQ4iqn1sHCeyDMDOkfwsvboMfhb4tMhCnL&#10;4AtfgRVToVeKqIFJd8OXYyHhZfjwXSjHf6t57mxY8hm44TZINIP64mri5/o+lg0T34R//PVc35NQ&#10;qYV6/FfGu7v933NXwJoH4HMLIL6/8YIs4GQcIomdMI/FnzPgictj36H97DnVSFmPi3Yc4K7h5OEa&#10;SEggLWc685fPZvasOSxbM5fCeBNRQYhACCHEGKLWo7bMvepuz44Nj2Ju1sReyxSXFV/77hGKSAgh&#10;hBhdYifAnEiIKoQZt4Dz3Pl3YxSk5MG82RBj6JukRqZA0TKITYS5S6AZ/0TbidmQNwVyc8AwwDYj&#10;U2DKIrDEw/hCaO6AtjZod4ENUKvBYvF/pU+FwhkwKTFku6CX4KTCxmRSJi/n3txJFO3azqSjtZSc&#10;rqG19YL68SkpZOfNZM702cyZkU0sAc+rJoQQ4iqkdB3F1/oJ6pjrRzqU0NGY0MStQmVMG+lIhBBC&#10;iOFjBHMWzM2CuVfY1ZIM05Nh+oohbNYCufMgdw5ghXYrWJ3QjT8Zj431fxkM0N0OJ/b629JyIdbi&#10;v+M9FAJPxj0evIoKRWVAZ8hk4uJMJi6+TB9FAY8dh0eDWqNFr9cEHIYQQojRpdtpp7yljsyYRLTq&#10;vn/nVYZUVLpYFHfvWUO9jW+A4kY/xpNxxW1Fcdb226bSRqOb+L+oDCnDHJUQQghxDfPXIMcSP3CV&#10;9MZyeONXcBK483G4bmbopjcL/OJ0Swud1Z20DPA4XL98Lqjbx4mDpVRXXzxZnBBCiKvBtopiVq/9&#10;Ds3dHf226wp+gyb9K8Mc1fDxVv8R94lHRzoMIYQQQlwBWwOUvgnr3oTiBuj/U0xwBHBl3AWU8OZT&#10;/8u67QqqBbfwr7+6nUIudxm/je62vfz9qz/nnbpJTH/4s3zuXxaRO/RAhBBCjKDPz16FXqvje+uf&#10;7bXc4/PS43KgKEr/HdVGUIfqxq/Q+N76Z/nHwU2DWlfxucHnCHFEQgghhOiXF2iGN1+CDTuhtGlw&#10;3bqtUOP236b+5yfg3afAhP+59oVfh88Wwbjo4IQYQDKuAG3UlZVwdK8HbeJM2s4tvSRXD66GU+w5&#10;WMzBhjBimjroGnoQQgghRlhmTCKTkrODOqavuwTP6Z+iyfomKm3U5TsMk2P1Z6hqbeyzfGVeEV+c&#10;s3pQY6giJqLN/Maoel1CCCHE1cZlg0MvwWuvwKZj0DiEpLPqGFSd+7fOCGc9kPVTMBdBXBBiHGQy&#10;7gVaKP3kCBW1LfjLsnmAUvbXttCKD3Xtfjb/4x/UXG5QZzNdZ7dTbHPSHRWOIcyIKbDXIIQQYoxS&#10;R05CHXM9vtZPei1XbBV4qv+IJv3LMAaS1vlZhdw2ecGn//e1foLSVdzvuuqwcWiv4tvzhRBCiNHA&#10;aYedr8OBo6BOhUXLIW0QiWdbLZz4BGqAgushKxUiL2g3qv2ZcDBcQTJ+hn1//W/WvrGNrZ393HZ3&#10;8Aw/v/+vgxtOpQZDBOaicSRnJITsgXghhBCjmybxTlDpcV2UjI91nspf4W1aN9JhCCGEENcsrwca&#10;KsDRAzNuhK9+D24cROJ5dB089Qm8AdzxLbj/FpgQohgHWcBND8zinoduZNGq/MC3qjNCwWpuf+Qe&#10;Vi2ZFJRL/EIIIYQQQgghxMXMZkgYhUnnFTwzrkE3+W6+9OOFLPuXLsANHOOt7/+JDTu9aOav5qGf&#10;38YkQHe5odQaCI8jOSOdZIsG1ZDDF0IIcbVS3C24Dt2FLv+/UVvmj2gs1p5OvvLqr9lZWXLJ9RS3&#10;Ffexr+Br29lvuyb182izHgtFiEIIIYS4gCkK1nwfxhkgZzbkDTLpzJkB3/k7rAEmz4C0EMZ4ZQXc&#10;IlPJKkglqwD8yXgCtfOP0+yzETZ/FksXL2Yig0jGhRBCXBM6HTZ+9uHf+PrCO5iYlNnvOuqIiWjH&#10;/QBP1f+A54LpLn0ufO27UFzWfvsNJ6fHza7KEqw9fafj/OKc1azIL/L/x+f0x+zuP2aVKQt15ORQ&#10;hiqEEEIIQGeCSTdDpgnCI3s/930pEQkw8SZIB8LCQ5vbBjDPuAZIIX/FGm790q2sWZFPyrmlg2a3&#10;g8s19BCEEEKMCqnmOG6bfB0mnaHX8m6nnT/sXEe5tW7AvqqwcWgzHkGliQh1mCFx2+QFzM8qvOx6&#10;6uhFqCMnDUNEQgghhFBrwJwBafEQbbyCjjpQW8BsAV2IrzIHMLWZGohn5spbmOn14nU5sLc20mJz&#10;4VbAd4meiqLgdDpRmrqJSk7AkpPKlewfIYQQo8uMtAk8fec3mfWbR7B3OIM6tuKsQ3FbUeligzpu&#10;0Hl7UGwVoPRfY1Wb/W00CbcMc1BCCCGEGK0CSMYv0NlJa+lBdu98g+1bzlDm8NB9idVdLhclJSW4&#10;nAu454mH+dr3UpkWlECEEEJcbdwnHwN3K9qc7450KJfkbduK6/BnwHOpd0AhhBBCCL8gJOOl7Hr9&#10;RV75vzfZ2N5Ee5sdm0/Be4kePp+P7u5uFMWO3e255LpCCCGufipdLPrpr+I++W187bt6N3pteKrX&#10;oni60eX+fGQCHAyfBzxdIx2FEEIIIcaIgJPxmh2vs+mjl3nrYBXV+iSSJ6WRqdfgrqmhqaYVqz6J&#10;5EmxxOs7cdc00lTTTrsxgukrv8biGfNZtmJiSCvUCSGEGAPUBtSW+aj0/c87otgrUbqLhzkov+MN&#10;Vfx+2xt0OmxDG0AbhTbz31BHTAxuYEIIIYQY0wJIxhXARuWObRwpOUFzbC4Fs+5n9epE0sM0tG5/&#10;h50fbuaTbgu5S+9jcaadsLqTHN9+kO0H6oiKmsWye5aycFrioCvbCSGEuLqpoxei2M7g6z7Wp01x&#10;1OJtehtN7ErQmIYtpnJrHX/Yua7PcpPOwMq8IlLNsfi6j+Fr29Zvf5Umwl+gzpAS6lCFEEIIMYYE&#10;kIx7gTqa6ux0tBpIzJvOXT/6IY/OgCg9VKQ2orF+wPad9cQV3s4tq9KZllTNqY9eJerBp/jzG2+y&#10;+Y580vPjmGy8ohrsY5qjtZW2srKgjBWRkoIuPDwoYwF019Xh7ukJ2njXYnwqtzto411r+8/W0IDi&#10;dOI0Bqec47W2/87H53a7sdlsKJGRqNVDnzAj2PH11NXRph/M377b8Diq8db1TcapOwgVD6Of/gaR&#10;WdNC9vP1+Xx0dXXhCQtDp9Phrqomrt3ep09ChIFfzlhDgl2F9eRavGd//2lbWAzogliZdKz8/vVa&#10;1t2NVqsd0jF9rR6/F3M4HHg8HrwRVzbTgOy/3i4+pkdbfFdqpOIb7DEt+29ggzmmr7X9d60LMBmv&#10;pbHSTltjAbEz5jGvCPTnRjRbEolPzMLjbaeypp4eezyQzvhJS/nGz/bz8uPv8+HWm5k8fgKTi6KD&#10;8VrGhCN//CP84hdBGeuWl14ie/XqoIwFsOXRRznz/vtBG+9ajK928+agjXet7b99P/gBZzZsAJUq&#10;KONda/vvwvgURUEV4H4MRXxN1R2DW9nnvMSUHM2gXc0tL70c0p/vhfvQ4/Pyb66+FeLVKhXvP7fD&#10;v95FMd/wXcgoClp4Y+r371OK4v8+hN/Fa/n47WWI+1D2X19X8ndR9t8ABvn7KPvvEgaxD6+1/Xet&#10;C/CZcR8+Hyg+DRq1Fq0Wzv9qRVliiItPxuOxcuJsLV22CUAYmtgEzPPms8LwAdsOHae0fBbWomhG&#10;+YQ1QeN1OnF1dgZlLJ+n/+lzhspjtwctNpD4AnVNxtcVvOJX1+T+G+H4YsOjeOVzP+Lf3/kDuyqP&#10;92pzBy0+Bega9v030HUgt7P/u2F85yqTqi3z0OU9FfC0bKPh53spEl9gJL7ASHyBkfgCI/FdGxwO&#10;aGiA4mLIKYKMZILyqHWA84zHYEnQE27xcPE1A51Wh95gxKcodNkduL3nPpno9aijY0lSq/GVVdNY&#10;20wLXDPJeDA5nU56ArztxOv1oigKNpsNb5APrmDEd6HRGp+iKCjnz3QG0bWy/86T+AIzWuKblpCN&#10;xXhlt9QOhbf2Lzjq1XijFgdnvBB9uPCqLXj008DuAYa+jdHy8x2IxBcYiS8wEl9gJL7ASHz+fOJq&#10;43FB5WGoOAUnzkJlC3R0QE0N3PcTMI98Mq4BUklMNxEdX8MZRwMNjeCNO9dkMKI3hRHj9dFeWU9b&#10;j4MuINLjQenpplNRcFs7cXTZLjknuRiYz+fD5xvwXs5BOZ9E+nw+gp1OBiO+C43W+EKRiMO1s//O&#10;k/gCM6riC9ExcSFv45u4z3rwJatQRy8MeLxQRhyUvzNBiONCV/XvXz8kvsBIfIGR+AIj8QVmOOIL&#10;1Wfh4aJ4wdYC1mZorIPmVrA6oXQnnDgCB0/DGSv+a9EWmN8JfSvJDE2AV8bjSUqLJjqujn1NO/lk&#10;4xmmLYojIzEMkzkWc2Iqk3Gye8d2jlYtYsrUZArsbXSdPkGFx0OPXotGqwnGZOdjhjEmBkuQih5E&#10;xcURGRnYORmXy0V3dzcRERGY09OxjB8flNggOPFdaLTG5/P5aG9vJzw5eVTGd95o3X/nRaamYs7J&#10;QRVA0bELXWv773x8iqKg+HyoNYEVxgwkPq2271/1rnA9vpQEYsKirng8xVkP3t5n4bVG0LatQ6MD&#10;fcaNQ4rzQhf/fH1eLyq1mjZ7F622vo9PhOuNJEeaURw1oPS96qA1gkoXgzY8nbAg/JzHyu/fhXw+&#10;HyoY0jF9rR6/F1POnSi/0mKMsv/6On9MD+a5cdl//RvsMS37b2CDOabH4v7r731/1FIADzid0G2D&#10;HgfYu6H+IBzeA7s/hv3HoFwF6CEsDMJMkJ4FBhOQDzFxoA9SOColwFMZ3r3/w09++1d+/soxwmLS&#10;mHnbL3n035awaKKK1m2v8tw3v8b/lGjJ+tL/8YXbl7Bc9TElL36Nb7zspDn1i3zt37/EE1+eR2qQ&#10;XtBo9uijj5Kbk8MXH3wwKOPpwsNRB/jLfz4Zt1gseB0OfEGsBh6M+C7kttlGZXznk3GDWo02SMXH&#10;4NrZf+e1NjSgBkym4ExZda3tv/PxuV0uunt6MJvNAVVTDyS+Nc9+n3Ulu3ot07u9fG/pvTyx7N4r&#10;Hs915LP4mnsXn9EaQa0BTcIt6Ge8M6Q4L3Thz9fn89HR0UFEeDi/2vY6/7nxH33WX1Uwmxc/8xCu&#10;vYtRnA192rVG0E94At24H4AmLKjxBcNwHB9dXV1otdohHdPX6vF7MbvdjsfjueIP5rL/ervwmNbp&#10;L/8RWvZf/wZ7TMv+G9hgjumxuP8effRRCgoKePjhh4O2nZDx1yDn8D54eyus3wWlpeDzgNcDHg94&#10;vODTA4WwbBEsWwDzJ8O0JEADRhPoNP5L04EK+CetKbiTu+7soKezld++38LBdTsovXsKUwvHkZIx&#10;mTX3LGPtf27n9NtP8fTOZ3mRNrobHbQ5oGjZdcyaVkh8EF7IWKExGDCYzSMdRr90YYF/YAylsRCf&#10;fhBv8iNltO8/bVgYWq0WwyiNc7Tvv/PxqVwu9BoNhgCT8WBz6TQQZhrS3z/d9F/iqUzEW/tcnzZf&#10;+y5ch+9BV/h/ARVJu/Dn6/P50CsK+ogICDPhMPR9q/SaDBjMkRCuRhnonVRtDEoifnF8o1F/8TlV&#10;qlFzTI/F/Qfg1elQezwYoq78jpJgGqv777wLj+mReJ8e6/vvvJE6pq+W/Qcjc0yP9v03HKylcOAo&#10;bN4P+/YCDujqhKY2aG4HlwvGjYPU6ZA3FaaMh9w4IAJioyHGApZIiAzBn4/AT7tEppE773Ye1JuJ&#10;zivhSGUEqRYVOnSYEvLIvfGrfL0hjvXbt3Ci/BSn203ow/KZdPcK/t+tc7luXFTQLvMLIYQYvT4q&#10;PUBmTCKfn73qivqpI6egTXsIUOGt/WuvNsXVgrd5A6qyH6LN+FdUEQVBjHjoNKmfRxO7fKTDEEII&#10;Ia5Zjk7Y/DvYUQaHq+FEJZw9C8nJMH48LJsDKSlgsUB8PERnQnI6pCVAUuhr0QLBSMYBY8pkpsZm&#10;kj+tjB2nWkjNjMYMEBZPRMGNPPyQmeS8VA4cq8FqDUcfkcvsz9/FmilpZIzsyV4hhBBBtiBnMhXW&#10;ekoaKnst33HmGDFhkVecjAOoo69D427tk4wD4O3Gc/YZ1HGr0AxTMq446/A2vQO+/ku4aBLvQB19&#10;3bDEIoQQQoi+HN3wyf/By3VQhf/579x8KFoEi+fC9MmQlQXR0SMX4yCTcf+T7s4eD4pKi1avo8+j&#10;DIYoDOkzWZree7FaZyC+cClfLFzKF4MRsRBCiFHt8aWfxe5y9knGA6XShKMyZQ1YNE1x1qO4W1Hp&#10;YoKyvfpOa7/F2wB8HQdwl/RzYkAIIYQQo4JKBToDqNSAz38FfPYcmL0aCrMgMhI6nODtAJMJjFrQ&#10;DPMTfoNMxn1APSe21uDVJpE6OYekpJDGJYQQQvSijlmIoWgDzr1L+i2a5j75GLhb0eY8EZTtPfbW&#10;M7x3al9QxhJCCCHE8NLoIGMihLcB7dDQAC+9AK+9Clo1qNIgvQhuvB4WzIU5mRA/zI/YDzIZ95ed&#10;O/b2M2zYU8HZiETCo8aTs2AmK5ZPZnZ+BqlBLMEvhBBC9KHSoTJlo5/2Ku5Tj+Nr712xHW8Pnuq1&#10;KN5udBOeDHhzPS4HDo+rz/IHZ63kmxNN0PDNfkKMRVf4DGrLvIC3L4QQQoihM5nh5v+Aqe3Q3Qrt&#10;Z+FYMRw5ADtPQ2M5OJrhH3tggxnMJkhNgoICmDEDJk2CpCQwGkMX4yCTcRVgwpxmxHfoLKWlh7C2&#10;JRJfuZfSQ+lsSIohJSaZ1PTJjJ81g+ycOBIi9EjtPiGEEEGlNqCOXoBKH9dvs2I/g9J1NKQhZCrH&#10;KFTseIcQnxBCCCGGh0YHKVMgBcABNitMmQMLlsMNjdDQBk1NcOYMlJVBWS0c1sKhQ7BjB6Sm+m9t&#10;j8uCjHwYPw6yMiFGG7x5xgeZjGuAVApXreGWhHiST1ZQfdaL3WrFWrKDTRubsLvDiB03lylLFpFf&#10;mERqVDSJ5lhSxieSEJdBXLiWfmaHEUIIIa6YOnoBiq0CX3dJnzbFUYe3aR2auOWgDs689Rfyte3A&#10;2xjc5+GFEEIIEUJGCEuFCakwYQ4sA7q7obYWTpyA4mJ/Ut7WAJ0tUH8KDm+Cdi9E5sCEGTB5IuTl&#10;wpIlkJsCwSi4Psj0WA3Ek1O0hpyiNdwHeF0u6g8c4PDeN9m1ZRf7j9VyuusI21/Zwya7DbsthpiM&#10;Qq5/cBFzZt7MzPQwEi1hGMMiMZmMRBg1qFWqILwEIYQQY0WPy0FVayOplji0as2Qx9FmPw5qI0rF&#10;L/o8P+7rPID72JdRzXgLdeTUoM31fVmaMFSmTFDJmWchhBBitIuIgLw8/9dtt/mXtVdC+X7Yvwu2&#10;fwjHu6CxG46/B7tf86/zo3fg/hSYEIQYhvyJQaPXkzJrFgnTp7L0ix683m5czipq9+5m3/ZP2Pbh&#10;QfYUb+Kl/9jKa9pfolWrSJu+jKKV97J0wSzunJ1KuGHoH8SEEEKMPdsqilm19jts+eqvSYoKrOq5&#10;Nv1hVPoEXEfu7dOmuFpw7V+FbtrLaOKufCq1odBEL0I37WVU2mGanFQIIYQQQWXOgKkpMOlGuP+H&#10;4K2HfVvg+dfhb5uCv72ATt+rtVr0Wi16I0A4ii+KsAUZJBYuZ/6dHbQ3tdPe0EDJsWMcPXSIw9Ul&#10;bPjTj9n7mpm/Woxosm7itrtXce+qAoIzEY0QQojR4P/NWolGreEHG/6/XsvdXg+djh58ihL4RtRG&#10;0IQP0OhD8XSCz33Fw7bau/jKm79lf21Zn7Yfjj/DZ1IaB4hHh0obdcXbE0IIIcTooOqB7rNwpBje&#10;PwinSqCmCur6TuISFEG8l06DSh2BKToCU3QqiTmA2423rY3CceNIz4wmZt8hDh84QfnBHZQC3tgY&#10;sgqnsFyScSGEuKrkxCYzNXVcyLejjihAO+77eKp+D57OPu3e2udQaUyoY5cPekyXx8Pu6hNYbX3H&#10;mxLVTbbJHlDMQgghhBgduruhqgLK98HxGmhvhR4rVNfA0Uqob/RXU09Ph9mLIWsqXF8AwSrTGuQH&#10;2xTAhqPNSkNNE2drW2hobwerlTOdbXh1GswmEwa1GpXFQlJ8OFHh2v4r0gohhBCXoQobjzbrW+Bq&#10;wdu0DsVZ16vd2/g6qNRo1UbU0QuGvB2j2sfS2FaSDc5+29URhQGNL4QQQojQ8nigpxtaqqCpBqw9&#10;0NAJJ0vg+BbYVw4t3RBmhtTxkJwPk2dCaiKMHw+Tp0H+dZBgAEOQYgo4Gfd6nTidDhw2O/bOLlzU&#10;03jsENs37GbdR/vYWl4B6NGZTIRHGAkPM2CYMIGM/HwWzbue6+ZkBu3MghBCiGuPSheNrvAPKM46&#10;vE11fdq9Da+Cz4E+gGQ5Wufm94WlAyfjSXf7i8oJIYQQYlRQfODogW4b2J3Q1QXVlbD/Tdj5Phyu&#10;hUY1GAxgigRjLGQmQPoEWPEgzC2CmekQG/yJWT4VcDLe3HyC4uKd7Fi/hW1/28QxfDi9HjwuDy63&#10;59wmJpI9fyE33nkda5ZMYVpiImi16LR69DpdsC/PCyGEEEIIIYS4hrnssP8teGkTbD0ANTXg84HH&#10;de4LiIqCKTNg8QMwbwHkxkGsBnQG0GlBqw5tjFeYB7dSe+I0x7Yf4dDhw2yvqKCzp5Wurnbamq20&#10;tbXRDaRlFDFpfhHTFk1h4oQ84okgMjaG+CQLCTGRRBmCdWFfCCGE8NNO+Bloo/HW/a1Pm699F67D&#10;n0VX+DQqXWxQt6ub8DM0yfcFdUwhhBBCBMbVA7vWws5SON0JZjPMmQ/JU6EgGTLiISYGIqMgJgUs&#10;0RCuB90wxjjIZNwDVLHrudfZuHk/u0+dpaqqitLmZtyxsaRmTSR/4UpyMlLJtEBCXA7pudlk5qWT&#10;kpREJP6ZyoUQQohOh43/2PgCX1twGwWJGUEbVx05FW36Q6BS4a19rleb4mrB27weVVkc2oyvoYoo&#10;6HeME41neXr7W3Q6bJ8uywu38ZWMGiK1nn77qCKnogrLCdrrEEIIIUQQKKByQU8XOByg10N9HZjT&#10;IDwLcnL8X5F3w2J4AAAgAElEQVSRIxfiIJNxL1DFwdff4O11eygOiyI6LZeZk+cRn5fJxEmzmDFp&#10;LhMn5JAXBzrJvIUQ4pqXEhXLzYXz2FR6ALvb9enybqedp7e/xQ35s4KajAOooxegcbf1ScYB8Hbj&#10;Ofs06rgb0AyQjJ9uqeXp7W/1WjYuzMYjGbVBjVMIIYQQoaULgxl3wi0TobwROpuhtRn2fQCdZ6Hi&#10;FGRnQ0wcWFIhIQHi48ASAcZhinFIj2ubopPIXXgnn7n9FuZkm0m0GDGYTJhMHhSVFgVQBTlQIYQQ&#10;Y8vM9Fz+ePdjzPrNI9g7rMO2XZUmDJUxA8VZC0rf+ToUVyOKux2VzhLohlAZUlFpwgIbRwghhBBB&#10;Z4yEZY/DMqC90j992c5d8OwHcPQQ7NsNPTbweiDnBpg3H+YUwcQsSFSBPhwijGAygi5E964PKRnv&#10;rC9n9wtPcui1/0KrziN92lxmrlzI9dcVMWd2KpkGDfLRRAghxEhQRy/CULQB575lKM6GPu3uk4+B&#10;24o2+zsBbUelj8dQtAFV2ISAxhFCCCFEaJnTYWoyTLwRHvgBKA2wvxjWr4dtz8PJ96D0I/iHFjQa&#10;MIRB4U1wzyJYMdd/O3soDDIZ1wHTWPPTH5N350GOFR/h2OHDHNxRwWlHMWUHqmmq2sSe18xYLEZM&#10;mRnkT57MnKlTmVJQQGF8PDqNJjSvQAghhLiQWocqbBz6aS/jPvUdfO27e7d7uvBUr0Xx9KCb8NNL&#10;DnVfSgPfyKoeaEOgs4B6OEu9CCGEEOJKqTSg1YDWAKZwIAzmxEP2JLjvAegGWsrgwDbYshMO1sL+&#10;d6B2OzxvgbAEMIyHBTNh2fWQlwTBeNR8kMm4GoghfdoC4jInkD99HnOur2LZqiYaW9upqa+nsqKC&#10;8vJy9h9uwG2xcPzgQY5mZpKRkkJqVBTaxDxSsiYwJSebyRmpmM2glmfLhRBChILagDp6ESp9fL/N&#10;iq0CpevwZYfJNtmZEtkd7OiEEEIIMZIMYDaAOQ6Y6F/UPRkmToSZS6G8GdrboboYyouh9AC0J8GZ&#10;fRCTCUnDm4yfF4EpOoK06HGkTYF5twBtbdRXVnKypITiY8fYW1WFs6sZa0cLdSd3U7K1kY4O8CVP&#10;I6dgKvMnTWR+bg6xsWCxZJOVm01GVsywPSQvhBDi2qG2zMdnK0fpPt6nTXHW421ejyZ2GaiNHG+s&#10;YueZY4MaV2VIRpNwE6hNwQ5ZCCGEECMgIgkmJ8Hkxf75yFtaoGwXHNsJJ0rhbA9YrYALfEHa5pCe&#10;Ge8lOprk6GiSp09nyfllTcc4fHwvH+zZys6dWzl5EhyOJnqOrGPdjld41W7HBeSM+wJfePzLPPjw&#10;fNIDDkQIIUQgnE5obQ3umE1darxd0dCj9GlrbFBRbfGiVff/GJNGA7Gx/u9Dpc15AjQmPOW/QHE1&#10;9mrzdezHXfwlVDPeRh05mVcPfcx/bnrx0/YEvQuLrv/pzNTmInSFa4cemBBCCCFGLbXaX1094Va4&#10;7lbADq5qOLAfLNkQFaTtBJ6M9ycun0nXjSd39l088ogbrxcaGo5Q/PFOdry+hW2bN1MCVFY2UNbY&#10;RgtIMi6EECPs6FF48sngjunwhNNR/hBcMLXZeY/tMDA+zkq6JaHfvjEx8Ktf+b8HQpv2MCp9PK4j&#10;9/dpU9zNuA6sRjf1xT5tv8w/zZqE5sA2LoQQQoixzwi6cVCUASo9BKsaWmiScbUWrVqL1gvutlZK&#10;SkrYt/sTju7YxdHik1Tgn7nc5/Xh8fmCdplfCCHE0Hz0Ebz6KnR2Bndcn6Ij31JAhbWOToetV1uX&#10;C9q0PswD1A+x2+GnP4WHH/Y/wzVkGhNoBniyS/GhuNvA1/dkQaTWi0kj71BCCCHEWNZaBpvegA82&#10;Q7UWyIHVy2DVLMhP/ed6u3dDjwYyxsGEiy8EqPxF4HRBrkketGTc5eqmo62K9sozVJU3c7K6ibrm&#10;ZjwdHdTW1HC2spKmujpsajXx8xcwL2c62ZmzWLysgNTLDy+EECKEamuhrCz446pVKiymCHSaK3+7&#10;cbvhyBHo6AhCHBEFaHO+i+fs0+Dpe8bBW/c3vK2De/5bHbsMTcqDgQclhBBCiNDxAFXw0vPw2htw&#10;tASsGiABmk5C052w5haYey4ZLVsPO0tBPRnm3gB3TIVwfWhDHFIy7vE4sdus2FuaaWmuo6HVRkNb&#10;By1Np7CeOMaJ4joOlNVQ0dmJxhJNakIWGUnjyZtQSHRKHDmz5zGl8HoK8pNJMxuICParEkIIIS6g&#10;ChuPNvvb4GrG27wexVnfq93b8Bq5rgTmWtI43BnJ4tg2kgzOfsdSRy9Ek3TXcIQthBBCiCHyOKBm&#10;E7z+Bmypg/hJcEMy0AIH98LLGiAZpqSCCdA2wMmPYP8uONgCqRaYmeGvuh4qg0zGFcCJra2Nrh4n&#10;rV1W6qr3U79/N/u2f8SWw7UU16tRqfTow0yEm4yYDGFkFaRiKpzKDQvu4fbZc5kyLhaLJXQvRggh&#10;hBiISheDbtKfUA6uwdu0rk/7nUlNmDQ+vl6Sy9OFp0geIBkXQgghxOjnsMP7b0BDDZgK4br74TfL&#10;gf3w9f+CD4/Czi1QdROM18KkhTC1Bo7vhiN/g99Pgh/cBDOSQxfjIJNxF7CPrf/zJH958wAba3z4&#10;fB58bjdutwu3ByAKrWkKBTdezz0L57F87gRyxsWg0mrR64wYdFq0Qb7HXgghhBBCCCGEuJjXA1Un&#10;wNYJ86fCvTdCejqQAUtf8M8h3noC9tZBRioU3ANPTobZL8EDT8OGnfDQXGDkk3EAN7WnOqgutdLq&#10;AK3WQE7OdUydOo0p101iXH4mcZooIhNjSY6JJj46nLAwXegiF0IIERR/+Qts3Nh/28SJ8PnPB76N&#10;b739AdsqjvZZvmLuzTw07yY6O+F3vwt+Abn+aMf/BLRmvHV/79M2y9zBX6ccJ0bn7revbvxP0KT0&#10;rcouhBBCiNFFUcDn8X+PjYG05HPTpWpgymzILoOj3VBZB94k0BohIg/GTYElHthRAc3d0AUMUAY2&#10;YINMxtVADIaC+cwy5DMjOZl0SwwJCXlkZWWRkZdOYkq0PPsthBBjUFkZ1NX1XT5jBtxyC8yaFfg2&#10;LEdqoOdUn+UnVXpOqnTcOG0lugHO3374IRgM/niCQR01HW36w4AKb93zvdri9W7iY9oH7KuKmo4q&#10;bFxwAhFCCCFEyGg0EJsK+jbQ6fyfJc6zxEF4FHi9YLOBTznXEAamKEjxgKYUWrqhgxFPxjVACvk3&#10;3kGGOoy07GxyoqNDFJIQQojRYPJkWLw4OGPNzyrkdEsdJxqrei3fVlGMxRTBbXkrmTvXP62I1dq7&#10;78cfQ2Zm8JJxgFOuDFocEykabAe1EU3sUlSGEN6rJoQQQoig0eohfwZE1UJXN7S2AedSWGMY6A3g&#10;dkJXDygXz2TqBeqhyw72EMY4wOyu/a2WQFHRAhbNmCGJuBBCiCvyxPL7+My0gTP7yEj49rchNzf0&#10;sTR1t7N217v86MOXqXUY8Cqqy/Y5X/xNbR50+i6EEEKIEaQ3wIzFkBwPtafh0CFw4C9NHp8IZgv0&#10;2OFMLXi85zp5wOOCHhUoetCo/ZelQ2WQybgQQghxdXjsrWdYu+tddrSZufXAVFpcUt9ECCGEuNpo&#10;TJB8GyxNBTbA+rWwH39p8rh4iLJApw2OV12QjJ+FhhPwnhYcEyE+CswhjHFI84wLIYQQY1Wnoweb&#10;ywmoKbeZePBoIU/mljPLPAzV44QQQggxPFSgMcKSm+BQE7yzGR6/FaZfB+lOOFMDaY3Q8RY8GwlR&#10;4dBxBA5uBacWyIa4cIgKYYiSjAshhLgmdDlsPLPjbU42nf10mdOnZlurhWaXfsB+qvB8tBn/gkoT&#10;yrdjIYQQQgSTows+eQZ2HoCTbdDRDHs3QGUFxOjA3QA2O9jK4ZUX/UXeehrAWg9hMXDTHTA+DUJ5&#10;/5wk40IIIa4JXU47v9v2BnUd1j5tass8VBGnUbpP9G0Ln4A28xvDEaIQQgghgsTRBZt/By/XQZMJ&#10;YmP9y1310HB+pVj/le/6ev9/DZGQPAvyx8PXVkN2bGhjlGRcCCGuUT6fv3K50zmycdjcTmram0mO&#10;iiVUpUzsbic1Hc14fReXS/XT5nwXbfgePBW/QHE1fbpcpTWDPj4kMQkhhBAidNQaiEiCFC0kp0BK&#10;yuX7xObCjHlw8wxItoS2eBtIMi6EENes9nb4znegpmZk49hWUcyNa5/gw395CogJ2Tbue/5J2mzd&#10;A66jTX8YlT4e19EHPl2mSX8Y7bjvhyQmIYQQQoSOKQbu+jN8IRpMEf55xy9HrfFPiWbQDm79QEky&#10;LoQQ1yhFgc5OcLv7tn3+87B8eXC3d3/RclDBj99/rtdyl8eN1daJz6cM2Hfjxn/GNRROjxtrT98C&#10;bbFhUfzujq8zJ7MANGGo41agm/EePT3dGI0mtOZ8/9VxIYQQQowpWi1k5YFef2WJdcMZ2LHOfyv7&#10;3FsgNxsiQxVjwCN0dWF3afHoTUQONkqfBzrOUtsRhjHSTGysKeAwhBBCBE9uLqSmBnfM8XGpzEi7&#10;9ETiK1f6b5s/eLD38tpaKC0d2nY3lx3i7/s/6rfNoNOxePw0EiIsAKj0CajjbsCrbUcVEYFKP3Bh&#10;NyGEEEKMXioVmIaQZrZXw66/wg5APw0SR2cy7gOsVGzbTkmVFk9mIQtuzOHyT/w5cdtrKX3nFT6p&#10;ySB9/iwWLpmAZeiBCCGEuEosXgyVlX2T8aHaXXmctbve5ZXDH/dpS4qKYVX+bIw6SbiFEEKIq44C&#10;2KGiDKrqod0+uG5V+2H/ITgEbPoA3FZIxn/7evIUmJAAZkNwQgwgGXcDxWz4wy/5yzoP2lu+gPnG&#10;r3EdcMnYlHZ6rNv483ef4rX6WSz6cSQpSyYwc+iBCCGEEP36j40vsK5kV79ts9Lz+PNn/32YIxJC&#10;CCHEcFDc0HMKXv0dvPAhFNdd+Rgv/we8fO7fJgus+jE8ficUpQXnee/QlK29FLsdT10NlT4vtmHf&#10;uBBCCCGEEEKIq529C976b3jtAzjRcPn1L8fRCRt+AFuOwdnAhwMGndC7geO8+5O/8uGeU5wG/Lep&#10;t1F1oJRaFFR7nuG7N64nmstk+F4brs46itt66EyPJzLOEqLauUIIIa5VVlsn//bG/7Knqu+84QD3&#10;z1zOo9ffNcxRCSGEEGK4eNxQfghaW2DqzXDzPTBnEInnmT3w+k/8z4zf9SNYMgcunBVtwgxIClKM&#10;g0zGVYCZpCg71rojbDjSzzX+pg72bjg+uOE0OkgqpOjWJRTNyEFmcBVCiOF19iy88w7YRsktSl0O&#10;G/+1+SUeuW4NkB7weE63my2nD9HU3d6n7YGi5Tw092Zmpl+6mJwQQgghxi6fD2wd4HVDZgEsvhUW&#10;R1y+31EP7MI/x/j4mbBoNUwIUYyDTMa1QBZFa25ljSoS+9ZywAu0UrGrhKoGBVVSJoXzcohhEJOj&#10;aw2QOYcVty9j4eRUBrFPhBBCBFFtLbz+et/lej1MmwYxIbplKTkqhlUFs/n49GEcbteny7ucdv5n&#10;6+ssy51BoMl4Q2cr75/c22v8C90zbQmLxk0JaBtCCCGEGN20esgugpndML0Q0geZdJrjYcYK6AQm&#10;xBPSXPXKnjsft5rPfHM1n/kmgBPYwx/u+RF/3+BGt/ABfvLKI8zhMgXcgsqLx+XE3uWAcAsmvRpt&#10;v/fI+/B5PbgdDhwONx5FQUGNWqNDbzRgNOrQqFSo+unndbtwOZw4nG68AKjR6gzojQYMBu3lTzwI&#10;IcQYEhkJjz8OsbGhGb8oPY8/f+bfmfWbR6jrsF5RX5cLrFaIjgb1AM9DdTp62HByL1966ak+bRq1&#10;msTIaExSPV0IIYS46pki4abvwHQLJKZA1iD7ZU6Bb6yFu4DYBAgLYYwBFIHTAKkkzVvKfGMXkdOT&#10;SGUQV8WDqonakh28v3Yr3PsTVk2NJtPc33o2ulpOc+yTbWzZeJizdhd2zMSk5DNj+fUsWphPilHX&#10;z0mEDprOHOHgll1s236cBsBLPBmFM5m1dC7zZ48jluF+zUIIcW06etR/ouCppwa+cv/HXe/y84/+&#10;3m9bfLiFDQ//kryEwG+DF0IIIcToptFDShEkqQc+id8vE2jS/c+JX1G/IQgwGU9h/h33M3GFB22k&#10;heRzS2ltpau5meauLlpRAwnExMQRH28kMmgzptdycv/HfPzeVg50OJngVvD6+l+z5eQeDm5dz7v7&#10;rbQ0d2D3+vBiw+7sont9A8etd/D5xbkUJPW+CaF29zo+3r6P7SWtWDu6cAIKDk4Xd2K1NXPCegtf&#10;W5JJlDEYhe2FEEIArFjh//7cc72Xu93Q0QGKMnBfm9NBh72n3za1WkVcuBmDVhekSIUQQggxaqn8&#10;Cfn5C6ftDVC8FT44BKXl0N3tX67VQnY2pEyFmfNhRj7EaIbngmsAWaQKMJGQmUMC4OppoPnIa2x5&#10;7wRnm1pp6+ykw26nGzUQRUREFGZzHEkT8pm8/DoWZZgx9n9P+SUpXg89TeUcO7KbvXv3cfREPR2q&#10;GAbIw6HlJKeOHGDzoTrqlHRmLl9OikWP0dtJW/0Zjp04Sen299iXZCYiLIL0KMDrgqaj7NlzmF2l&#10;nTgsucxfkE9COGjsLVRXnORU7WGKt+nZnf0gs7IiiDYOeUcKIYS4QGoq5OVdeb8XDmxk8+lD/bbl&#10;JaTzyPw1RBpDebOZEEIIIUadLji4DT7cAPuPw6EzUN8Adru/WaOBhASI2Q87t8PchbDyNphsBv3o&#10;vTL+Tz0NVZw+vJGPPniel/68m1NdTrwmEyaTCf8UaJ10dflwu+OIz53FopYWPEuXMGdiErFRg33C&#10;3IOjs53G05WUntrL1t2lNHfZUMKiwD5wr+6qfZw6dYYzrlTGzV/BqhsWkZtgJNxrpbFsP9HaVt7f&#10;fYCDJ+aTmppCepQJn8dB14mNHC7voCM8l2mLVrBm8WwyzKDtqePUwU2Eb/6YHaW72XRsFRkxBqKN&#10;cqVFCCFG0suHtrC1/Gif5fkJGTxQtIJvXn/nCEQlhBBCiBGhAHYo+QRe+gO8+CE0RsO4TCjKgp4q&#10;qKmAdi2kjAdfK+x+Ew7vh2YNfPVOSA8PbT20wJNxVzent77Nc8/8nt9uq0AXGU1kciw5GemkJifj&#10;n6P8BKdPO7A22+ip3cg7T+6ibP9P+M/v3MHimWmYBhVFD61VxWz50xts7uzAl1zIlFkTiHDXsWV3&#10;7QB9vFRXVdJidRKfNptlt6ykIA6MaoBYEvOmsdrQRtmxtzheXUNDcwu+CWl43E7KTp2kuyeMcfNn&#10;s3DxbHKizw0ZmULezNl4XR2UndpJWelp2qdb8CXEXHp+dSGEEJfV0tNBp6MHCB90H6/PR2NXG/YB&#10;qqd/dvoSvr/i/iBFKIQQQoixQPGAqwLWPgWv7QBrCmQvgq98FhbkwMk/wd9/C/ss8OhTwCFY/wqs&#10;3wV/+Q5kzYI7xkNaCK+5Bp6Mn3yV9z98lbW7KtGGmyn4yk/517uu5/rsRGI/feLdg9fbQPn+13n9&#10;Hy/yqxfKObHhhzw7OxdNQhorswezoR6cjg462sOYtHQ1sxdPJV9dTvmOOrb0u74PsNLe5qSbJKKS&#10;cyiIA92FGbM+El1CAZNS1lPb046tq5sOXJh8VpobfTjDc0hMSiLr4qJw4YmYE7OYFL+d2uZmOhwu&#10;bIS27L0QQlwLHnvrGaw9nVxnvGfQfZp72lm99glONZ0NYWRCCCGEGEtcdtj3GhysgcZEmHcr/Pan&#10;MN4EYVqoizq3or8UGosmQYEFUoFf74Mf/g5yvw5pE0MXY8DJ+OnibVScLkaVXEjRXf/OD/7fIqbn&#10;JBIbpqf3SQQzYfM+R7gumSR+zZNvnGHb4RMsmDOFldkpg9hSDIm5c1nzeAEkxBETF0V481nODng5&#10;2gu00G510kMMUbGxJKjpffVaZUSjSyAxUY2huI2erh7acaL3ttDc6MVpjiEiKpLoi7ehisBoiiYx&#10;zoumrJkOh5MeJBkXQowNGzfCa6+N3PZjwyN5/v7v8b31z7Kn6kSvtnZ7Nz1OOwyyDseeqhN8b/2z&#10;nGqqxulx92n/0Q0Pct/M5cEIWwghhBBjiNcNZ0uhqwumLYG774WJ0f6PGCpAdWGOpwFDOOTNggWl&#10;8PZOOHMSGrugCwhaDfKLBJCMe4BqSvZXUVUKsRmTWXDjTcybEIXF0F+GbCDckkP+lPnoV23nxfdq&#10;Ob6/hDNLq6hbksLl03EjYeYksqcnDTI+BXDicvlwK1o0en0/9/urQWXAaFSh8bpwu9248YLixGFX&#10;8MXo0Wq19L0zQYtao8NoAJwOXF4vF38EfP/996msrOy1rKqqivHjx2Oz2Qb5GkLP6/WiKAp2ux2V&#10;qu9M6+LyFEVBURScTicej2ekwxmzzv8ujqbjYywazDFdUaHl+PG+NUJTU32sWuVGUSDUP4a5qXnE&#10;mvp/a3O53TgcDrzevn99vV6w2VyYTP6S6tXWRjaX9V+0DWBSQhap4dFX9Hslx3RwyDEdOLfbjc/n&#10;k30YIDmmg0OO6cBdrce01+sd6RD65fVAdRnYumFyNkyZAqbL9AlPgZQJMM4D1aXQ0gWdjMpk3Auc&#10;oaa8h5b6eCyTxjF9kgX9ZUbUmS3EFU4nT7ee6vIaWutbqIdBJONjS21tLWVlZb2W9fT04PP5RtUb&#10;gc/nr0M/Wg+iseT8m5QYGkVRRt3xMRYN5pj2+VT0N2FHaqqP22/37//h+DEMdLwoiu9c/H2TcafT&#10;x//P3n3HR3mdef//TG/SqHcJgUAFIdEFBgwGDLZxt2M7LmlPkk025dmN98kmu9lsskl+6423JE+y&#10;z2bX2U1sx05xcNxjGxtTDZiOqKIIJEASAgl1jTT198dAKBIgNCNGiO/79VLyyn2f+8ylCUcz133O&#10;fa6PPvJTURHilP8YGw7v7rcPu9nKLeMmkeZKGPS/KY3pyGhMRy4YDBIKhfQeRonGdGQ0piM3Usf0&#10;cB1XgQCcrg8vV3c4IH4gy5gdYIuD1AAY66HDA0N56yTCZepmTGYDRlM8VlsyqclgvFJBNqsNU0oq&#10;GUYjNrMZo8l0TWq4XWuf+9zn+hx78sknsdlsuN3ufq6IDa/XS2dnJ3FxcRiHuqr9CBUMBmltbcXp&#10;dGK1WmMdznWrvb0ds9mM06nSU5EYyJi228NlPC5mtZpwD7jCReTM5v4/gmxWG0lJLtLToaUFgufV&#10;rvR4TPzsZxaeegrea9vCj9a90ud6u8XKhMzRPP/435ARn9Tn/JVoTEeHxnTkuru78fv9w+p7w/VI&#10;Yzo6NKYjN1LH9KU+z2PNYACzNbwc3e8Hrxe40p8Af3h5e7cBQhYwGYe23ngE2ZcJyCFztIOkjNN4&#10;PA0cbwjfgbgsjwd/fR21wQDdYzJIyEgidfBBiIjICDRxIjz9NCQmXv218wom8s4Xfkha3MW7b4qI&#10;iMiNwmSGUePB6Yaao7CragAXHYOGffCOGXrGQ5obhvLWSYTJeDZp2Q4SUhqprd7Isz9bxpHOHnou&#10;eU0HJ6q38cefPc/2zi7as9JwJyeQNvggLsMIJOFOtOIydONtbaOF8B7r53gJBlpobgridSTgjHMR&#10;jxWjMYmUNBPWnna6u7rp6NN3N97eDppPGwkmp+C2WdE9QhGR6LFYwon4pbay+N6yX/HrbR/0e85m&#10;tpAWl4jRoNU+IiIiNyqrDabdDEmpUPUBLHsGdjaC71KTx6dh06vwxvMQdML8h6A0F4by1n4EawoM&#10;gIOCaTMoXn+QVe/uZtvrP+dH6ae5c1YFk3KTSTk/Q+2o4+iBDax5/w1eXV5NfU8GE6dNoHRc5hAV&#10;UjcBqSQl23DRTMvJOo50VlDmAuvZL3f+LvxtR6hu8NPpTMQV7yIRG0ZTKmkZRmyHjnO6qZn6big+&#10;/3fpPU1nSz3VTUb82Wkk2G1XURFXREQuZ+WhHYzbmssdo2/tcy4QDFLf3kR99U48qcf7nF8wbrJ2&#10;TxcRERHMdhi3BOZvgZMrYOPb8LMk+MJfQ/F5Gba3Gzb8Bqpa4NBy2H0KimbA526H4vT+drCJYoyR&#10;dpA1aQm3zDvBob2v8O7BP/L8z05Tt+8ANxVlkn3+tnOnD1G1dQVrNu5iZ3MWY2fdz8cXTWd6QXKk&#10;IVyCAYgjLSOJRPsxDtfvZ/OuWjIn5JAWZ8YS7KH71DGqd26lqtmHcWI6SYmJODDjN7nJHZWC4+BJ&#10;jtccYNehMWQWZxJvBaOvk5ZjBzlUtZ/DnSbcubkkOB1DdENBRCS69u2DY8diHUXYjFHjOXDqOPtP&#10;XhjQ6upK3HZnv8m4PxjgWOspvL7efvu8ZewkHp2yYEjiFRERkeuH0QqJU+Dee6HTC69thqXPwtwv&#10;Q+55yXhPZ3jW/MQJMCfC+FvhrrvhnlJwD/GMa+RP2yfPYNF97SQE22n7t+XsaNrChy+u5QNv4MLn&#10;x81mLDYHDvtoxpTczBd//D0+VprMqCFe350zpoSsnGN0bdrLqldfJ9P0AOW5ThJ8Jzi6eyNvvrWe&#10;YwEXkwtGkZuREg7VYqWgdBppO1axoWoTa01W0qy3UZwClrbDbPtwPSs27KXNlc3c0rEku1VhXESu&#10;Dy+8ABs29D3udELCNX7E+tu3fYJAMMA/LHt+QO2DoSDegB8usWtristNvF0PDYmIiMg5Mz4D5lyw&#10;Pgdv7wOHKfxAs80BCSmQaAjXIne7YdL98MifwWcmXpvYorP13ai5TPrCeP7n/io2vLaU36/8Ix9u&#10;O059/Xltxoxh/Mw7uHfxPdx3x3QKkxKIuxYb742az9TJjbTUv8KbB9by259s4WWTAWMoQMDvxRN0&#10;4i97lFsmjWJi+plrzA4ofoBFUw7S21HJ5o2v8Uzlu5iNYAj58Xp76XWNIn7aQzxQ7iRrqArPiYhc&#10;I/fcA088EesoLq/N08Xexlr8gf5Lwvz4/i/zQPncaxyViIiIDHflc2HcNPi6H+JTwAZMWgL/Oxce&#10;NEFODtqdFxoAACAASURBVGRnh5NzxzW8rx+ddNhkwxqXSaYjnvkPZTHulodpavXg8ZzXJi6OhORM&#10;sjOyyEpPwEF4IfmQM9vIKp/NXEsA45oP2balmcbeIL3E4U4tYNKM6UyeN4PivAQsZ/etNxjA4mTc&#10;vHtZFJeAa912du5soRkIkkjGmClUzJrBlNnlpLktmLRHkIhc5+x2iB/mNxaDoRC+fhLxZKebH9//&#10;ZW4rriDO5ohBZCIiIjKcWWzhn/N3Rk8ugIkZUGwI1yF3OPov/TqUojg3bcJocpMyqpSUUaXR6/Zy&#10;3HnkTLyVR5wdZBc4SLrEdzB7Uh75ZQuxuTLIH9tBqz+EDzsOdxo5hQUUjEnDbe77zrsyxlMy3UZ8&#10;0jgKy7roAEK4SMzIIW9cPvl5CVcsVSciIpFr9XTS2NFy7sDRqWDuhbRD2C0WFhVNG1RNcRERERmZ&#10;gn5oPwZtfvBeoW1ra//H47MhwQVDdat/gMl4CPDQ0+rB4w3gi9rL27G4HDhcFuyDudydS87EXB6+&#10;4pp+G/b4fEZPzGf0Va3/d+BOm4A7bQLjbxpMgCIiMlhWK1RUwKZNUHOok5Od5yXjx6ZA/EkyCpq5&#10;rXg6dotujYqIiMg5Pg/seAUqO6Dlys37ddNjMLk45sl4AKinYUcVB+vaOBW1lx9FVnkhRRMzyY1a&#10;nyIicr3r8XvppoWvfyOBv/3bEJsPBPttN2NUCc8+9s1rHJ2IiIgMd55OeOff4Q8NcLlCMqEQ+M/f&#10;H9YIBjPYzfDtGVBYPHQxXlUyvuLnP+E3y7axI2ovfysPfeNz/LmScREROc+a6l3c8cw3efeLT3Oo&#10;qYP69kusHxMRERHpjxkohdFpcLkH2Xw+2Ls3/N8AuMFeAneOhvIsGMpiM1fxzLifnsQELBkZZPR7&#10;vhO//xhHjoTvLJCaSlxaGnmX7TOEI85L//MdIiIy0j027VYCoSA/eO+FC473+r1UNR7lEy8+xa4j&#10;CwgEs/tc+/jUW/nabcN81zkRERGJCVcCfOZ78KAvPLV8KcEgtLdDsBn2r4T3V8PaE+B4FDJTh0Uy&#10;bgLGMOOBT5AyrZmufts00922kZd/8A6VrTmMmr2IhfdOp/yy/SaSP7WYrKsMWkRErk53N7z1Fhw/&#10;HutILlSUlkvFqJJ+z/X4vSw/sBU6JgN9k/HwtZlDHKGIiIhcjyxWGF9xFRd0wORssANVS2HPITjV&#10;CX7AMkQxDjAZNwNjqFg8hkv/Pidprc/h+L+torZ1LBOn3sknP3cP06ITp4iIRMDjgd//Hpqb+54r&#10;KYG8yy9jGnbi7U4cVluswxAREZGRIh5yZ8D0OhjzAmx4Fw49CFPHx3wDNxERGak+9SmYNSvWUQyM&#10;AbCYzBQkZ5EepyXqIiIiEkUusCdAZgBMtdDWzSVWhUeHknEREbluWExmJmaPxWkdVEFMERERkUtr&#10;h64mqDGDvxRS3cPimXEREZFhwGDAYjJjNBhYsQJMJvjkJ2MdlIiIiIwILihZBP/8KrS7oWyCknER&#10;EbmRjdoOfhvO1glkJaRgNpoAOHYM9u2LcWwiIiIyclggOR/m5l+blzNem5cRERHpX0Z8EouKpmE3&#10;W/tvkLcN0qpxWG3kJaZjMuqjS0RERK5/+kYjIjLCeb3Q0gKhUKwj6d+MUSU8//jfkOy69IZsJqMR&#10;i1GLuURERGTkUDIuIjLC7dwJ3/gGtLbGOpLBy3anMjY1J9ZhiIiIiESNphlEREY4ny88M36x+Hj4&#10;8pehuPjax3Q1vn3bJwjsXsSGt02xDkVEREQkajQzLiJyg7JaoaICkpNjHcnlzRg1nqK0vFiHISIi&#10;IhJVA5wZDwIt1Gyu4lhjC239tmmj6/R2qnt8eDhF3YEtrH3LQMNl+00jp2g0BUUZQ7plvIiIDG92&#10;i4VFRdNYVrWZxo7wNL7dbOXmgnIy4pNojnF8IiIiItE2wGTcB1Tyxx98i2ff3MjWK7bfxsnfbGPV&#10;b67U7nae+Iev8OR372HawAIREZERKNnp5vnH/4ZP/fqHvL9/CwAZ7iRe/MS3yIhPYu8lrvP5ws/C&#10;u92gTdZFRETkeqJnxkVEZNj48f1fpsfvBcBkMJLquvy6qbOb0z39NCQlXYsIRURERKJjgMm4BZjI&#10;nd/+F8o/30L0NuRNJ7d4DAVR609ERK5nKS53v8dvvRWCQXjhhQuPe71w+nT4nIiIiMj1ZIDJuBFI&#10;ZcyMuYwZ0nBERCSaKithxYpYRxG5vDwYPz7WUYiIiMj1qqsVavfA9sNQfwI8nsH1c8ujUF4E0dj/&#10;VsvURURGsO3bYfnyvseTkmDaNLBYrn1MIiIiItdMLxw7BNs3woa18N52OFANnZ2D6+67UyBbybiI&#10;iAxWSQn87d/GOgoRERGRodV9BF7/Mfz0WThkAZcDrDZIdw5u89c4W/SSaCXjIiIiIiIiMiItfQpe&#10;fhWOuCFuEnzhUbi5AMZlQ2Li1ffnTgVnlGJTMi4iIiIiIiIjSqAHmtfC+/uh0g6lC+FrX4Ob8iHD&#10;BXEOsFpjG6OScRERERERERlR/D2w+3041AiOErj5TnhgFrgJb08+HAyXOERERAbF54Nt26ClJdaR&#10;iIiIyHDh9cKuTdDWDEWlMHsOJDK8EuDhFIuIiMglWSyQkNB3s5X2dnjqKaiqik1cIiIiMvwE/FB/&#10;EDydkJsNJeNiHVFfSsZFROS6UF4OTz8dTshFRERErndKxkVERqgXX4SVK2MdRfTYbJCaOrgyJCIi&#10;IiLDTQRfaYJAKw0HjlJXd5pB1kwXEZEhsncvHD3a9/ikSbBw4bWPR0RERORaMZkgOQusDvB4oGMY&#10;JqwR7KYeAOrZu3wdR71GrGX5pLkTyEjNIyczmQSnFUvUwhQRkWiZPBkWLYp1FCIiIiJDx2SGvCJw&#10;HoXaeth7EOZPiXVUF4ogGQ8Cp6he8TzPvb6BTXFurOVTuOuWx3novtlMGZNJqsWOw27DYjFhMoAh&#10;amGLiIiIiIiI9M9khlFFEL8R1u+EN5fD44XgcoF5mOSmESTjJiCH8lmlzDxwhFN7TlC9eQNv79zJ&#10;6l/YsI6aTMnse/jMQ3dRMS2bPJsJZ9TCFhEREREREemf1QkVD8HUlXD4I9jxK/iaD/7qqzDOzbDI&#10;TSNMxrMZ/8BX+PzUB1nUeIJDDXuoWrWcyg2HOLhzPZsbamne/CopyU6co6ZQMXMuC2ZNpmhsEiln&#10;ehARERERERGJJoMZbAXw0P1Q3wFv7Idlz0HtBoi3QGYqpKRcfb83fwqmjoesKMQYQTJuAJwkFkwi&#10;sWAShd4uKpqnU1tSRvXcOg6eqKO6/hDHdu2ieuNJTiTuoWrnTnavH8fovCQKM0ooKC+neGwWOcmO&#10;KPwqIiJyI1u5Mrz0bOLEWEciIiIiMRdOV5m8BD5ugNA7sH4XrH0HAoFwqdTBlEtNvBWKxkcnxAiS&#10;8QtZrS7Ss8pIzyqjYgl0dNRz7MBmdq9Ywfb1R9jb3kx90x62LF3NB60dpI6ZQ/nCBcypKKJsbDYJ&#10;maPJy84i2WXCqilzEZFB83ph+3ZobY11JNFnscCUKbBlS9/f7/33ITtbybiIiIicE18Ct7shcwzk&#10;rIAjR6CrK7zDus939f25bWCNUmxRS8YvFh+fTem0+yiddh+PBALU1W1iy/urWfXSe6x6fyV7Dq5g&#10;/8EVvPwMJOaWMOWeL/LEww8wtySN3BQbdqtJRdBFRAahowP+8R+hpaXvOZcL7PZrH1O0uN3wd38H&#10;3/oWbNgQ62hERETkehCfDTffF/4BaGyEurr+vytdSeZ4cEcpriFLxv8kEID6ek5t3cz2He+wpmET&#10;ewH/eU3aT1Sz4cUfsOvVHzFh0ZM89ukHeGDRaNKHPDgRkRvLV74C8+bFOgoRERGR2ElNhaSkcKp6&#10;tUzW6CXRQ5OMt7TQcGQH2zauZdV726nt7qappY66U3V0GNMpvfdOFs0vYUJWBgk2G71tjRyvXM3v&#10;fvEGB97/Of8v1EWd7zG+v2TskIQnInKjSkwMz46LiIiI3KhMpvBPrEUnGfd46Gpu4GjNbnZ8VEVD&#10;02nqGg6xf+9Odm2vIZheTF55ObOn3864MfnklN3E9Mn5jElJwmW14u1q4dSkMaRbvDy3dC1bV65j&#10;XcZEapaMJTdqQYqIiIiIiMgNpRMO7oatlVDfC7d9FsbEgQvwdUHTUVizA+oawnvTjC6C8pmQ6wbz&#10;ED83HUGeGwRaObrtAHXVx6g9doBdO1aw7JV1HCAeW0YWORm5FC4pZfyYOUy5dSGzK4ooyY7v05PV&#10;lUTOxLl8KruZ6h3VHH3/FF0Hj3GY8JbxSsZFRERERERkwEJAD+xfB6+9DEuXwZEAZDwE6XHg6oYT&#10;++C1V+GFZVB1ILyvzqSZcMdpuPM2GJ0IjiGcQY8gz/UBO3jzH77Fs3/czA6LFavVjt0Rj61oIbcu&#10;eZCP3zOfaZMyyGEANcVNJkjNJDPeTWZcCKvTFrVd6kREREREROTGEfKDvwb+659g6Vo4aYdRY8Fm&#10;BCPgq4FNf4C/+CFgBqcTvD2w/j3YuBFO/RY+VwGF0dqtrR/RmXTOyCBzyhyWzHuQB++dzpiEBJKd&#10;LlxOOzYGkIgDBIAGyJx8E3dOGMWo+QuYTvS2jRcREREREZEbg9cDW1+GbcehMQNm3Av/+m2YkBZe&#10;or5zO6x5H7AA4+ELfw6TPbDjDfjpVnjmZViQBYWlQxdjBMm4BSjnpj//IXldPVhHpZGTMYpRuSnE&#10;mY0DS8DPZ7RAcjk3fTyLcqMLV2o613H1HRERiYFVq8LPez3xRKwjERERkT46oXZXeGn4xlroPVNi&#10;Ky4NiubAxx+EPBfYLrqsZTO8sgze3t5/t7Y4mPk5uH8S5CeEjwV8ULsf2jqgfB489ARMygUHYGiB&#10;Q/th2wGwOWDmg3D7LTAlBO52ePOj8LWNHdAJxA3R2xFBMm4E0iiaO59SMzgcEUZiMIIzjayitAg7&#10;EhG5cTU0GHnrLRs9PYZYhzKkFiyAri7YufPC47W1sGdPbGISERGRy+iEyg/gtZfgtTWw5wT4zpQW&#10;cyTCqP1Q1wEfuxem5ELyeZee2g8b34dX1vTftTMZTLfBgpJzxwJ+OHYAujugrAAmTwbn2VCOwKHD&#10;sL8DbOkw/1YoyocMI+QWwTg/1B2Apg5oI+bJ+JnN2g7U09zShTdqL+8gOTeLjJy0qBVOFxG5kR0/&#10;buSVV2yYTGA4Lx+3WGDCBEhIiF1s0bR4MdTV9U3GRUREZHg6uRv++Fv4zbvgK4K5pWAxAj7oboaG&#10;XfDfDRBMhfjbYcZ531maTkCbB5LHQFkR2IHzpx1s8VCeBfHnPeMcCEBzXXi5utMJ7vP2EW86BEcb&#10;4JQFUpNh0jhIcJ3rKy0Axjpo90D3EL4nA0zGz2zW9syzvLd2Pw1Re/kCFvzZEzzyZ/cwLWp9iojI&#10;xdxu+Pa3ISUl1pGIiIjIjWj9Ulj9Efgnwaf/EZ6sALcNaIHatfD7n8C/rYPVy2BaHsyYde7akw3Q&#10;aoYpH4df/hMD2iDcYACjOfzfoSAEg4QXdwONddDaDAY32MogxxJevh7yg98LPQbACmbTAPc/G6Sr&#10;W6ZeU0Pjzp1EbyIildLGqHUmIiIiIiIiw1BjDbQmQeFd8BfTIe7sLHYC5CyCR/PhyO3wTiM0tvRz&#10;rQ/SMiGbgSXIJjPkl4KzDVrb4VQTkB4+t2sD1OwDdwGUzYNRtnAy3rYLdq2Bd+zguQPGZ8KoqL0D&#10;fQ0wGTcCGcx84FHM42/hWNRefjyls0tIilp/IiIiIiIiMtws+j9Q2AP2fEg6f6duI5idEJ8G8abw&#10;7HTgzLPkBIEmaOgAYzzkZQ58Ntlqg6mzIekgbN0Av38Jcu6H1H2wphb2eyE1BebMBJcVlv0Q3n0P&#10;1taA3wZz50BOarTKj/VvgH2bgGyKF9xFxgwvnqi9fDyOlEQSo9bf8Ofz+ejuHsonD65OIBAgFArh&#10;8XgwGEb2hk9DJRQKEQqF6O3txe/3xzqc69bZf4vDaXxcj3p7jYRCJoLB4AVjOhAI4fF46e4OxTC6&#10;6PL5zASDfT/G/P4A3d2+QferMR0dGtOR8/l8BINBvYcR0piODo3pyI3UMR0IBNi+fTvPPvvsn44t&#10;WrSIvLy8C9qNnQ1jL9VJN/hrYbcfzG6Id53tHKiHYz0QcoG1Gd54FvafDG/+5s6C0eOhfDzkxIPZ&#10;eK5Lsx0Kl8DEZVC9G1b8BozVkFgD62qhJRNKJ8KSQrCboXo9fLgSqtNgxiL4/DwYPcSP913FzHgS&#10;8TlJnHvuPQT0cPLAHo41dNHjyiJ/QhFZdjApp7ukYDA4rD4IgsEgAH6/X8n4IIVC4eTm7IeUDE4o&#10;FBp24+N6FAgYAdOfvnyeFQqF8Pn8+P0j59+o328gGDT2OR7pvyON6ejQmI5cMBgkFArpPYyQxnR0&#10;aExHbqSO6VAoRENDA9u2bfvTsYqKij7J+CX5oPUwbHwDNllheikUZZ/pOwA9dXDCA6c9cGgV7K6E&#10;dYfDZdHSCmHyPLhjEdy5GPITwXFmDbvRCknTYcmt0OGBVYfg2Y/C51ypULQQbl4C088s084oheld&#10;UDoObnkAHiwH1xDX2o5g1j18m2L9M9/gP186TH3JY/zVL/+JR3LANZRPuV/nbDYbbvfw2Tve6/XS&#10;2dlJfHw8RmPfL7VyZcFgkNbWVpxOJ1ar9coXSL/a29sxm804nc4rN5Z+9fYCBDEYgphMpgtusJnN&#10;4HZbGEZ/fiLmcIR/r4sZjWYMBhtxcRfuKD9QGtPRoTEdue7ubvx+/7D63nA90piODo3pyI3UMW02&#10;m7nzzjv5whe+cPUXB6H3ZLhs2d//GHw3wSN3wJwzJcoCfqg/Dp5uqD4Ix/aDwwpxCeFyY74T8OGv&#10;won8qd/BZyugMP7Cl7jne5A9G1J/AS+sCB8rXABPfBYevv1cu7lPwq1WSLqGz1BHnIw31nhobUzC&#10;MTmTnGwwKREXEYmJN9+EF1+MdRSxt3MnfPOb8I//eG0/UEVEROQqNcHrz8C//wyOxsPnvg4zi+Fs&#10;VbNAAOqPhpPxjNmw6BPwhUWQRfhB6poP4LVfwb9vg/96GeZnQmFp35cpmwvfngx/eeZ5a4sD4uIv&#10;rB+emjq4m/iRiCAZNwLJJKZbcSU2cdrbQvPpcF04NMEqInLNdXZCS0vf48XF8JnPQHx833PXswUL&#10;wOeD3/zmwuO9vXDy5JkSJiIiIjLsBHugaR387GV4azuEKuCvHoG7Z0J+/Ll00uKEkkfhqZuhxw1Z&#10;BVCUFd753ACk3gmE4EQjvLkMqj4GE0vDyfr5bM7wz+UeAY/FpHIEyXh4U7eJMyYwaWcj79Xv4o+v&#10;VVJyVynF6RaclqjFKCIiEUhOhptuinUU0ZefD2VlsY5CRERErkbrcdj1Nry3HH67B5ImwSOPwsfm&#10;Qn7ChZuwGS2QVg4LyvvvKy4Lxk2COaNh2Wpo6YbOi9p0noA9m2DnHmgyAekwuQwmjYXs81bQHTwI&#10;XiOkZEBmHNdEBMm4AbCTml/C2FGbsK3ayhu/eJ5c73ymjrKTmWjHbr/SE+8OknIyychJY2Q9OSEi&#10;IiIiIiLna6uDbW/DCz+BZUHImwqf/iQ8egck99Pe3wuHP4JGM6SNhjE5YLuojckEdhcYEsBmgT/t&#10;DBEEWmHjcnjpWXh3BRwzAwXhTd0euQ9unQV5ZxLR7cvh4GlImwQzpsCETLAM8Wx5xM+Mr9vZzrF2&#10;P0nuWjo2/ZinN/0YgJycHHJycq7Qxxjmf/4JHvmze5g2+EBERERERERkGPP3wPbX4Vf/Aa+2w/S/&#10;gKcegZn5l76m6zT86n/Br21wx/+Gv/4sjLafWcYeDCfrLafgcB1QAukJ/GmSN+QF70fwo5/A2zvC&#10;S94TrUAdLP851DdDixv+cla4v5bl8MYbcGAczPoS/OcnITcBTEP4CHbkG7htWMH6VVVsvaika2Nj&#10;I01NTVfoI5XxjYOPQERERERERIa/qqXw+5dhowse+3v42oIr1/G22WHWElj2Nqx8GZLj4UufPLOB&#10;WxPsfh1+/QL8qhpGfR4KUs9t/ubphjd/G94AjhKYfjc8NR/YAt/6FWzbDiveg4dnhfsrnwWjD8CW&#10;A7Dp3+FHefCleVAyhLXGI97AbdrdHyM0bhbzBtXHeCbMLkGb3YqIiIiIiIxAQaAJVr4PH+2AowZY&#10;9Z9w4veXXgY+92G4+xEYHQcVfw4LdsM7O+ClH8P2N8IbuBk90HwUaprAVwhfuD9cn/zsRLbfCwe2&#10;Q0crTF4ED90XrmFOIcxfAY0fQcMu2HYSFqfC+Afg/2RBwRvwL+/Aa+vg3gnDNhkPb+BWvPBOMmZ4&#10;6R5UH26cqQkkDj4IERERERERGa7CC6rZUQOHW6Ab2L8G9l/mElsZzAEKLJBeDg88AuZ4eHsvvPPy&#10;uXbuTBg3Ez72ICwpgzTXuXPBIHS2hJPyMbkwZUK4nBluqCiDrXvhyEnYXw8LkiBpLMxIhJ4OePMN&#10;OLAXTrZDD3ClndAGK8KZ8STic5IYYdVyRESuO4cOQUNDrKMYPnw+qKyEadMgIeHK7UVERGRo5UyG&#10;GQPMassKuGCD71mPQWIRpK2Ed7acO55WCDfdDg/fC2mEp4vPMhrB6QbTKXA6wX1e0jqqCNJyYL8X&#10;mk5D4Gw51BRIzIEpfjhSDU2d0MawTMYBgvh6vPgDAQZXztWI2WrBYjGrNLmISAR++UvYsKHvcZst&#10;/AE0UpnNEBcHXV0QCp073t4OP/gBPPUUzJoVu/hERERueBZgMnz/pxH0kQzjF4d/nhzgJSYLjJ4A&#10;rlMQCIDfz5+yX6MRDIbwd4dAEAhddLEfOADNHdAOZEQQ+uVEuIFbA2uWvk1lVS3Ng+ojm2m3zuHm&#10;hZNJH3wgIiJyCXffDY8/Husohk55OTz9NHz729DSEutoREREZLiw2mDGPEjeAzXHYFcVzCwLn0vN&#10;gIQk6DoBNXXhZD0WIkzG6zi6ZhkrVuxg36D6mEVPeiElC1EyLiIyBOLiILm/wp0jhN0OGRnhO9wi&#10;IiIiZ5ntMOoemP06vLcC3s+Am34IxUBaOiQkQsdhqDoKvrPJ+Ak4dRjWmKE3H5LjGNJHsiNcpm4h&#10;d1wRE9tMXHoVZAhoo7O+jfrqoxw/0Uq7LYuiGRPJTykjNzuNIa6lLiIiIiIiIjcQgxlcY2DBbNhT&#10;AxvegP+XBhVFkHYSWjogvhlOrIYVJeGyad17YN27cNQMjIPUuAufXY+2iHdTn/bg4+Qt8NB+yXZB&#10;oJHmfSeo2riFzZsrqawzkjvuNu6+ew4zZxaQNvggRERERERERC7g74Ujm8BjBWMKHNsMv/g2rJwD&#10;OXbwVoOrFU6ug18SXm3XegCOHQSLG4pmQW4Kl5l0jlyEyXgmyYWZDGgF5AxY8ulHqP3oNX73za/z&#10;L79Zw5Q7ZzIv3TWw60VEREREREQGoLMZ/udReKkejhnDm77ih8Or4fDZRmeOrV4d/p8GE5hdkJMF&#10;3/kijM8c2hgjXKZ+tRLIKZ7Jw1//DCs++1t+t3QaqckpTFg4+tqGISIiIiIiIjeEjAzIyrpyu5Qi&#10;mHoT3FMBZUkQN8RxXeNk3Ig5PpGkkiIKLD3sXrODg3NmcHjhaAqubSAiIiNCRwf893/DgQOxjkRE&#10;RERk+LAnwOIfwAwL2JIGVurV5oaUdMhLAacVDEMc4zVOxoFQiJDfjy8EoRPNdLa0o2o0IiKD4/XC&#10;+vXQ3E99yXnzwqW/bmSrV0N8PJSVxToSERERuZasDpj2ALhcYLXGOpr+XeNk3Ie3rYFTuzZz0Oel&#10;02XHYrNiu7ZBiIjcEO64A6ZNi3UUQ89igYkTYds2aGu78NyyZZCZqWRcRETkRtB+ClrbIWSD9FxI&#10;TDo3u+31QEsj1J+G9g7w+cLHjcZwKVhnMqSkQXIC1yw/jTAZ99Pr8eIPBAldsW2AYPA0jfvXsfoP&#10;z7PLA55xOSRnpZAaWRAiInIDc7vhO9+Bb30LNmyIdTQiIiJyrYVC4OuGyg9g7RYI5cFjfwmjAHMQ&#10;vL1w/ACseRVeWAXbKqG1NXyt1QoTJkDBPLj1brh1JuQ5wG4e1svUvcBWlv70VdZtraGfFZIXqaah&#10;4TTHa7voboV2D8xZPI+ZU8tU2kxEREREREQGxdMKb/0N/Ndq2HkSJi2GeX8JOYC5CV7/L3jmF7C7&#10;Ezo80NN77lqfD/buhYNHYO3L8OJMuPfr8OVpED/Ey9sjSMZDgIe2ndvZs2I7e6/YvgOPx0t3dxw2&#10;5xRmP/wIf3bXDG4eY8c0+CBERERERETkBtV7EmqWw89XwLajYM6FjCJICoKxGX79f+HFl2HzafCP&#10;hbsXQFk2JJxdix4EmmDTh7BhN+xYBR4/jPoh3FoA6UO4Zj2CZNwAJFJUPo053kQyrtg+Drvdgtvt&#10;JillAmXzFnPLpHSyhnq/eBERERERERmR2huhchnsaIDkCliwGO5ZDBm9UPchvLUMPuqAtIXw+L0w&#10;rwLGpZ036x0EWsP7zxQug/dXwta18NwKGOeG9Jyhiz2CZNwEZDP1wcfJW9hD+xXbp+B220lLs5OS&#10;kjL4lxUREREREREBWpuh8iPw9ULFg/DEx2FhDnSfhtWvQVUdmCbAoifg+49copM0mF8IhVmQ5INd&#10;S2H5a/DpCpiQAwOoijYoESbjmaQUZdIntQ4GCYVCBINBghgAI0ajAaPRgGGon4IXEblB+P3Q1RXe&#10;tERERETkRuTpgLoD4AfGF0LemZlsbw9sXh7eQX3Go3D3vCv3lVMG0+fB+Bdg+3I48BdQBxQOUexD&#10;U9qsqYn2hgbqW1s5eWYGPT09i+xsBwkJQ/KKIiI3nF274J//uW85LxERERE5J8ENaQMp4eUGZyrk&#10;A7uGOiiimIz3th/l+M43ePm5TRw41UZLdzfdXi8eDIATh8OJ05lBduk0Zj12Dw8UpeC0GKP18iIi&#10;N5yeHjhxou/xuDj40pegcKhu415nVq8Gux0efTTWkYiIiEi02eMgqwBMR6GlFTo7gTgwmSGzAOzt&#10;j6l/cgAAIABJREFU0O0J1xYn6QqdeaC3A5rMEBgFSXEQP4SxRyUZb6nexY41r/Pqe6/w/ht7qO32&#10;Yo6Px+12AwHgFM3NAXp6Eknaup19rcfpWvwgd80uICdtqFbgi4jcmGw2mD0bUgdyB3gEmTcPOjpg&#10;9+4Lj9fUwM6dSsZFRERGImcc5I4DU324PFl9I0yJA5sd5iyGPzTA/t3w4Ycw455wcn2pKeH6PbBj&#10;LRyxQ9FiGJsB7iGMPfJkvOM4e1a9ynPP/IIXtzfgyitkbGYyxaNyyE5PB3zAYY4e7aLxeCONDZWs&#10;+cUe6vb34Ir7LLfPHkeqI+IoRETkBnfHHeGVAhcn4yIiIjJyxSVC4RRI3gAHNsFHOZDvhaRkmHAr&#10;zNgFS3fDm7+H0lwoTYacRHCc2U09FISeVmhsgfVvwTsfgnc83LUEijOGbvM2iEIyHtj3B9774FVe&#10;2FaPIzWbqV/8Lk8+uoB5+WkXrQI4weEtv+el55/nqf+p5MAH/8SzN80gLreA+4q1XF1ERERERESu&#10;TmIOzHgApv8WVrwLz+6AXbfA/Ifhplz45BLoboVn3oLPHoO758PHZ8OYtPD1gV44/hEsXQWrt0CX&#10;G2Y8DrdnQIo5XPlsqLLViJPxfbs2cKxmH+6CCio++zT/9olyCtLj6TvZnUpe2af41P/KY6zpu3z5&#10;l1Vs2LWPRTVTuK84P9IwRERERERE5EZjh/hC+PpXoO5/YOMR+OBNWL8KHGYw9EJrB9ADnk3wzm74&#10;8BdgMYUvD4XA74EOD3h6IHgKPnwKPumAr/8S7r81vKHbUIggGfcBB9i9sYHa/XGklExg7vypjE5z&#10;Emfpr36ZGYs9kYz8YipumU3Jr4+wY9MeahfWcPj2fAoGH4iIiIiIiIjciIxgcUPpQ/CDPFhXCZv3&#10;QVXVmfN2yEiAjMv1YYe4fjZ38xnBOwQhnxVBMh4EGmk+0Uv76VQS4vMpLXJhvkKP5ng3CUWlFJrN&#10;HGpooqOlnZbBByEickPavRvWro11FCIiIiKxZzCDqwAWpMLYKTD1MBw5Enm/k8ZceQP2SESQjBsA&#10;B3anCYvNit/kwOkEY3+T4uczmTA4nLgMBsxOOxabFdvggxARuSFt2QLvvNP3uNsdYvx4P5aza69E&#10;REREbhRuGOWGUSWxDmRgIkjGTUA2GaPtJGXUUtNVx5EaH96xZmwWA/3n5CGC3Z14ao5Q4w/QNToD&#10;d0YSN1j1HRGRIVNcHOCv/7qb+HgrXOIv8Y0oEACPJ1xv3KC3RURE5IYTCoLfB75A+HtBKHTunMkE&#10;RjOYzWA2XbtvUBEk40Ygm7QsBwnJjVTvX8d//Otr3PTPd1Ga7OxnAzeAdur2b+TVf32GrR2ddExM&#10;IyEpQcm4iIgMqZ074RvfgO9/H5KGcr2ZiIiIDEun62DTO7B0HezaC21t4eMWCxQXw+hZMPc2mDMJ&#10;0q9RTBEuU7dQOHsREzceZ+3e/RxZ/lP+5ql6Hlw0n1njMsiMO695y2EO7FjOe+++xesb22j2juaW&#10;2VOYWpodhWLnIiIicMst0NsLv/vdhcd7eqChAYLB2MQlIiIiMdICK9+AP7wM24/C4UY43QLeMzuz&#10;GY1w4gRsq4L178P0efCxL8LsFLANcQXuiPPg5OLbuPW2Rhprf8dLGzex8qVuOg7tYWt+CmnnV0hv&#10;P0ZN1Ra2766lpmcsMz7+GR5bPI2pufGRhiAiIgLAmDEwcWLfZFxERERuMEGgA9a8Ar9+Dt7cAm2Z&#10;MH0GLEiC1t2wbxucsMNNt4O/Dg7uhD8cgXYjJH0VitzgvOILDV7kk9LuUmYsvhenwYfHvIZtjSeo&#10;Xf8CO97tobf3vHZOJ/GJqaRnzOLmObP55N99idvGJpBljzgCERERERERkT8J+qBtN7z4C3hzG/jG&#10;wc13wifvhGl5sPNn8Ktt0B4Pj38dXAdgxcvw5kp4/SeQNxf+1xQYF3fl1xqs6KwQz5lF2acn8dOH&#10;qtn4h9/x2+Wvs3rLMerqzmtTVMTkWXfx4JL7uX/JZHIJbwEnIiIiIiIiEk1eD2x7FSrr4HQ2LLof&#10;/uv/40956BH3mYYmIBNmT4XyBEjvhX9YAU/9J8z8JoydNHQbukXxcW07VkcR0+/7GkWLP0+3x4ff&#10;f95pqxW7I454VxxxhLd/ExEREREREYm2QACO14KnC2bdB489DtlcPg8dNRFmLoDx78P+WmjqhnYg&#10;YYhijGIybsRgtOFMSMOZkBa9bkVE5AIvvQRr1sQ6ChEREZHhK+CDY1XQ3QHFGVAwBixXuMaSBsl5&#10;UOCD6io41Q5txDwZDz/93tXYQXu3j56ovXwc9sR43El2XFHrU0RkZKushCNH+h6fMAHmzr328YiI&#10;iIgMN8EgdJwGvxdsNnD0X3v7Qlaw2MEdBMNp8Hih98pXDdoAk/EAUE/1hxvZeaiRuiu2H6giCm+e&#10;zNQ5Y5SMi4hEaPp0WLIEOjtjHcnw5PfDnj0weTK43VduLyIiItcvoxEc8WAyQ3c3tHcAVyrk5YGe&#10;Tmg0QDAObJYrz6ZH4ipmxhtY+8LPee6tTWzvt00ICBIInPmfBgMGo/EKz4Yv5rHvfJn8OWMYPeCQ&#10;RURELs1oDN/97umBUOjc8bY2+O534amnYNas2MUnIiIiQ89khtETwNkER2qgchfMuwlMl0pQQ+A/&#10;Asd3wXIrmMshPWHolqjD1T4zPno0mRN7mNjvyTZ8vsPs3w8+H5CZiTszk4LLdugmM+OqIhAREbms&#10;iRPhhz8MJ96trbGORkRERGLBaoOKuZC8Bza9C28b4KZ8mJoJ1v7KejXB2pdg6c/B7oTFj0FZHgzl&#10;YroBJuNmYAKLP/MXlN/VcYl186fobF7Hc1/9FeubCyhedD/3ffJmJl+2XxfpBfnkXWXQIiIil+Jw&#10;QE4OmFQ/U0RE5IZldsDoe+DuLdD2LmxbBT/8O/irH8Hk5HPtejrgnX+DZSfh6CaoM0D5QvjKQihO&#10;Hdpy3ANMxk1ABkWTMyi6ZJuTtNaH+Mj2OyrJYvTY6SxcvJhp0YlTREREREREZEAMZnCNhTsfBY8F&#10;Xl4Fa9+Hh3ug5Lx2vd2wZik0N0N8PlQ8Bg/eBnPGgMs+tDFGsbSZiIgMJZ8PDh6E9vZYRyIiIiJy&#10;fZhwNxiSwZkGa6oh3RrelC0hHQrKYYIhvNt6fj6Mvx2WPAIPXHoGOqqUjIuIXCfa2+E73wnfub2Y&#10;1QqWodzuU0REROQ6VTo7/PP1846V3wZJY+EhM+Tmhn+czmsbl5JxEZER4CtfgVtuiXUUIiIiItcH&#10;dx4UZUIB4QkNcwwy4xskGffQdbKWoxs/ovJIC02+IL24iE/OZezkMsom5JJsNfdTQ66T03VHqN5V&#10;xZ49R2kBgiSQlj+OoonFlBRl4YYrlG8TERl6aWmQkABeb6wjERERERn+TNbwjy2GMdwAyXgPzTW7&#10;qfpoLR+t30HV8XZa/EG8OHAlZlJ9qoEazyJun5BNbsKF/1e0VG9i++YtrN9UzcFDDbQDQeJJzq7m&#10;cHMTx3rncVdJKk6L0nERkevFhx+C2w0TJsQ6EhEREbmRjfxk3FNP9dYPef+9DVR6kskclU2B3Yg5&#10;2IunvZW6jR+wv9VNfsJ8kuMycJqAUAC6TrJn3Qes3HiQg52JZBSVkW0Bo7+b9tbj7N/YRnW7jdLU&#10;RYxNc2Af+e+kiMh1w2wOJ9s7dvTd8O7tt8MrCZSMi4iISCyN+BQydHQnhw7XsN2TQULx3TzyxHym&#10;5NlJ9NVzZMMqXnnmFT7as4adtaVk5aYzIcEAPg/BqtdZuaOB3d25FM9cyOMfu5vSVLC0HWTTyrf4&#10;4/I17Nv+B16fNIuPV9gZm2SI9a8qIiJnJCTA974H3/oWbNgQ62hERERE+hrx66vbWk7T3QkZecXc&#10;8fGbmZRnI94GuNLJLZ/EA4+W4XA2c7imkYbGbgB8Ph9V+yrpaDdRNGk2C5bMpzgFzCYgIZ/y2XO4&#10;feF0kv0+du+roq29I6a/o4iIiIiIiFxfRnwyHggECATBbLGTkBSHw2LAZACMZix2B4nJdoyGAL1e&#10;Pz5/APARDLRwoq4LjzWXrLx8irPjsJvBAGCy4kgdRXb+OIoTg/gaTtDq6cET219TREREREREriMD&#10;XKYeAOqpfH0dew430Nhvm0562vezpbOHdmqp2vAGv/nxIdZctt/RjJ81iSk3FZBxlYEPlD05GXe8&#10;leDRk1TtOEJJRR65CWZswU7amurZdegEPr+TzKQ43PFWoJdAsJlTjUF6nZkkJieRfvEWe5ZEXAkZ&#10;5KcG2NR4iraeXroAx3lNVq9eTV1d3QWX1dXVUVhYiMczfFL3QCBAKBSip6cHg0FL7QcjFAoRCoXw&#10;er0EAoFYh3PdOvveDafxMZw0NhpZudJCdzcEg33P9/b68HiCGtMX8fstBIN97zv7fH48nv7Hq8Z0&#10;dGhMR87v9xMIBPQeRkhjOjo0piM3Usd0sL8vJjIgA0zG/cBBPvzF/+XZNzey9Yrtq9i6rIqty67U&#10;7nae+IevkDaEybgrp4j8gqOk1Bxh57sfkB6aSmGmjXj/KeoP7mT1tiasaZOZMC6HnBQ70EIo2E5b&#10;SxB/jgu73Y6rT692zBYnCe4QhoNtdHl99FzUYteuXVRWVl5wrLm5Gb/fj3cY1R4KBoN/+oDSF/fB&#10;Ofsh7/P59CEfgbP/FkOhUKxDGZYOHjTxy1+a+hy3WKCwEBwOH15vQGP6IoGAsd+bF35/4JJ/izWm&#10;o0NjOnJnb64Np+8N1yON6ejQmI7cSB3TSsYH7yo2cDNhsdlxuFz9JKeDZcdmMQ/tWnl3GRNmdtDb&#10;fYqlL7/BK//5Buf+DDuwxhUy7TOfY3ZpIvnO6L3sV7/61T7HnnzySex2OwkJCdF7oQh5vV46Oztx&#10;u90YjSP+qYUhEQwGaW1txeVyYbVaYx3Odau9vR2z2YzTGcWBOILExYV3CL9YcjI89RSkpMQBGtMX&#10;s9n6f98cDjMJCY6+J9CYjhaN6ch1d3fj9/txu92xDuW6pjEdHRrTkRupY9rc3wetDMgA3zkrMJ2H&#10;f/Qci7/v6TMLPHhxJKQlkRy1/vrTxsnGRvbXtNAIXHjfppeg/ziN+/bSWFxOZpI7ijcaRERERERE&#10;RPo3wGTcALhIynORNKThRF/D1mVsXrOe3actZC58kJsn5JJqMWPBQ9fJWmq3bGXz3jdZlWPDZp7A&#10;tJxYRywiIkNt7VpwOuGRR2IdiYjI8NbZCb/8JTQ12TAajZSW6m+nSLSM4DUFQaCJ2h272F/jJZQz&#10;k7tuW8T0wiySLCYs9OBpPkpNvJGm1z6gdnMl+9JSKchJwWZwERdvxOTz4O310gPYL+jbS8DfQ2eX&#10;gZArDofFzMV7vImISOzNmQNtbbB374XHDx+GHTv0hVJE5HIaGuC998I/7e0mwIDXq7+dItEygh8o&#10;9AN1NDZ4aKGArJLZ3FmaS7rFhAUAO46UUYyefTPTMqyYag/TUN/AKWwYTSmkZRqxdZ+ivbWNJt9F&#10;XQfa6e5s4niTkUBaGgl2m5a3i4gMQ3fdBRUVsY5CROT6VFMDzz0HXV3njnV0wL594Lv4+7GIXLUR&#10;nIwbAMOZ/wwSDPjx+YPnPTMeIhQKEvT78QchZDBiNBgxYMVkSiE904y9+wgnGuo53BIgeHbjyFCQ&#10;YEcDLfVH2NtkIngmGddWFiIyVPx+GGEbr4qIyDB3qc+e3bvh7/8eTp3qv9SmiAzcCE7GjUAqiSk2&#10;4jq2U73qD/zHq1XUdvvoBaCbjuO7qXx5Ke8e6eZk3hjSszPIB8xmC8XjJxHvDnCwch0r3llNVTP4&#10;gkDbUXat/5BlK7bQbDFTVlpCojs+lr+oiIxwb70F//EfsY5CRERuJJf77GlthW98A3buvLYxiYw0&#10;I/iZcSOQwvibJlPT3E5dZRXbVv6WtiOJuCxGTPjwdpymufYYJ7sSKCwrpGBMOlYAiwN7yZ3MKq2n&#10;c3sNB9e/xW/rKkm0g9HbzqmGY9R1xmMeP58lZYlkxfet/SsiEi2treEZiIsVFsInPhEueyYiIhIt&#10;S5fCsmX9f/YABAJQVwcez7WNS2SkGcHJuAFwkFZUQUUb+A3b2HPsMJUbOvEHwmvOzY443BljKR9f&#10;xuyp4xibdmaxudEMyYVMnj2HHuOHrN9+lMMfHaITCOHEnZZJdulkCmfPoyzbhkslK0UkBlJTYd68&#10;WEchIiIjzfbt8P+zd9/xcdV3vv9f09RG0qgXy5Jly02yLfduDNg0g01wOgm5kGwq5N7kl/3dZTfZ&#10;3822FNi9m002ISHZZEOWhE0CwWCDAYMJ4F5xlS2ry0W9l5Gm/f44GFRtSdMs6f18PPQQPufM6DPD&#10;OWfOe875fk5p6fWX27sXHA4oKAh+TSIT0QQO4++xTyd/RSxpGelkHT3G/nMNOF0eAKIcaWQWrGbF&#10;siXMTI0kbkCoTpt/C6tjY3HEH+HYsSYaAA9JZM4sYMHKhSxaMJXo0L8iEREREZGAc7mgpMRo0jYS&#10;L71kfDGsMC4yNhM/jAPEpJI892bunHszd47qgfGk5m7g5twN3KxbOIiITCher9GcyGYDkync1YiI&#10;hF9bm9GcrbFx8Dzre6nB5+s/3eMxQrzNFvz6RCaaCdzATUREZHgnT8Kjjxr3IRcRkWv73Oec3HHH&#10;4PbqajIqMnaT48y4iIhMWjfdBF1dRkOivrq7obraOKsjIjLZXbgATz8NHR1Dz09N9dLWNvg8XksL&#10;1NUFuTiRCcqPMO4BrnByTxFVV1rwp5mizW4nMXsaU6fMJjPeRowucxERAWDfPigqCncV41teHixe&#10;PDiMi4iIoagIXn4Z3n578LyoKNiwATIyIDIS1qwxPpv6qqkxHr9hg7G8iIyMH2HcDRTzzu//g5f+&#10;fJZqP4qwp6SQvWwliwtvY+Xi+cyflkJ6nE7ai4js2AGHDg2enpYGubmhr0dERCaegweNz5uh2O3w&#10;uc8ZY8JnzTIC+cAwXl4Ov/oVrFypMC4yGn4mXgvWy1doKT7POa8bt9sHZjMWswWL2YzZ/EFHHJ/X&#10;g8frwePx4sOExRqBxWzChBff+XMcefttnvU+xpzP/oS//IuP8bk1qVjUUEdEZEibNsFDD4W7ChER&#10;Ge9cruGH65jNEBEx9DSXa3Azt95eozmmWV2pREbEjzAeASzjY9/8Z2bf/keefeN5nnihGmbPZtXK&#10;LdyzfCGLpjneX7r+zOu8c/AVdh87y5W6JDY+9EO2rEwi3lpJyYnDHNx+kDeKi6nY9jten5rKzNkf&#10;49ZU/1+giIiIiIgM7Ykn4M9/HnpeYSF84xuQkACdnca0BQvgscfg7//eGC9+VUuL0RTzG9+ARYuC&#10;X7fIROBHGDcBdpKi66i+VMHekijiFz7I1/7fTayalc+c9FTS4iPfX7orP4f5a1ey/ugrHHz2Gd4+&#10;9DTnFvwNd6/dwrKFK1i//A5u3/kvPLmznD2HDzL1wHJu3aJrMEVEREREgqW2tn+ovmrdOvjwhyE7&#10;u//0mBhjmsXSf7rHYzTF/M1vjCZw69YFr2aRicKPMO4FOig7sZt9e85ysWsGG770Fzxw9xJy4yIY&#10;cEULcXHzSM+dzuwp8UzvKuKt7+3mzbc2MXPObFbfvIQZ02cw336A/See46XKCs6eqaRtSy6x6P5r&#10;IiIiIiKB5HTC7t1G87WhXG1+OZSoKLjnHti1C65c6T/v+HHjjLrCuMj1+ZFzPcBlju07TsnZHrJy&#10;FvOR+1cxNWZwEP9ADLHp+eRv3Mq8yBgu7j3K6bMlNABmWwRJhUuZ6UgktbGF7kv1XH7vr4iIiASD&#10;2w3nzkF7e7grEREJnfZ2OHoUfv5zo/naQNOmQXr68I+32+Gzn4WbbzYaig5UVweVlYGrV2Si8iOM&#10;e4HL1FY6aalLICoqncwMMFuu87CoaCwZmWRbzMRU1tJW10wDGNe6ZE4hIzqaxLoWnJW1XH7vr4iI&#10;iPjDZDI6AZsGNAZtbYW//Vs4fTo8dYmIhMPp08a+r7V16Plf+pLRKPR6hltu50548kn/ahSZDAJ0&#10;BXgz3c4rXLo8fDfG93V347l8iUqPh67A/HEREZFrKiyExx8Hh+P6y4qIiIiEgh9h3AoUkLcgnszc&#10;OqprTvPMq0VUOV30XONRbTVVnHz195x2dtG2II/03CnkArh6oegUp9paqUiKIzIziVT/ChQRGbc6&#10;OuDHP4aSknBXMjEM13BIRGSy2bMHnn126HmxsfDVr8LMmSN/vptugo9+dPD0khLjc6yjY2x1ikwG&#10;fjRwswAZzLtpKfNOFrN37wn2/v7n/Nx8O3cunsfcjAQSo/os3lHL5coiju15mVdfOEVVdzKzblrK&#10;/PlpxDSUcOHQHs7uepkjFbX0ZC9iSv4Mst77KyIik01Pj3GrmcbGwfNWr4aCgtDXJCIi419JCRw7&#10;Nnh6ZibcdhvcdZcxJnyk8vJgyZLBAb++3vgcu/9+I+SLyGB+hHFD9vJ7WLemhjMntvHnN3/GD6uK&#10;KLvrTtbPyyI7vs+CDec4dWAnu94+wpHLyUyZexcfu20ZK2ZF0nT+TXb/6DGeequUYlMSeesKWLls&#10;Jkn+FiciMgFt2QIrVoS7ChERGW+qqoyQPJTcXPjc58b2vHFxMGcOlJYajTGvcrvh/Hnj3uRxcWN7&#10;bpGJzO8wTvI6Nn+sjSRPA43/9BonS17npR/tYrvPh8/n+2A5kwmT2YzFnEJixjq+/OS/8qnCZHLt&#10;JZysrWDv6xc4bTLjLNjKhtvu5JPrkv0uTURERERksvP5jGD805/CgQOD51ssYPUjFcyfD9/5jtHQ&#10;re8VXa2t8K1vwXe/a1zVJSL9+R/GAXJuYtEXp/PLOx/iwM4XeWFPKQdPlVLT98aF06eTv+RW7rp5&#10;E5tuW868nASSowAcxGQuYPbHPsmWqctZf/cGbl6UR0pAChMRERERmdxaW+Ef/sE4Sz2UzZuNy8lF&#10;JLQCE8Yj4ohJm8XspHQSEnKYtb6FK/UtdHZ2frBMQgLJadlMz84lNzsZO2DcYSae9Bkr2Pq1LG6L&#10;yyA7J42UuKgAFSYiIiIiMrl5PMYl6l3D3MooIeHa9xUfiavN337728HNR5991qhh3Tr//obIRONH&#10;5vUAVyg/2UZvRBKJ2Rmk2ZPInJVE5qzRPE8kcYlZzFuVNfZSRERE/LB/v3Ewmp8f7kpERAKrpgZe&#10;fx2czqHnr14dmH1fZCTccgu89trgMH7sGNhsxuXwulxd5AN+hHE3UMzR7Qcod6aSsmIhBemxJE1J&#10;JzUlntgom85ui4iMQXu7cSlh3yY44j+r1WgwdOqU8R73tX07JCUpjIvIxFJXZ3Q0/+UvB8+zWo1O&#10;6J/6lDHmO1CmTTMaudXV9Z9+8CCYzQrjIn35eRtvE3WHd/DH736Jv7j3Ljbc/nW+/YtX2VNZR4PL&#10;hcvtwev14bv+E4mIyHtOnzYa3rS2Dp5ntYLJFPqaJgKHw2gwFMiDThGRG9nLL8OTTw49L1j7xC99&#10;yRiDbhni/sRXG8mJiMGPMG4BsliwdQMrV+eTSxvOzv3sfPJv+J8fup2N93yGT/zdb3juyGVKez10&#10;B6xkEZHJKSEBHnsMCgvDXYmIiMjwNm+GRx4ZPP3kSXj0UWhpCX1NIjciP64ktwBTKNjwSR6aspKN&#10;5RXU1pzj4L63OXWknLKLdVwuL6HmyEukpdmZPbWQgiWrWLhsHotzEwL2AkREJguLxbj8LyYm3JWI&#10;iMiN7rnnYO/eoefNnAmf/rTRdC0YEhMhI2Pw9K4uqKw0mrmJiF9h3ATEkpw9n+Ts+SztbaenroQF&#10;8wsoWlHF+SuXOX+xkvPH3uFwQwMHUueQd+QECw7PZeGMVJJnLGLOnDnkpsXjiArY6xERERERmfSO&#10;Hh3cSA1g7ly4+26j2VowZWTAXXcZY9b7No9zOmHnTrjttqEDu8hkErgeaxFxRE5dzJqpi1nzYWhr&#10;u0jRkX288vQrvFVSQltLHXVnX+X3e57lVz4zM2/+FHfe9QnuvWMJKwoSsQesEBERERGRycnthrIy&#10;6OgYev7KlbBlS/DrmD4dPv95OHy4fxjv7DQayuXlKYyLBK3heXz8VFZu+DgrN3wc8HH5yIvsem4H&#10;z7ywh1eLzlH06i8oerWK+r97hPhvb2FpsAoREREREZkEfD5obIRvftP4PZDFMnRjtWC62njUN6Cj&#10;s9sNXq/RYV1ksgrB6u8BLtNQX0F5yzmuUB78PykiIiIiMslcr0HaI48YzdVC5VqNR594AnbsCF0t&#10;IjeiIJ0Zb6Gztoryk8fYv//PHK3u5HJ5BRXV5VR1xBI9/xbuvGkNBXOXsG79QnKDU4SIiMiI7d0L&#10;cXGwdWu4KxERGZurDdKGk5FhNFcLlWs1Hq2pgaam0NUiciMKWBh3ubppbb7EuUNnKa25QG11KZVn&#10;T3D40AFOXEohY84cZs/ZxLKc6STnL2LDmhXMmZlGRlwEagwsImI4dw727w93FRPb6tXQ3Gy8132V&#10;lBgNjxTGRWQ8utbnR1SU0bAtXGO0h9vvnjsHBw7AqlXhqUsk3PwI4z6gl87ayzTWtXClsYbi8mPs&#10;/I/tvHm6iCaPGUdyOinJa1iUOZM1H9rE7besZsWsbFJSAla/iMiEcuAAbN8+eHpcHMyebYy9E/9s&#10;2WKMpRx4UCgiMp5d6/Nj/nz48pfB4Qh9XTD8fvfgQeNsflISzJihzziZfPxY5Y2x4EV//Gee/c/t&#10;vHDsEudMJixmMyaziewld3LrR7/EZz66mdVTIVIbl4jImM2fD9/9brirEBGRG5HHM7hB2lU3yueH&#10;2Wxctj7wHuOnThkN5558EpKTw1ObSLj4GcYvcWp/EQeKaimPzyB2/m38j61b2Lwsh9ysNGITkkl0&#10;QESIuzaKiIiIiEwWP/mJcT/vG9mWLcZZ+h/9KNyViNw4/AjjZsBB5uLN3Df9Tj6UP4PUlFzmz55J&#10;XmY8cVE6FS4iIiIiEiwdHfCb3xgNKJubB89fu/bG6YORmGjU43YbNfe9D3pHh9Fd/VOfMu6v3bFW&#10;AAAgAElEQVQ/LjJZ+JGYLcAUCu78EHPjHCTmpjLiYSheL3R0UF9aS1diPDG56aSOvRARERERkUmn&#10;pwd27x76nuIAM2fC0qWhrela0tJgwwb4/e/7h/Grr+O22xTGZXLx88x4MjkLRj64w+3soKOljoba&#10;KzSV13H29YtY1i2mQGFcRERERGTE2tuhuNg40zyU7GxIvQEPsK1WoyHp6dPGa+irqsr4AuFGrFsk&#10;GEJwLbkPn9eHz+elueIEh3f+J7/97S/Zdgq6eu/k06m5FAS/CBGRG57XO3wDHgmdgc2FRERuRKdP&#10;G43PhmKxwFe+YtxS7EbjcBgN5b75zcG3YvvZz6C7Gx56KDy1iYRakMN4N73dVbz7yg52PP06+86W&#10;Ut7eSHMzOF3B/csiIuPNeGjAM9GdPAmPPgpf/SrExoa7GhGR0UtIgL/9W5g7N9yViMj1BCWMt7RU&#10;cPbAUQ7uOcyJqnPUlZVy4WwFV5o76LQnEz3jDu69aQ35c5awbv0ipgWjCBGRcebKFWhqGjz9RmrA&#10;M1GsXWtcHvmnP/Wf3tkJFRU6Oy4iN7a9e+H554eeZ7FAbi7Y7aGtabQ+8hHjdmd79/afvm8fxMfD&#10;hz8cnrpEQilAYbwHd3cdTdXnObynnOK6Mt49dIwj+09ytqYGgMSc5RQunsXsOTNILljExjUrmTsr&#10;jfS4CG7wfYWISFjdaA14JoJZs6ChYXAYFxG50R08CDt2wNGjg+dlZBgN0qKiQl/XaC1datxjfGAY&#10;v3ABUlIUxmVyGHsY93mht4PmpgbqGqupufgu5Qdf4Rc/+DOnW504IyKIsFiwY6aLJApueYDPfmIr&#10;H1qRTUpKAF+BiIiIiMgk8cILcODA0POmT4cvfCG09fgjNdVoNFdd3X96R4cRyqdPNxq+iUxUo1+9&#10;fUYzNq/Lia/6IG89+zQ/++ObvHqsGkwmTCYzZouV7KwpTI2JoedMBSe4i9s+egvr785GOVxERERE&#10;ZPSuNYTGZDIuUR9P7rkHkpIGN6I7dQr+5m+Me4+nphqvTWQiGnUYb61+h0N7fs+vd+zhwtkuGuqb&#10;aGhph/h4oubOY8Oqrdxzx1IWT++l+Z1X+M8v/4IzwahcRERERGSSaGmB73wHioqGnr9lC3zyk6Gt&#10;KZhaW42Gml//OixcGO5qRIJjhGHcBZSy+9+fY/fbb7H/YhEnS2poappKesEKbrprCUuX5JM3I5Xc&#10;rNnkTc8kNa6a86UJjIMhKyIiIiIiNzSPB8rLjUaTA334w3DXXZCZGfq6/JWXZ9yG7b/+y7g8/Sq3&#10;22io2dUVvtpEgm2EYdwLXKZo13Ze2X6Q03HppM24l9s2LGXJ6gJWrV7I4rnTyXEEtVYRERERkUmn&#10;pgZ27wanc+j5y5YZjSnHo7Q043L11lbjNb7X+/l9Bw5AYqJu1SYT0yguU48kIsqMNQIi7SlkzdvI&#10;LZsKWTLbwdQ0GzZfJz3YiQA0rENEZOSufvvf94yAhI/HA2VlFlJSTEREhLsaEZnsGhrg7bfhF78Y&#10;PM9qNW5jFhsb+roCyW43Gs+Vlw8O4y++qDAuE9cIw7gFyCJjhp3kTAud1UUceuarHPydD9/cuSxZ&#10;9yE+fs9H+OiWJWSbTNhMJjVaEBEZodZW+Ou/hsbGwfPMZuNHgsNsBq+3/7TWVhP/9E92vv99M2vX&#10;hqcuEZGr+6bt2+E3vxl6GYcDvv99SE4OXV3BZDYbzdp8vv7TfT7j/dDnoUw0owjjU1j/v35Kwb2X&#10;qHj3EEdf+jXbdl/gTEUF5+p/zY92b+OZ7yUxb9YGNj90N2uXRwa1cBGRyeDhh+HWW8NdxcRUWAiP&#10;PWY0RGppCXc1IiIfuNqsrbV16C9qJ6qHHza6q2/f3n/6jh3GWPmvfjU8dYkEywjDuAmIwDFlJo7k&#10;bKbk5DCjYDaFH2uipLGM4weOcnDvu5w6UsqlsnrKa47y/JQIPLUXOQn0BvMViIiMU/v2GT9O59AN&#10;eQCmTDEOTCTw7HbjHrbj7VZAIjJxlJbC888Pnu50wunTw48RB6Px2f33G/uyiWK4z7ymJrh8OfT1&#10;iATb6O8zHhlJ9NTpTJ86nelAa2sVywqXsnjBUU5Vn6empJjzx/dy6o12jOGPEUAxRw7sIj2+m85p&#10;M8jLTcUOTMYrTdxuN85r7VlDzO124/P56OnpwaSxBWPi8/nw+Xz09vbiHXi9q4yY1+u94baPYHA6&#10;Yf9+Gz09JvbvNxrTXEtPjxunc+Trlbbp0XE6weu14fX2f6+MbdqF0+kb5pFyPZNlmw4mt9uN1+vV&#10;e+inG+FzuqTEQknJ4G/+ysoGnwUeiZkzPdx+u+f9oTShWEVCtU1PmwaLFpk5dqx/TLlyBXbu9LF6&#10;tYuocXq7pom6Tev4d+xGH8YHcDhyWHV7Dqtuv5Pe7mpOvvYyLz2zmwPFFZS1tdJY00hz12Fe+l0d&#10;pWdPUXTTRm5bX0BaTCIZycmkOuzYo/wuY9y40Q5Mrn5A9fT0hLuUcc3n8+FyuXC73eEuZdzyeDx4&#10;vd4Ju0NvaDAuNWxtNfHjH1toaxtZUO7t7cXpHPl6pW16dHp6THg8lkFhHMDl6sXp9ISsFrcbKiuN&#10;3yORlXVjN22a6Nt0KHi9Xnw+3w113DBehepz+uLFoa90eu21CF57LXBfkC5b5uLOO3tDEsKvCtU2&#10;vXgxuFxWjhzpf9qupAR+9jMfc+b0kJQ0Pr8onajbtPbzYxfAFBxNRPRsln1oNss+9HWamko4vHsn&#10;v/3np3n+5Em6qio5X/kU57Y9xb9HxEDhVj7/wAP8xd0rWDVr8lyDGRUVRUJCQrjLeF9vby8dHR3E&#10;x8djVleMMfF6vbS0tGC324lQ6+Uxa2trw2q1EhMTE+5SAqZvA5pt2+Cppz74t3UEe1+TCeLiYhnN&#10;LkPb9Oh4PGCz9f//4fP58Hg82O12EhKC/x5eXU8aGuB73xv5+NDvfAdWr/bvbwfz4omJuE2HWldX&#10;F263m/j4+HCXMq4F43N6YIOxqx5/HPbvH3reSPb7I2EyQUyMlYSE0G5bodym4+KMffPA99lmg7g4&#10;B45xejvlrq4uPJ6Jt01bA7VyT0JBe+ccjmxW3/ZJ5i7YyF92V1B39jVefv01XvhzEeUVTji7k+f/&#10;xUysKRLHrFvJD1YhIiJhcPIk/PjHH/x7tA14EhLgW9+CfO0cJ7wdO4zLVN1uo1nTSP3kJ/DrX4/9&#10;727ZYvyIyOj0ba42UCjGNT/yyMRv7FlYaHyxMbDBZmsrPPpo4L7YCLWNG2HTpnBXITeSoK3KFksk&#10;8QmpxCekMI1suqZOJX3WLazZWEbd+WIOHdjD68c6qW/uoCtYRYiIhNjzzxsNeerq4MKF0T9+zRrj&#10;JzIS5s9n3I6Lk2vr6ICnnzZ+X7gwtnXF34P+HTvg/PmxPz4vD7Zu9a8GkRvV1QabQ+npuX5ztUDZ&#10;utXY1vpatmziN/YcrsGm223ci3y8crlslJSYiRzjTae03514QvC9kgmIIyalkMKUQgoXttNTV8yi&#10;wnnkHY8he2kuqcEvQkQkaGpr4eBB47937DAa8oxGVBSsX2/8XrXK/0uPJTAOHYKUFJgzJ3DPef68&#10;8dPZCS+9ZITxcCkuNn7GasaMa3ei7+62YjZbhj3o7Lvei4TLoUNQUzN4+oEDw19uHmjX2hY2bza2&#10;tckoMhLuuAN27zY+ZyeC0lIzpaWmMd/FY/VqhfGJJvQXeUTEETl1KWs/upS1Hw35XxcRCZiLF40w&#10;deoUPPHE6B+fkmL8OBzGvVXH6xi48cxqhZkzjTNdA4Pxtm2QmOh/GHe7oaLC+P3SS8YXNhNBWRn8&#10;4AfDz/d4IoDhDzodjg9+xmrq1Bu7iZ3cGIyzqRYiIkzYbP3n/fa3xrCiUIiNNdbZgfQZMLTYWPji&#10;F43950QJ4yIDjdMRFyIi4dG3mcwTT4ztzMnVplmbN8ODDwamLhkbhwO+/3345jeDcxbM5zPGO/71&#10;X4++b8D1mqsN10BqvGhtNd4Xf/jbxE53/5t4htouWltN/OM/2mluNhOqvpZDrVuFhcY6K6Oj7VQm&#10;MoVxEZER2r69//1gxzJmNyHBCH4JCRN/zN9kd3V98XhG15gNRtZc7cc/Dt0ZvRuVmthJXwMbZ17l&#10;dvdvAhZsw61XdnvoaphIHnkEkpPHdj92kRudwriIyDUEotFW3wY8kZGwYIHGyU5EpaVGA7+rRru+&#10;xMbCAw8Yv2fNMn6u5YEHjEaBY3WtBlXjRbib2F3PUM23xH/DrbvDNc70+YwvxQJ9Vny4/78j2X5l&#10;5KZMMa4kC2T/jnB5553xv9+VwFIYFxEZQnGxf4220tNhxQrjvydzA57J4NAhYzxjWZmxrozW7NnG&#10;QabdDvfcM/Ix0MuXj/5v9ZWUZJxtGqvaWuO1j2f+NrG7HpvNv22/p8eCxwPXuq3zihXG/ma8u7od&#10;jcT+/aFprtZ3Pz4U7dtDZ/Zs42e8i431EB/vJSpqbBFM69vEozAuIvIetxsqK43fO3aMrdFWVpYR&#10;pgoLjYY8MjF1dMClS8Z/j6UBlNUK06YZvzdvNn5CbfVq/8Zbnzx57cvve3u9mM3mYe8H3Hd7m6i2&#10;bfPv8R6PFbBcs/Pyww8b+5uxSknx70uZvtuCP0LZSG2g5GTjfRhI+3EJtOXL3Sxe7CY+XpfHiUFh&#10;XEQmtb7Nflpa4NFHR99oCz5oMPPII7o12UR2dX05eRK+9a2xPYfJZPQMeOwx/0JQuBUWws9+Nvz8&#10;tjYnVquVmJihDzUaG+HLXx7b9nbVeG9iFwhjuZNDXw8+6F8jSX+2hVAzmYZuBrZli5ppikh4KIyL&#10;yKT2xBMfnI1xu0ffaAuMUPLII8Z/Z2UFrja58VxdXzo7x/b4zZuNA3+rVbcxcjiMLyT8OTP+k5+o&#10;iZ2/duzw75LvsW4L4fDww7Bo0eDp4/lLMREZ3xTGRWTS2LbNaLLV1+HDo79/aWwsfPrTH4ztTU+f&#10;GGPZZLD9+/ufufV3fZko4x4DwWr1f/zjAw/4d//hfftCM/b4RtbY6N/VCTeagftnAK8XOju7Wbs2&#10;mqysEN3bTERkBBTGRWTCutqE7art240mW2PVt9HW5s0jb7QlN74VK4xAMrCZ11gbfPVtqqX1JXj8&#10;bWI33FjhQBlNUzIZneGaqw21vXm9PlpaXMTGRoauQBGREVAYF5EJYaizO9u3j60JW19WK+TkGL+3&#10;bAlPoy0JvvvuM3oG+NNZ227/YJjCpz/tX1MtCQ1/m9hdj7+X0bvdPrxeLxERwy9z6dL4ulR8OFlZ&#10;o7sPd9/hQSIi45XCuIhMCNu3w1NPBf55HQ54/HGNKZTrKyyE73433FXIjcTfsNjV1Yvb7SY+fvg0&#10;/s1vToxL7dX8UkQmI4VxERl3duwwwndfgR7zqEZbMlKPPGIE8dGc1RMJlEcegYceGvvj/b2CKFBn&#10;qNX8UkQmI4VxEbnhlZX1v1/v+fP+XU480FCXqs6Zo0ZbMrwZM4xL26H/+HCRUPM3xG7Z4t++Tg0s&#10;RUTGTmFcRG4otbVGx+q+SksHnwkfq6G6Wa9Zo8sjZWSWLzfCR16eEWJExjt1+BcRCR+FcREJi4EN&#10;1zo6zFgsJi5cMJoeBUrfplqgJmwyvJQUY125eLH/9L7r0AMPqDGbiIiIBIbCuIiExY4d/Ruuud1R&#10;mEwmLJbA/p3CQvjOdz74t8kU2OeXiWPzZkhKMhpi9dV3HdL6IyIiIoGiMC4iQfXEE0Pf2qehAXy+&#10;/tN8vsHTRqOwEB5+uP+02FgFKBm5wkL46U99tLd3EhMTg81m1jokIiIiQaEwLiJ+6+iA3/526Hvd&#10;HjpkjAMPtL4NtK5KTzcar4mMVWyssQ61tHiIjfVd8/7OIiIiMnrtDVB8EPbuggondAFJmbBkI6xc&#10;DumRMFk+fhXGRWTEamvhyJHB0zs6jMvOOzqC97ejomDdOoiMNP6tBloiIiIi40tbFRx7C/77Wdiz&#10;Cyq6oRNIngJLquBkJ3xmOcxKCneloaEwLiKDNDZCU9Pg6SdOBLa52nCsVsjJod/48YQE4162CQnB&#10;//siIiIiEmBdcO7P8Mx/wK9OwtRpkBcFVi90t8PRF+CNWsj9K0hbCY7IcBccfArjIjLIwOZqoeZw&#10;wGOPQXJy/+katysiIiIyThXBztfg52cgaS3849/B7fmQ1gMnd8M/Pw7P74I/Loe0KbB5ZrgLDj6F&#10;8Unu7FkrP/yhnchIk4LOGPl8Jnp67Nhs1oB3Ag+XoZqrBUNhIXzlK8Z/d3Y6sVisREVZsFqNM+Ba&#10;J0VEREQmhnOnoboCZsyGz/wV3DIHkmLAFAWz1sI3/hIufRXOnIKiCoVxmQQ6O6GkxILFouAzVj4f&#10;eDwWzGYwm8NdzY1p9WpYtWrw9IwMmDvX+O+2Ni9Wq5eYmNDWJiIiIiLBd6kKGt2Qng+3LYHUWLCZ&#10;ADPEpEHeMlg3EyoboL4OWgFHuIsOMoVxEQmY5cshLW3w9DVrjB8RERERmXjOnTvHtm3b3v/3qlWr&#10;yMjI6LdMXTW0AHHTYW4c2PrOtIItCRbMAccJaG2ABhTGRUT6sVohO9v4PdADDxiXnouIiIjI5HH2&#10;7Flq+9zLNicnZ1AYb6qBdjdMSYaUIZ7DYoaUDIh8CzqbjeA+0SmMi8ioXG2uljLEXlRDHUREREQm&#10;n61bt/KFL3zh/X+bNXZzRBTGRWRIfZur9WW1QmKigreIiIiIGEwmkwL4GCiMT3LTpnn58ped2O12&#10;NR8bI6/X6AQeFRWFzTZx3sT09A+aq4mIiIiISGApjE9yaWleNm3qJSEhBrNZpzrHwuv10dLSS2xs&#10;BBER4a5GREREROTGY0+AqFpwdUA7EAv0TR9eH7S3gCsGIu0wGW6wM3FO44mIiIiIiMgNKT0HEi3Q&#10;dREqesHt6zPTC+4uKC2DjmRwpEFq2CoNHYVxERERERERCaq0THD0QtNZOHQZej19ZnZDTyW8fQoa&#10;7BCfOHTH9YlGYVxERERERESCau58yM6F0mL493+GPxdDczfQBiX74Af/CofaoGA+5OeGu9rQ0Jhx&#10;ERERERERCSp7Ady0Fk6VwRsvwb/VwbOJEOOBxktw/AzUL4T/uQ5W5oS72tBQGBcREREREZHgSoVl&#10;G+Az7dD9AhS9CO/0Qg8Qmwi5i2HzR+GOZZDrCHexoaEwLiIiIiIiIkGXthBuT4HEDNj2X3CmA9qA&#10;zDzY+GnYfBfkRIe7ytBRGBcREREREZGQSJoCt38eNn4O3m+obgKzCUzm/rc7m+gUxkVERERERCQ0&#10;TGAygUWtxNVNXURERERERCTUFMZFREREREREQkxhXERERERERCTEFMZFREREREREQkxhXERERERE&#10;RCTEFMZFREREREREQkxhXERERERERCTEFMZFREREREREQkxhXERERERERCTEFMZFREREREREQkxh&#10;XERERERERCTEFMZFREREREREQswa7gImm6amJi5cuBDuMt7ncrno7u4mLi4Ok8kU7nLGJZ/PR3t7&#10;O9HR0dhstnCXM251dnZisViIiooKdynjmrZp/2mbDgxt0/5zOp14PB7sdnu4SxnXtE0HhrZp/03U&#10;bbqzszPcJYxbCuMh9qc//YkXXngh3GX04/P5dNDuJ72H/tN7GDh6L/2n99B/eg8DQ+9jYOh99J/e&#10;w8CYiO+j2+1m2bJl4S5jXDL5fD5fuIuYLCoqKmhvbw93Gf28++67PPXUU/yf//N/SExMDHc5Mon9&#10;8Ic/ZNq0adx3333hLkUmuebmZv7hH/6BBx98kEWLFoW7HJnEtm3bRmVlJV/72tfCXYqIPqflmtLS&#10;0khPTw93GeOOzoyHUG5ubrhLGKSlpQWbzUZ+fj6pqanhLkcmsbi4ONLT01mwYEG4S5FJrr6+HpvN&#10;Rm5urtZHCav9+/fT1NSk9VBuCPqcFgk8NXATERERERERCTGF8UkuJiaG3NxcrFZdJCHhlZmZSVJS&#10;UrjLEMFqtZKbm0tMTEy4S5FJLikpiczMzHCXIQLoc1okGDRmfJLz+Xx4PB6FcQk7j8eDyWTCbNZ3&#10;hBJ+brcbi8Uy4ZrsyPji9Xrx+XxYLJZwlyKiz2mRIFAYFxEREREREQkxfbUlIiIiIiIiEmIK4yIi&#10;IiIiIiIhpoHCk4oPn89FT0cHHe3dOF1uPJgxmyOIioslNjaKSKtF39BI0Hm6mmlt76Td6Rlyvtli&#10;JSohA0e0hQgNlZSgcNHb3Ul7YyckZBA37LrmxePuwdnRQUe7k16vFy8WrLYoouNiiY2NxGYyoZHl&#10;MjY+oIe2+hZcpmhscQ7iI4dazIO7o5HG9h6cLu+Qz2SNjCEmIRVHJJi1QsqI+MDdQ1trB53dTno9&#10;HsAEWLFGxRIbF01sjI3Bu0YdT4oEisL4pNKDu+cS5/bs5o2dhzl7qZEWYoiInsbSTXdw64ZCZmcm&#10;EBfuMmXCaz3xJ/702j52nmwZcn5EbCJLH3ycjyxJYnpCiIuTSaKOS2feZvu/vwEPPs6WYde1Ttrr&#10;izm5+01e23mUyu5eukggOauA5Zs2suHWeWRF2YgKdfkyQbiBc7z1H89QHrWE6Zs/wZZZg5fy9HTS&#10;sOen/HRnCacvdQ35TMkzl7Hy/r/hk/PAbgtu1TJBeNzQcI63nnuDN4+dpbKlBbAAU0ibfwsb717O&#10;hpVZDO6fruNJkUBRGJ9E2i+Xcu71J/nDgVau1LXT5XLjph23p4TjrzdQ1tzOvbes4K75qeEuVSa4&#10;luYG2lubcbncQ843u9y4faD2khIcVZw+sJvdO97iXZePuddY1+pP7+XQn19k+9FWWjq6cHp9eGmm&#10;4fJx9myv4VT9x/nSbXOZN0WHnTJa7XR3nuO13/2Bdy5UYs5fxLRh1kOvx0ND7WW6utpxDXNm3O32&#10;4PFhnGwXuZ7eBjovHeJ3v3qDE5W11HZ04XK7Mb4gukTd+R3s7D5Pde0a7rn3JmbwQWjQ8aRI4CiM&#10;TxYtFVwpOsCL+y9S1pPN/HW3MmtqCgmWLnqaqjl6+ADlp3ZzPDGWrLSbWZAW7oJlYvICHbQ0ddHh&#10;SWfK/HzWr5lBLP0bWJhtkaTPjiFZt3mWAPJ6XHRcKebdI3s5dPgYZ0sbaTcnMXS0AepOcfbEcXaf&#10;aqYxcjqrtiwlOymSGE8LDRcvcPzkaar3v8iBLAf2mDhydRWHjJCzpYaLJSc4dGAPh4+XcanFRcaw&#10;S7vweltpqHPSY8tj3rp8FhVkYB+wVJQjnYypEKEjO7kuJ211FZx87XWOFldgnbuK9bNmMD0hCrxu&#10;6LhC2fEjFNWc4szRaBLzFpI1OxarzazjSZEA0y57kuiqu0DVuROcaUwi66ZbWL9xHUtmpJJo6aKn&#10;voTkiGZ2vl1CVUkJR2ctZkFafLhLlgnJCzTQ0tRDJ5mk5a/lns1LiUPdJCWYXHS3NHHpzAXOXjjC&#10;/mOVtDq9WOMToWP4R7VVHKWkpIpL3hzmrL+D2zeuZmZqJDGeZurLjuGwNPHSO2c4ca6KnOyp5Cbo&#10;2yO5Fh/gpK64gtLzp3j3zBmOnqnFnpSMubP5Go/rxeNpoL7WQ499JouX3sw9G2cRG6qyZQLqpLXx&#10;ImcOVdLkmMXGtRvYuHw+MxPfC+Ptl7iQaiZy9xGO1Fzm1NkG7pseAzazjidFAkzHv5OCh4b6Oi5d&#10;bCQyLo/1d25kQV4qiVGALYbIjNncsulW5k1NxdXUQFX1RYa+eFjEX15wN9Dc0ku3OZboxAQcaEck&#10;wdZJU/UZ3vmvP/D8m6epi8thzoolLFsw9RqPcXOxuoqGJhepU+dx66ZbmJ0RSYwNiEokNW8BG+9c&#10;T15cJI0XL1FX38DQ7QhFrvICjZx74zVefeFN9lV1E7twDRvXzyM95RrDHHw9eHsbqG/04rEnYI+L&#10;VRAXP7kxmS1Y4vPIWrGVNQWzjSAOYLaCYxqzbr+VwsLZpLlcNDa34vV50fGkSODpzPik0EpHeyfN&#10;XQ6sU+aTn2Yjrm+3VrMNkvOZkbmb4qYOeptaaABSYYgOmiJ+8HihoZ6m3h6ItZOcqOt6JRQ66XG2&#10;0toSw/y77mXNxkXM9RVT/FY1u4Zc3oNxBUcvHWQQnzmD/GSw9e1QHRmHLS2f+VOsVLc109neQSsM&#10;0ehI5CoPUE9LYw/xGYvZdMc6blqWRXrR7zkRCfXDPaynB09DPbUeL/aEBOJiB16gLjJaaWTNu5uH&#10;Hr8Ln8mCxTLS9vs6nhQJNIXxSaGFzvZOWroiMc9KI8Vqof+dU8xgSiExKZJYWmh8b+eZjHaeEmBe&#10;jxHGe3ogqgtn+XGePniScw0NuDwe4jJnMn3BKpYvWsCMRLDqlLkERCpT8tfz8b9fAokJxCfYia4z&#10;YRr2+LPvcIpkEpISSTENvIIjEos1hbR0M5E17+1jURiXa7EBs1n3YBrLfFYiEuKJt3qxmbn2rfF6&#10;evA21FPj9ZBkaqPywG5+vv08pU1NACTlLaVg0QoWzsklxxGK1yHjnwmT2YLVfI2jvKoKrtTXcSki&#10;gvTUZMxmCzqeFAk8hfFJwY3b7cblMWOKiCBi0EGlCYjAZjNj8bnxuly4UENWCTyv10tHQx1dPU4a&#10;G4txtdXiaaimrqMDj89H5KV6Ll5q4HJJNevv3UB+ShTxukWP+C2CqNhkpsxJHuHyPsCFy+XF7bNg&#10;ttmIGLSMGUwRRESYMHtcuN1uXY4p12EC7CRl9zmz3dt53Ue5entobajD6fVSW3yIVjw4m2po6DJu&#10;cRZT386V6hpqqpez5vbVzI4Fm77IlLHyuqCjmP1vH+fdCjOxOfPZuCiZKJsZHU+KBJ7CuIiEjNfj&#10;oaG+lp4eJ05PNHZ7NNNylzEHMNFDV0MNtRfPcvBSHc7cuSQvn0p80uAYJCIyWfT2OGmor8Xj8dDt&#10;dhE/JZ2cWdNY8F5DuLbqSi6WHmFvZy+unDlMW5iALUJpXMbA042rrZIz+95g1/5yGqILWLB0BSun&#10;24f4QlJEAkFhXERCxoeJHlMUyakZmNOXMm/drdy5OJckwEwLtSf2se/VN3ju2BWO7lF5eGkAACAA&#10;SURBVDvLrTMcTEtKRifHRWSy8mDGbbEzJctO9JLbWb1mBavy0knACzRRsftlXnljH29ducjBfee4&#10;b+5SoiMidVmwjIq3p4OuxlKqzu/hd388RrMpk/yblrBq5Sw0+kEkeBTGRSRkbDHxzLnv28y8F3wm&#10;M2aLBQtXx0s6SFuwhuX4aKn8Na+cPktlyzymk0xWeMsWEQmbuKx5rHjoX1niBZPZgtlifu/SYDOQ&#10;zLSb72Jtdyed2w5z7MRZzrkWEkMkao8po9FZto/9r2/j5+804k5dxNYPf4RbluSRrSQuElQK45OC&#10;g9g4OwkxPVTXNdDo8RILfS458gLNtDT30GmKJSIxQc02JEhMmK0Rw9zKzITJHEe0PZH0dLDUevH5&#10;fBprJmFgAZJJSIwgtr6TnuYWGoFE+o6P7MXraaShzktPjHG7KR2zSjCYTGZM1ohhLhM2YbIkEe+I&#10;IykRfHVefGiMroyUcfx36sXn2HfwKMfqzERk38nnHryZwmlZpMVaMPfrLqjjSZFAUxifFBzY4+wk&#10;xHTgvlJMWctqkqMh6eq1v143dJRRXdtJA8mkJBk7T404k8DqpqermqPPH6DCkkPuwrkszM+g/016&#10;XHg9vTidJnwJDuwRNqLCVK1MZsYZx4SkSOw00FhbTVnbChbGwvtDcV0duFvKKL7ipsOegD3OrjAu&#10;QdBCY1UJx3edodpRwKq1c5ieGT9gv9iDq9dFr9eKOdFBvNmkoT0yAi5czgaKd7/Im+8cpNiVTtLi&#10;tXx4yTyWz80mPsI6REjQ8aRIoCmMTwpRJCQmkZ5io7e6mMNHi0hdnk9Ueiwx5l7c7TWUv3uQ85eb&#10;cMbkkZKZju5iKoHnxdvbwZV3d/F2cxZlnS4iYmOYl20cWJp62mituUDJqRMUNViJyMkh2R6jdVHC&#10;wOh6nZ6ZQkLMRS5cPs/BYxdIXzSdjDgrEd4uOmorKDp6mOKmXmzT0klKTNAXRxIEXrpbLlN+YDuv&#10;e6txRVkwrZzL9NQYIn1ecLZQX3mK4vPlVPXYiZuVQ6rVOuB2UyKD9XY0UFP0Bm+++ibltjwyl97G&#10;mlXLuXVW7DUepeNJkUBTGJ8kktJzmDYzj9h3j3Dk1R0k4cKbn026tY2uy2d4accezjVbmTJ7KgW5&#10;GeEuVyYkO9aIGRSsSOXd10soPRLNLmsUlg25JAKWlgpKD+xm74GTHHNlUrBgNhkJsUSHu2yZtDJy&#10;C5g69SL7D55jz47tpJnvYd6UGOLdtVQXHeLVV49wyZTAspnTyEnXHcYlGJKIT5rGvGWxHHrjCIf+&#10;nIQJL66F6SR4XNB8geOv7OCdolpqU5aweOEskm1WnRmXa/P20HqxmKM7/sDeS5C1YS0L82cyM6qZ&#10;6urmAQtbMFuiSUh3EGUx63hSJMAUxieLtAVkF3Zz/7l9PHX8BLv+6zRvmE1G4yyfF4/HjbfgI9y5&#10;aDE3Twt3sTJR2WJimLP1fpYUPUPr0eMc3HaSI9vfWw/x4fN48ERmEjfzdj52cxbZiTq/I2E07WYW&#10;L7pCy6Uinjv7Dv/9w33vjZ/04fN68Vhi8C6+n1sKs1mQFu5iZaKKy8pmwdb7Wbr/KQ6V7OLlsjd4&#10;9epAXp8Pr8eNN34+BXPW8rF1ycRYTNd+QpHOMuoqT/DmCejxQsmu/6DsDfOA8eFXJRObtJIHH/sE&#10;ixPtJOh4UiSgFMYnC5OZ+KmzWPqJh+nNeIWD+y5TXueknShskVPIX7uSpTevYtnsdPQ5LsFjw2zN&#10;Z/2HP0R8zgHeOVHEsdKm9+YlEZeZz5zlK7j99oXMiI8iUuuihJPJQnrhOtZFmbCmvMnB/Q3U9Hhw&#10;EocjbTr5a1ay7OalzMqKH+YgVsR/JlM8MQlLue9LvaQdOcie0+WUXGnHaIuVQlLeEpbdtJz1a2aT&#10;ZjFpfK5cX2cHzpYmrnjBA/g8brye4RZ20dvrxut7rzGgjidFAsrk8/nUdHPScON1t9NQXURVeQuN&#10;HW56sGKxOkifPo3snFQS7ZHDdGwVCSBnM021l6i8VEN1Q9d7E2OIjM8gPTuLWXmJxHD1lmciQdBx&#10;hdqL5Ryp6CC9YD2z0qNwDHkhRi89nfXUVxVTWd5Jq9uLm0iiY5NJn55DTnYKsVazvtmWsfG6oOE8&#10;h85docueQ/aMOeQlDrGczwtdDVy+VEXl5Ubq23ow2mLZiUnJJmd6BjmZsepbICPz3v7vYHHDCBaO&#10;JiIqk4L1c0iPsr3Xj0DHkyKBojAuIiIiIiIiEmK6mklEREREREQkxBTGRUREREREREJMYVxERERE&#10;REQkxBTGRUREREREREJMYVxEREREREQkxBTGRUREREREREJMYVxEREREREQkxBTGRUREREREREJM&#10;YVxEREREREQkxKzhLkBERGRC6m2gvqqUowcraCab+bcUkJuVQNx1H9jEpVPnKD55mYaoVOauX8X0&#10;xEhi9YktIiIyoejMuIiISDB0lFC8+5f8fw98joce+CnPHauiZkQPLOfYn57gsQe+yBce/leev9BO&#10;fU+QaxUREZGQUxgXERERERERCTGFcREREREREZEQUxgXERERERERCTG1gxERERmPuptouFJFaeVF&#10;Si63vj/Zbk8iPSuPGfmzSbGDxdTnMT43dFZy/OA5KmvMRE/NY9HNs0kBLP2e3AM0UPzWu5Re7Mab&#10;MY25KxczzQ5WE9B+iUsVxbx9ronEuetZ6qin7WIlReVNtJqtkJjNzIIC8jISSIkIxZshIiIy/iiM&#10;i4iIjCc+L3Q3Un/2AHve2MEzO17nj3vK3p+dmTmPVbd+jK1f/DzrCzPIiLcQeTVpe3qg4U2e+e6/&#10;8d+7o5iy5bN89+bZrGVgGHcDZ9j1f7/Nf26/jHPDJ/n6LxdzfxRYrUDNMY499xMe+sFRCv/XU3wr&#10;cw/Fr7zIk9vPUGaLgTkf5it/97/57G0K4yIiIsNRGBcRERlPetvh8I/40bf/yO8PllPhcvebXVNT&#10;xPY//oy33z7Lff/yBF/fkMz81CDV4umGymf54e/fobq8jAoAF3AWUiMgIT5If1dERGQCUBgXEREZ&#10;L5xXaC1+mce//SzbjlVSFb+ImWvu44ufXMP8VLC1NHL2yC5efmMXO4+/zY6/+99Mtf0/mG9bQEEQ&#10;grHL6eT8ay9jcqxj/ee/waO3F5CXYKG+PoWFS7KZarr+c4iIiExWCuMiIiJB5QKO8tqv/i/Vb6WS&#10;eN3layndd4zzQ8zpqKvg9Gu/YvuJcsqiF7F8yyf49P33cs+yPKbEgaW7k9lzc8iYEku8+wdsO/0y&#10;f3rzJqbnZlKwJCXgr8zngfbaCFbedwf33L+Fe5dmkhoN7e0QEwO2gP9FERGRiUNhXEREJKhcQBH7&#10;txWxf1SPS8TR79+9tNVXc/qdfVzsgcSVm7j7Q1v45MY8Eq4uYreTWbCMjdY24qqeZdeFi5w6cY7z&#10;ZSvoXpJCdEBeT19WYBYr1y5k5ZJM0u3GVIfjmg8SERERFMZFRESCzAzEkjwlkbjYSK7fz8xJR2ML&#10;rY0Dp7fS3dnAxTITHnckS9ctZ9G8mR8E8T7ik9KYt/RW4iL+QNPlOtoaW2gAsv1/Mf2ZrBA5jdRk&#10;O47YQD+5iIjIxKYwLiIiElRRwCa++IOv8fFN88m77vLvsvN7P+YX39vF4X7TW+lqa6CqyIbHk096&#10;ajwJw52Bjo7BlpVDvsVCc3ktrbUt1BOEMG6zQH4OqfEx6GS4iIjI6CiMi4iIBJ2NiGg79rg44q67&#10;bAzRkbYBtxoD8OHzefF6LPiYTlqKffhu5VHRWKZMZbrFyrteLz6fF5+fr2BoJrCYMZlMqFebiIjI&#10;6JjDXYCIiIiMhg/owNnjptc1zCIeD76uLjp8XtzDLCIiIiLhpTAuIiIyLkRijYgmLsmN2VxCbX0H&#10;LW3DLNrdhftyNSUeDx3xdiJiooLQvE1ERET8oTAuIiIyLjiIiU8le64bi62M6qpaauqcQ5z59uDq&#10;aKGxuJgSt5vOaek40hJIHWI5r9eFywW+Adew+7xeXK0tdLh6cQbr5YiIiExyCuMiIiLjQjzRMSlM&#10;nQYWC+zf9TYHj5+mYdBybVyqOsULz+yku8sJmak4Eh0Mvst4E93dNVy6DB5v/zne7i4uv/AMuy9V&#10;cS5YL0dERGSSUxgXEREZF0wkZs1g5dbPsiDaTnTpC/zxl7/kb3+4j+M10OsBGhspevVlnn7q9/z8&#10;lI/O3tncs34ZKxZkGw3WLDbIWMqC2YnkptVSXrKbn/3bk+y50EGLE6CdlitvsfsPj/LFH+7hcFkr&#10;nrC+ZhERkYlL3dRFRETGiQhHNtkrP8PXH7zMk88e4sC7r/Jyew3tZ2YyJQ6sXR1crizidFEplzz5&#10;FH7yET526xIWZ743YtxkhagZrLlpKXuKKnjn4HlOvfhLftRwhtzkSGJs3XS1VFFdfobyrNtY5H6b&#10;y1XB6cMuIiIy2SmMi4iIjBc2B9GZK7nvc/+DLlMyUW8c52DZbv7w7rb3F4lJyiQ9eyEbVm9k01c+&#10;xa3z48iMujrXDDjIW3U3N1d1c779HSorSnntd0dxe70QE4M9PYvpBcu57zOfJvWlcnY3V1Edjtcq&#10;IiIywSmMi4iIBIMlmihHGtmzZtJFOsn2SCJG9MBIYpMyyJqVx4zkKSRHWbD2HVRmi4F5n+JTf1VI&#10;5txXefq513mntPT92ZnzbmLV3Z9m66YNLMmEiME3LIcZd3DP/elkT5nJC9v2s+v8ebpdLsjMZMqq&#10;Ddy99SG+sgQOl8/gXLkFc1YKDiuYrt5MPCIWe3IWs2bOgOxkHFHWIe6LLiIiItdi8vkG9lAVERER&#10;v/k8eFwunE4XHqxExkRgs1pG0KzFg7unl94eNx6ThYiYaGxmE2bTgMV8HtwuN729LuOs9nvMFisW&#10;WwQ2q7V/iB/4cK8Hj9uNy+XG7fHgAzCbMVusWG0RRFrB43TS6/biNVuJjIrCasYYe+5143b10tXj&#10;AUsEUVE2bBYzA0sUERGR4SmMi4iIiIiIiISYuqmLiIiIiIiIhJjCuIiIiIiIiEiIKYyLiIiIiIiI&#10;hJjCuIiIiIiIiEiIKYyLiIiIiIiIhJjCuIiIiIiIiEiIKYyLiIiIiIiIhJjCuIiIiIiIiEiIKYyL&#10;iIiIiIiIhJjCuIiIiIiIiEiIKYyLiIiIiIiIhJjCuIiIiIiIiEiIKYyLiIiIiIiIhJjCuIiIiIiI&#10;iEiIKYyLiIiIiIiIhJjCuIiIiIiIiEiIKYyLiIiIiIiIhJjCuIiIiIiIiEiIKYyLiIiIiIiIhJjC&#10;uIiIiIiIiEiIKYyLiIiIiIiIhJjCuIiIiIiIiEiIKYyLiIiIiIiIhJjCuIiIiIiIiEiIKYyLiIiI&#10;iIiIhJjCuIiIiIiIiEiIKYyLiIiIiIiIhJjCuIiIiIiIiEiIKYyLiIiIiIiIhJjCuIiIiIiIiEiI&#10;KYyLiIiIiIiIhJjCuIiIiIiIiEiIKYyLiIiIiIiIhJjCuIiIiIiIiEiIKYyLiIiIiIiIhJjCuIiI&#10;iIiIiEiIWcNdgEhINJdSVFLJ2armYRYwAw6mL1nI/8/eecZFeaV9+GIqQ5uht6FKV1FExYaKPcVO&#10;NL2/m2Szm7Ytm2w2m8277+5mNxuTbBLdTdsUNWrsRmNHUUBQihQVBKR3GAamzzzvBzAioqJCTFyu&#10;348vPHPO3OeZ+5T7lP8J9nfHTXbxU1NHC6115VRUlFGjAYsNcHDFxVNNeJAatbsCichukAtxvQiA&#10;ntqTxymtMmNSBjFi0jDc6cdsnGADfTO1zVbkjk64uTkNvrmXwWY20HxqP/lVEmR+EYRGBuNr//3b&#10;YelsRlNRQHqxI6HjwgjwVXItb6W/5RBsFvTNVVSdK6aqsZ1WHSCSgNKPkMBAgn1ccXPq5agdtdRW&#10;nuVoYX0/rZEAfsRMiri2cliMWDoaqaoop766lRadCR1wvh45e3vhF+CHv7cbrgP9G/2AfBKbGZpP&#10;cTS/Co3MD3VoJCMHwikNrbS0GTEKcnx9XW88vx85gs2MvvkUZ85VUduoQ6cDRCJQKvEOjGSYjye+&#10;vevCd2mvox79oDDR2VxNRW4exRo/widcQ101ddCp7aBRK0atdkciuXnrLx21RVSeLaFY40H4hHgC&#10;lTIcb8II1FB7ktOlHbTYeV25HzQY6KivoK6ynIp6LRrABuDggIOnL+qgCKLcFUj76vevZ7zRoy2p&#10;bdH1szSuuPleQ3/+XdlaaamvpqayhoaeZcMBmYMbrv7eBAeq8XSSIB/o3+gH5JPn+8v0Yg3K8AmM&#10;ClTifqNOaTFi0bVS1QSe3q44OsoHxtYhbm2EIYb4L8CSsUJ45Z7RAl2RaR9/MgHGCv+zKlVIa+6V&#10;VtcilGZsEz579W5hcSyCQtqdxnekEJH8W+Gva48KZ+s7BYPZdnMKd1XMgiCUCVt+NUOYFxAvJMz/&#10;p7BPEATD1ZLZzIK1s15oOLpW+Pjfm4QDR84MvqlXwNBaLez7tZ+QEBQtzPv5h8KWmu/fBqtZJ9Tn&#10;7RC+fmGC4OH8iPDq1lzhWt6KzWwQNBU5wldPeQuj/S9fDpvZIHTWnxWOrv2r8NvkCGGkb7fPSRUC&#10;sYuFu1/9TNiWUSq06CwXJzyzVdj66twr+HnvPwcB7r+mclgNWkFbmScUfvOe8JfHpwq3+ysF3+/y&#10;kwoQK4RNe1J46s1Nwo7sOqFBaxasA1U1fmA+KRhaBWHfr4X5CUFCwLyfC7+6Yae0CYJZK7TkfSts&#10;W71e+HJj1oCY+WPGYtQJmuo84ejaJ4QHk/0F3+/qglQgNlaY9ur7wqd91QXhBurRD4pmoTR1lfDa&#10;WAdBKbuGumrRCdrSDCF98xrh7x/sE9q1V23xB5UzW/8gvDrXVVB6LRBeO9IolHZ8zwbYrIJZ3yLk&#10;ff608PC0O6/QD9oEwawX2vNyhaNvviS8Oi1MiAVBer6N8/UV/JMfFJ5Ye1TIq9YIOuOlvnNd440e&#10;bUn/2+9r6M/PvwNtg1CXvUPY9OZTwpO9y4avoPS/XZj6+F+E974pFPIqtYLWYL2Bl977xfywfPJ8&#10;fylTegljXzsipN6oU1oNgqH+tHB2z2fCX1dsF06V1A+MnUPc8gytjA/xX0FTQx3tbZebpb5K2pR3&#10;WPXhOj7YVYrRCCZL94P6Is5uK+Wv6V+z+9nP+dNdI0gIchg4o282+mra8tfzwsNvcyj6SZ7wHc70&#10;m23TTUZTcYidOz7k2ZWFaPVh15xeX53DqXUv8dLGNs41uuFzhc/lr3+Zh9/OprpRg9Hc/cBsgMJv&#10;2Hx2H3n5T7Hs8ed5dZ73dZfnetDkb2HbF//khU8LMBqNmI1mzN89NQOFlKUV8+mJtez8OokpT63g&#10;7SX+uDmIb/zLb3WftOqhZjPvvPIe61piGH7PT7n3Ztt0k2ktOcSBd+/jxc06alqNmL6rC2YoLCTt&#10;7G9oyD9HeR914YdcjwadphS2rPqQd3e00Hzn77jXCs4326abiNXUQU3WO7zy0W52p6mInXvZD0JN&#10;FuteeY0v9qeRaTRgBM53+9TXU7ttHZ+lprJh0V/48udJzI3xuCiLGxlvDCZWfRs1m1/guQ9SOXCy&#10;HqPRhJkeZaOe9tp9pH95iOwNf2P4w//gZ/fP5774Adqdc6v7pCafnJ2f8/JLm8me83+MnAGRN9um&#10;IX4UDAXjQ/xX0FhfjqbNRtDou1j8/GNM9wT7i3ZHiQBn1MOjUJ/vHawGaDrIhnUH2ZtSin1AFHMf&#10;eZ67YzxxlIrQ1mSQun8b764tJHPVu+wM+RVKt1iibpXeRbBhs+hob9OiNZgx2262QTcLK9BEcfoG&#10;vlq3lTVbT6DRWa6a6hJqMsj59jNe+FcWlc3mrqMOfaE9RUnWTt5dlUlVXQcxd/+c+TOmkODnjM3c&#10;SWPhWt76JIVTKXs56BJAQtzTTPcA+56xrtwZJj/Fa3eNISFEdQWjxIA3YWOC8e1PGVrSObJ7D2s2&#10;nERjFhGa/Bx3zRzDaB9V96DKBjRSnH6I1O2HyMw7QerK99g66iXmhSvxudEd3D80n5Q6wejHeG3F&#10;HbRLvfANcLux/AQBbAY6tVq0OiOGm12+m01NBoUpX/P6Fg2VjaHMuucu5s4YTVSPurDhkxRy+qoL&#10;A1GPfszYTBh0nbRrdehsXa7134mWtrocju9ZzVsf7SMtpwq9yeWynzbr2ync+r/sOJ1JpU8CM6Yu&#10;JnlqOJ6eXScjtDUZ5Ozfxvo1uZRueZ2vY71RqaaS4Hchj+sab/QkfAYJcxbz2vzwq5TNBaWXPxGA&#10;9GqvwVBHx9ldvLcylRN51UijEkm8czHJE8Lx5PwWdy1tdWfI27ePbzceoXzDGvZ4uTEs5E4m3GDT&#10;BvzwfNJ/AhMe8GN7YjvOwTFE3WgHJZixGHVo2rR0WAQsN7t8Q/xoGArGh7jFsQEaGuta0bQ64hY0&#10;msQFc5njAoqrHFWymQ1o8veSVlBKg2sc4xc8yJPLFjBZ7YJcIkLfEkqAmxx97fusPnKQo3lLGBMb&#10;TpSz4nsp2RDfA6ZWDI0nSNm3k937DrI7v5Masyuj/XUU1F1DPtpTHN+3jdVfp3PCFMpwvwLKG/v+&#10;qL7uDGfzjnKwyobHtMdJTr6HJYmxhLspsFmMtI9QoWvW89mmXEoL0tibfy8TJiuxF/dwaLEU/GKJ&#10;m5TE3FivG3oFF9FYzJnSUgrM3kTOv48nH05m5phhBKsc6fJ6G9BObGg4oQ5ynNZtY03RHnbnPEKc&#10;lwIf+x/y2dzrQCQBtwjiJkTcbEtuSfRNZVQV51HY6oDP9HuYn7yEBYnh+PeoCw7NekybcinqVRcG&#10;pB4N8eNGe4pTOQfZv38Pu1Oy2F/pgVop5/IhVydG/WnSt2Vz2hJO2JzFPHj/UmZF++Li0hWM61tC&#10;iXCTI6mt5a0jhezLKiJ+9HAS/Ny5kfHGRbj44hU9kblz42/0DVxA34bhXDb7Tjdhi7qD25ct555F&#10;00gI98WF88G4ns62MYwICEFtbuK9AwWczM8ls3QaE9xulVWGHjh44jnMk9nDbrYhQ/y3MxSMDzGg&#10;1La3kFZeMCh5Twwejq/LtU7PWoEaGqr0tFl8cA4IIVzVH8e3YjG1UZyWQXmzGZe4WSTeuZwZwRdW&#10;GRVu4YweN4unk49w6MReSk6eoaQ8HkN44BU6+55fYcTc3sDpolyqWkzoTA44uPigHhZKpHszp3PP&#10;UmVRogwKZ2Joj9VNUwedrfVUV1fQ0KGhrd2GydT1SCSSoFT6ERgRjrenkuvVJTK1lFN9+iiHUoqo&#10;NZox1xdRlLaH7Yo63MPiiVcrkEnsrtuWttI0is9p0Eh8CI4NgooiyqtbaNeZQOaA1NWf8OBAAjyc&#10;cJT3Y6nKUEv56VKKz7ZikLsTPiGeAJUMxxtc5TK2VVB++GM+fi+FQp078qjJzBor4HFiLSWXCaYv&#10;pls8L2cnO7Ye5VCpksl3TSH2eClabZ8FobG8hDMnS2hWqJmV/DSzxkUS7tYlAiOSyFEFz2D5nVnU&#10;lJbxYXY5GWnFtI0bjbO9jEFf1OtoR6vX0eERTNzMR7k7QY3HRYI3IkCFb/hEnBfqkDqJ0R7tQG0P&#10;ci5dJjC01dJQXUplTT3159+HszOufsEE+QcQqrpQk67sk3HEq6H5VDalVRbMSn+ix3rC6SKKqlpo&#10;0ZmQyRxwdVMTHB2Jh4uUvtzK1FFLY30pZyrq0WjAZqNbsMkHdWAEkb0Fm2xmaD5NWkEVGqkv6tBI&#10;RnQLuF2rj1s7m2krP0Z6eg7Fje3odZXU5h5g87Y6lOETiA1Q4X6jDn0VbG1pCMbaAc/XTu6LSDXx&#10;mtPpdZ10dLQjltvjO3UOsbHD8HfrmvY5XxcmT97FobxcsmsbqGswY7XB91KPDG3UVhZTWl5JvbZL&#10;kMs7JIJQXzEyfS15J6vR+I0iIdwLX2W3iNN58cGqCupaGmnS6i5qBxwcXPH0CSIwIhR3BVyPJqhg&#10;MaGvOs7xzOOcOFuPVteB4UwqO7c3Ejh8POFB/gS7ya7bFqOmlobiDHJrlPiPjMBZrENbWU7Z+Qrs&#10;7I23XwCh/l74qvrRE1o7MbVVcjy9mGajPa7DwgdMnLPtzG4ObPiKL/dU0+AczsSF0wkrWUN+TtfI&#10;4FIs2IltOATMIzFyAuMWzmTmRF967i1SuIUTOW4WS5KP8NWJvZRW11LX1AK4c/3jje8BswmrpoVa&#10;mw1l3G0kJs5hbnjv8ZQCR1Uo0ZM88LSdo867iFoPH5TCpTvBrMZOOpoqqSgvprrVjM4EyGRIXN3w&#10;C44m3MMFZXcje3Wf9MRTaKQy7yTFGj/CEgJwo52W0nKKuv3K2dkbv+BQ/AN86cutukQeT3Omooq6&#10;S0QeIwj17kPksaOW2spSMkraLmpjr8fHDbX5nM47Rkp2Ga1WM7aKTNL2mZBqx1zULwwxRF/8INqI&#10;IW4dsipPs/STVwcl762P/4n5w69xQCdYwXiOygodrcpIgmKCGNZUS6vOjFEQsCFBIrXHwcURR0c5&#10;Ujs7usYcBsymGvIyz9DW4kWQOpQRkZeem5Kr3PEfM5HhskMcPHma0rIqmghEfTW7bEaMzec4l7GT&#10;9976A9tOtFGt8cU/YjbzH3mA56cW8O/f/YtNnXGMfuR5tj7dPUNu1dNRXUhB6jds2r6J1HNF5J8y&#10;o9F0PZZKFURHz2Pxkz/j9nnjGRnohOI6xu8dZ/ax55M3eeLfRV3/yFnHVznr2L11BonPfcRH96jx&#10;sDNfty1nd/6Ztz/JIlM+m3t+lwwb32LNzhOcqdaA0h/nUbfzP8uX88DtY4gOdEV+2VUFASydtBbv&#10;YeOKz/hwbTH6yNk8+2EkS2PccLzBI/ztTQ2cPHKUgvY44hYuYdHyUfjrsth9Ym2/BuyCzYxRk8e+&#10;r7aQdtIO38nL+OWLoyh+bBX7+kzRSk1FOWdPtSOTTWfiGH/cVZeqsbpGjiBUHYT7nnLOHDlBxRMx&#10;eCC7JlX360IsQSwSIzabMLS10KrzwtFejFxsd4mSr1PETGZHzGT2U33kI9iwk50FpgAAIABJREFU&#10;dDZTfGwXezb/h617Ukgp6X4WFsbI2ctYvmA5P0mIwF0pRySyu4pPruKjeyDzsz/wwVoNzSMW8fKq&#10;cbS//wb/2HqcnGoNSqU/o8bMZ/nzzzMrIYggD3kPv7Kgb22msnAn+/Z8xspNKRQVdR1LxtcX/8mz&#10;uXPpEzw9MYoQHxcc5JKu8po74eTn/Pmlr8hxXcDdT/2WNxZ0bfi/Vh+3NJzi9Ne/59F/5NGgMQGV&#10;NJ09xPJ1XsS+sIkVD4xicojjwP6evbCU/hlrw7YBz1fsNR/ZmK3XnE4klSGVyZHabJg1LXR06DFa&#10;FMglIhAELMZONO169HoxTg4qhgV5IRHD4Naj823OMXav/YBP1m0mpUQKRDPt7id5ZIEK9/o9vPby&#10;FvKWvMOGX81mfqwXCBZs+haacw+wa9sG9hw/QmZpLSUlF3L29R3J5NnLSX7yJySNcsdNIUJyjQG5&#10;1dhOw96/8IcVh9lf0H1uefOrPL4Zov9nFb94NJnHElyu2xbNuSwOvb2MZzZGM+eVJ4mUVXF66zrW&#10;nq/AYdOYNnsJjy6Zy5LpkThK4LJFsBkxNhdzNvVzXn3iPxQJUUz+6c95/GcDE4yX550gv8SCVZ3M&#10;Q48uZMkCL07+4QAVORr6PtGtxNFtKg98OJUHrpCvzMkFz4jhBElSaJKIEYu7e4PrHm98D9iJsJNI&#10;kNnZYdW206HtoN2kxEEmviQQENm74DXrRV6b1XdWNmMHzecKOL53HRu/+jc7c7VUawClEsWoMcxb&#10;/jw/mz6W8SGeOCkk/fDJGcyw7mfdr5/nH3lL+PnnCxhpPUnaqjWs6ParsLBpzF72CIvuXsCkaNce&#10;fmXDYtTRXlfGqbT3WPX1dvYcqaa2FpBKITqaaYuf5MHZM7kjJgB3V8WF8tZmkfXVeyxfkX1RG3s9&#10;Pt6a+RkffbCWd3dVdn3m0Nv8+RB8Me/nF/ULQwzRF0PB+BC3NiYjZB0lvbWZViC2JJc9v/8Dq3cU&#10;kK0304Y/6qgp3PmT5SxbMo5QBzmXxm++KF3c8PS4NHsUCsS+/gSJxTiW1dNe30ojXD0Y1+STu+sL&#10;XnruI7I6O+kwA9RTV7qeNW/to7h0DpYqHfSO/5sOsfVfH/LOB7vINxowWS1Yekxam80GCgt3Uvpi&#10;NQUVz/L4c/cyd7B0iW7YlnpKM9fz5n3bwNCJ4bwyU3sdHenrWJVTgtXxzzywIIHL6sd0C169+8p7&#10;rN7diGTsQp5753XujXbGbQBuFFGoxzHiya/59HeB+Ds44mrfQfWxrH6nN3W0kPXuY3y8xw550lM8&#10;8sJdjOUM566a0hGxOAh/XzGKvk49eHji5qLEt11HbWEF1RYr0TD4wbinN95KFe6l2Rx79w3eDHqR&#10;5UkRjPZwuMRVr0SXkNAveOW9Q+zPq8Vo7PGwrIyi/7zNytRMTif/nhXPjcPN5dp+TH31GQrX7uP9&#10;jVnUNXUC0N5eR/qRNeTkFFO84v+4f/74br/qWs069O5zfLxhP7vK9OgMXPDl+nrqtq/n85RDfD3q&#10;ad78013MHx/Uz/L238ejrqmE/x0oA0MJjRlNeEcRZ1a9yXbP5/FwTCQ+1BWrSU9N1mY+/vgIB9Nc&#10;cZ89kUnj6HUV0yDUox5tztq92Zw1wHnhwrTNL9JQMxq1qo8cusUHf/HIOxyqaqTeYsLca8Gxvr6I&#10;7etXkpFxmmc+W8FdI9wYFE3QG7alq7yb/+9FJFixGA0XEpalkfafevRVzYgiXmOJP1xWu1GTT+6u&#10;z3np2f+Q0R7Ckr/9joeWTWdKX33tdeCZ9BI/mS5GqvIiUCHBXl5H8QDkq29pouLYIfJNRty9PfF2&#10;7T6DPiDjjUFC4YDUL5AYsZiMzWvY4GSP2OsuFozyxh+uaVeVJn8ru754h+c+zsdg0F0QVWxvx5B+&#10;hJ05OVTPfZFnH0/m3jmh12xq46HVrK0p5Nu0su/+V1aWxn/ebiC74BxPv/P7Hn6loTp3G+tf/gXv&#10;5eqo1xoxdu/O+07ksfRFcjbOY3vyo6z4/dx+lvfafHyIIW6EoWB8iFsaq9VCU0Up7boO6ssOsK/h&#10;BHnWGqrqtWisNsxo6dA30vpmPvvSHuO3P53FtOE+OGPAaqmjutiG3tUbpZcrnn2tztopkMj9CAoX&#10;46C1YrPZuLrmUgunjuzhmzUbyNGBz5Rfkpwcx6gQFdK2MspzN7Fi00E0tfUYeo34iw9vIT3zIOdU&#10;/sQsfoQHpsUQYC/t2hZvaKOzNJu1r3/AobYCCooLOXGqhbnelxeruRzOUXO57QklX0Vt5a3XN1Iw&#10;bBEL58/g4ZkjcQ32xsVeTPHO67Gl57Y4GxazBMESxpKfP8CMuAB8VGbqClPZv/KfbCw7wdf7Mwkf&#10;FkD8FL9LjTS00Xkqk7Uvv883qVo859zNoqceYmmUEjc5iAdgyUHh6ExQaDTY2yO3s0OMvt93uRrq&#10;Cij59h3+uL4C0dQ/MP+uhcwIUiDrc3v6eZrRNGlpbHVAHBmEn1yCoq9yiDxx9VLirRYQLFZsgnDx&#10;JnCjFva/wR/KPuZ958ucVfCKxG3qI7xzdwzujleV/+nCYxK3LarB1trOinX72fm/FRxf6YRS5oOr&#10;VyBhE9XExcYyIiaGAJWqb6XctjJaM1fz3PsHSdX4M/beZJYkjSHMrds3WkrIOLCRXYeOcfDrP/HB&#10;hM+4d7wn6qv6ZFP3FxRTXlrD6rUyYh57nZdGBhOiMtNWlkr2hn/ywZEsNuw7RliomvgpflgNHTQd&#10;fJ+vDpxgf7EM16BEHn0kmWkxnthLRWhrTpG7/1vWrdlLWeYq1nwTgpuLG3f2S6mx/z4+Oj6GmLvf&#10;YO2wbbz/t42k6EIJnb2EPy4ejnPIAIgL/QixUw0nds79/O1tgX9/vpujX71K1jfuqBylCDYrhtZa&#10;ygzuBD64iKXLlzBOCl3ePkD16BIMGDrOcvD9VRzIyafDbxJzZi8heX4YnkBbyTa27svg29RCBHqq&#10;VENbTSmZm1dxtLYWceJy7p87g6QoP75rEVtKyFi3kW1bUiloyOBAZiXT/R2uORgX27vgPe9V/uK1&#10;k9Ufb+brNC267noeGDWaYH9n2mpyr9OWnj5owaBVMjZpLncsSWJCmApoJP2jt9iRcprCkmP8e2su&#10;cx6OwcGpj/alpZiMTRv57F+7KSSGpX/7PQ8sGM8Yb3tkA3Rs38M3CFeRCLFUihwLMAAr0dpTlBz/&#10;lvc+KqG1M5E7J8UwKloJ3Mh4oxfFB8h4v5Tbtisvb0f8fdw3fwb3J/TRN/aFwheXyCW8/mIxf1+V&#10;zrFv/sk/CzayQemIPSEExvszPD6CUSNGEB0ejgeXCViLt7F54wbe/LYBS+Rcfv7ATOIC/FDZ23f1&#10;yZXZrP38A45n/ZsNQSqcQ37CnaFX80kZ5gIAI7CfHVtMBEyaycNvvsr8br8q2fYWG/ecJvNM2kV+&#10;pT11hKxv1rAqs40qbQiz7lnG3BmjukUeDTQWprDhk01kFO/nxAFH3h8/mt9O90DZL6XG/vu424TH&#10;eMplGMERm1m56ghlk5/id8lxTBs/6saFPYe45RkKxoe4pbFaLVRXnkGv0yJ3CsA7Jp7RI+9jsbIr&#10;WNO3VFGak8WhlDQy6m1siPJG5aJkSoAVm02PTmPDqlQgtZfS99qcGDuRAw5KO8T9rU3aUs7knuRo&#10;gRlz5Hzufnw5S2ZGEu7liKSzgdoIFa0Vf+GLtjpKeyV1CpnOzHv9Cbb44z9+OlOHq/GQSrqUVM2d&#10;6CtD4cQezu49RVNnO60aYx8GXB2pSk1AVDwKYyFfyiSc9ggjbEwiM6dcUHcdCFsU3oGEz3yU+5bP&#10;JyHSC5WjhbZgJ7zOHWLnxwVU1TfR1NrZh4Ut1BUfZtPqT/lsbyNOs+9i7sPLWTA5EvUA6ueJxWIc&#10;+lxSuwrNpyg+uok3v9jHUcc7+eWcmcyOU+Ml76TzisG4EZPBjN4oxk7pgIPI7jIz+HKk9lIUToCm&#10;j8dWM9TkcaLmCl8V1IqfzwKM1yJJLvdCHTebO2ROiMIyyczL5nhxJlmVNox44FPkTkZQEAFqNR5+&#10;4YRHjWHOlAkEKkHSPcDubKnkVOp6jhSICblrEUvuvZ2l40LwdepeTeyoZVioA0onO1Z/fIKvj5wm&#10;McyBkNAr+WTXQLuLdqyOHoii7ufhpUuYGemLl6OFzgZfwpxrycnZwbHUbE5Piqd6igfuhlry9+6m&#10;oNSGa9zt3HnPPTw4P4HhahekEhH6lpGMCPLEx9HMytVHKDiaR+6YWKZFOffrWp7++rhY4YcqdDxJ&#10;srPs/Hg3GRI/vGImMmfWAIo4/diQqnB09ifEXYlCp6XmbC11hl6fcU8gyEWJe4DrhWByoOpRb0wa&#10;DLU57N1dSKktipjZS3jo0aXMiu8SwdLVeuIIGKsq2FzYqyguavwnPMxPVeA4YiqjRg1nhL/bhVX4&#10;jlr89A20V+dzsriNhuZOjKa+TzZfCTuxDIV6DOPEVeTtTeXbHDHW0HFMnzkZv+6t+p2mgbHFc+wc&#10;pi+5l/uWjiPc1wFoZ1jjcWrqG8mqaKWkshnLJddGWIBS0r/awbF1KWTr1Ux75n94MDmRMb4OqPo5&#10;L9gf5PIB2B7VE+0pjn+7kTWfbCGlxkLU4oeYGR9FWLfR1z/e6NXHtNfQUFjDrsI+bDiPkMCEhIT+&#10;2y5WIHOLYszix3ncdSQRGcfJKsgj52QpdXVeqM64kZXhS1BgIP7qQFx8YpiVmMioYT649zCvumAf&#10;2VlFNImGM//Rp1g+fySRXm44SqVg7sTYFIWrVyef/GULRXn57CuoZn64/1V8soWuNfCuXUpGn0XE&#10;Jd7Do0tnEt/tV7WeDXRqvqRqewWntqVzZvkwHJ0M1J3JJe9oAVXWSKY9/iT3L5vJ9LjgbpFHM+0j&#10;g/FxsMN9zXb2lxawe28+D0+YjMJeTH8kdfrr43KvSKIlrbScOc4asRSRXyxjJs9g+kAKqA5xyzIU&#10;jA9xS2MnkiL1HcWkpECiXeIYOWke0yePI8odpGLoqD1D3v6teFo62ZSRxqGD2YyKimRswCCuQjWd&#10;paKqlhKrP34TlrNkXjSRroquYN/RC//oeTy9/CD5p5roLaXkG7+MhfEAVgRBh17fgkYjoG/Tomtt&#10;RdNcR6urDEt/RM9ukBu3RYGrfyTjly9hfLQ7KoUYkKLyCmLM9Al4rS6hvc90WupL00nZfJzqz3eS&#10;4TKLZ5Yv5baZowgf9H3a/cBQy7ms3ezYvIe1Jf4kPPU/zBsfwiVaOYOJWAZ+sUzoKR7VG89wXId3&#10;rf5eE27hqBMDeXhcIhNSUziYncbJ4kbq6ozodc3oS7I5mPYNjSJf1CPm0doMd94xhlA3GY5iE5q2&#10;egpzCzCbg3GV2eisKiG9raTXlxjAwRMHs5n03ELq20Ix4divwVOXX41mwvKnmRftjmu3Xzl6jSRy&#10;9mPMCT9I+ckS6ipqKDcMx8VUycnMKjTmSEbNvIPF989ldI8dKQo3f6KnJOHjqeXkoRNsLzlLVUUt&#10;TYT3Ixi/Xh8fAsDUco7S7CNs35FPfqsP6thARnaLQQpWC7qWKkoK2mnNSuH4cG/GuN1OhDtcq0v3&#10;G0M7psqTZFaZMUcmMW76dGbGXxD4cvKNZ+b0UvQVeRwsLLzot3X0CmfEgpcZsQDAgMmkR6+pp67T&#10;iq6pCV1HB+d0evSucsB0yVcPJDduiwhwITJpFuOnjyPc93zDqyJ8zGjCwo7jXNHXRIIZs7GGopT1&#10;HF+zhYISGcrb5nPP03cx0Z3r0jf5PugSBztDceom1n66ka1p1bhMm8PdT93G+BD37yaBrn+80Uv0&#10;VRWAT1DYxcKtvRkdTZTvNXZ4EjkEz2DGw3FET8phXPphDp7M4dw56OhoQ9dWT+nhkxxsa6NdNYHS&#10;snbuWjSLSWOC8LXvEiMtLz5DXU0TclEUKjstZ9KPcu6i+mYGmRcKiYK2mjrOFJejwx8FV9AO+I7z&#10;frWc6dNnEt/Dr3zjl5Aw7iy5e7ex62QuhZplhLq1UVtRxdkSKwr1ZJKfvo+kSFf8urs8kUSKKng0&#10;c+/X0t5QydmPTnI68ySVpvH4YX+V/uR6fXyIIa6doWB8iAFFIZUT6Do4M4EK6bXPcksd3Rj54Ef8&#10;9cG+nzv5RjBp8V1EhtuoT/4z+/JPcbasqmugbSdGIrPDzmrBZrVdRn1VQBAsWExd4rT9oqWJZm07&#10;ba4qEsfF4ie7eNVdLJXhFTuOYaojeFyyWmPFqO+kU9uIprOC2toaqqut1JwsoSo3l7Pl5ewqKkJv&#10;NhMQ0097rpsbtcUDV9UwxsV6Ieu5GiJXIPH2JUwkvmQyoosqsnfUclIkQq6wxxQUjrebA65SG/R7&#10;E/ngYa1PZeeWrXy0tQ7n8Y/x3Bw/XO00VFRoAD26lnpa9DbMNjOGjhaaqmuosjng6uOCvViMWCxC&#10;IhbAZMFy2W2zVmxWGxZznw9B7gTTnuOl8+JRA44cqX0II2eFMHLWwwDodM3UVmZSk5XO5tTdHM44&#10;zdnDX/HnrBKafD/kiQm+RCjb0Xc2UVVmwWopYc8HL7Hngyt8jdQFyqpo6tTTDvTvKOll/AolMvtY&#10;xs10ZEN9HRpNMw1NBqyiBmpLrBhU0fgGBxDW12FwuRKZXyzjIqQcOVyPpqGVRiuEXK8tV/Xxm4TM&#10;Ezv7wEHJ99qx0lawk71rVvCbjW24Ji3jt08/xdLJ0QSrwGrUUXN8K//6v3+y+dBXbOlowOw+lT/M&#10;ccRDMUD1qDcGPZaGWkqsVlTRYQQH+F2iHeDkF0BAWDRhFJJ30RMBwWams12DVldJY1MVtbVtVJ8z&#10;UJOeTkVpKenFxZysqUGmHOzVtBu1RQKEER0WQIBfr4DQzQN3JxfUtPax2aADnSaXtS8VYi+1YPOZ&#10;iq+/mgAHC2LRD3E4asNqNtDZWEXh4X/ywV92cai4HafEOdz7uzd4Il5FTzmL6x9v9BJ9HTaVcY88&#10;z8anB2tXjCu+EUncEZHEHd3/aWg4SU1BBtnph/j6yAHys46xZUUt9e1GTN6Pc88wEVBDQ60BTUsT&#10;FTWbef/Jzbx/pa/xCyGwtoEaIJj+BBxX8CuGERiuJnqsiR2ZZVTVWND7tKBp1tLU5oo0cRyxfjL6&#10;nHt2DSMg2JdoVQaFxRXUGKzoBbjyAb7r9fEhhrh2foit3xA/YqaGjiTrhZWDkrfSfpCUhBVuyIPG&#10;M3WEjLxj50XYFKik/gTGiHHIuJIwmx6rpZqKQiu672WJq4n8wxv48qMv+eLAaaxWKzYbWC1WbGYz&#10;VqsVo+XSa0huPVt88HFxYEJwCd+cWcXqbSPxdvfh/ssqvX1/NBXmcKailLL2SoSU/+XRWX9DIjp/&#10;VlFAsFkwatvRm1spX/s62VvX4O23iD/tfo7pPp64eivxdtdhvaKgVCOt9e3UlwGDJdB3jSgUrgQP&#10;SyIgaAqj5z9DQ8bnbPnsA365KYdVG44ySz2DCKUGXXsjFYVg7Y9rmK1QWEFjuw4N/Q3GL49YLMU/&#10;MAaFQwat7fXUNXId768WTXsLjU3AFRaufoxIo/4BtkFYlRVdzx2LTVSUnqEw24BStYzX//Frbg/x&#10;Qd2dlVimwG/cIn7zdwGvf3zI+5ur2b5mMw9OWYKj4odYj/ToO86w+Z03+NfmYxRWNGOzCdisAtbu&#10;9tL8vbXdN9MWCRDDxOByWgxHOZ3qyN83J/LOEn/cL6v0drPQ0Fp8mIPvvsOLW7KoafQlatFz3POz&#10;h/jpOGccJNdhb5/jjX6Ivg4yHh7RuE0OI3L8Xcx/sI6K9c/x7KpMjuZm4nlgMvcMiwKqqSvT01rX&#10;z0zrWtGX1VENBHDjAYeLqzee3u5YrYVUVFvQRV9rDjqstvKuQH6ARAKHGGIgGArGhxhQZBIpnk4/&#10;shGqnQg7sQyZFES28yJsdtghRiwBO1stbZpWGluA3luNDXosddWUG610qj1x9lBd8pGBpGT7CjZ+&#10;sYkN+zW0a/2ZPNkXtXo43t6ueHqqcHf2goIVvLMtn5ZBtOPm2hJA/IL7uCt5DJNMW6n99UbOblnH&#10;Pn8PwkPuJOEma6XYzGYsVgtWwQImLW3NVzgkrtdi0rcglnditNmwIcJOZIdY1InVWE51nQW9K1xy&#10;cX1LI62aNmoVCsTh/nhLJP272/666VKW3f7ap+zOsCJOmMPDr95JDHB+wdfOToRYIkcskSOzB/tx&#10;ExlbUUTS+q84UlxBQ4cOLU7YO7riEyJHVDaZ+15eSlJCCJeXIBID3oTHBzMQF8PYbBYa68owGpQ4&#10;O7rhfl1NlQdOji6ofmTNXH+wk1xBMOp7p5HmulZqGxVIIsMId1PhKpdcOPttZ4dYao9TSBzRMSGM&#10;2FfOwbyzVJsthP0A61FbWQ6Za3/F+2uLOVnujI9/NLGxIfj4ROHpCV5e4dg3Z5Bz9GtWpV2f1scP&#10;3xYnHFQjWfLK71nuf5zMTZv4Ykc+aaveZ9uo3zIvXMkPR6ewhVO7v2Tbp5/w5ZFqKpRjWfbIgyy6&#10;bQbjRqror+blJfQ53hhsaijLOMCG1zZwlEkkv5p8SbsrEkkQySRIZArs7SU4Ji8jaXsVdeXNtFXW&#10;U08MHnji7ifH2T2MyNBL+4BLUaLy8ifiip/pP53tLbS1aBCJIvHxFGN/zZsl7RGJfPHyFDPQcgJD&#10;DHEjDAXjQ9zCdGLQlpDywQ5Oav0JSprA5BmRlw78O1swFB9j/zkTDU5KHFwccUaGROLOsKgAnHIb&#10;qK49x+lSLXPcLj4lampvpTE/m1NmE/ZxYQQG+XLVDZnOSlwcHHHSdlB56ixNZh9ckHx3fslmMaM5&#10;e4qaDm2PLVAWoIL8vRlk5dqQRt3J83dOZXyUK57uASiVTiiVUuSCjrxiI3JhMFdYbrYtTngGhRE9&#10;bTZxFhcevO0kb+/J53B6OgHjxpAws5/qsoOEc9Rc7nwwAK/JfW1gM2PW1ZK3aTVHzzmgHDWF8dOS&#10;iPONYZSzPY5I8PD2xT/IHlP9KbLzG5nt70yg/cUri9rS05yrrabJXUlgwkgCZFIGULeuD+wAJTZN&#10;HsW5RVQYrESVTmZYoBKppO+jAVK5PQqFI1JBwK5Th9FixYwLDk4eqIfZkFQ2IPcdQcz4qUx0H0hb&#10;NWg7ajh1thWzTw/lODoxGUvIPdpMW3MoUUoPvDxliDtdcfcXIas7R3NdA9Va8O19GNzUibnpLKcq&#10;LWidvFF6uOIpp0v8d4hBoluErU2Htb2C2hYLBhW49F5kN3Wg69TTbhaDuwJ7OzvEOA9OPZLJELu6&#10;4y8SU3eumrqGZrS4XaQdoG9uoKH6HNXQ42hTMy2VJ0n96gQF+snMvH8msxLCiAryRqXyR6kEFxdH&#10;6lPOci5Vz+Aet7mZtkiRyjwJnzCW4cNCce9oo/rsV3yRv4tP9y0kShWLT8Ag7YDrNzZAw6lvv2DT&#10;51+w/Vgj+pDFPLZsNslJicQFe+HWp5PcyHhjsLFHMOnQ1+zgQGEJbgtjCA3zwc+9b2+3sxOhcHRB&#10;LpEiMZmx6g3oESPgh5e/PSr3TuocpLhG3saMQHAasEjCClRzrrqBhmY9F7/oGmrKqyk+CRLxMNR+&#10;EhwUzji6OKB00mKpPMXZJjNhLuDYu43QVtNQ18y5DgfE6iD8nSQ/WH2CIf47GQrGh7iFsWDW1ZG/&#10;cQX/PqnGp6oBrftS5oeH4q4AkR2YOupoLDhMxrrN7CnVI06IJDBUjSdSJHIvhk+Ox3/vdjKL0kg/&#10;GMuMoJlEuCuQiuwwddRRWpTFpm8yKTU4MnJkJGHBPle/69kzCLW3F0HmYxQc3c7B7EBkYwJRK+WI&#10;jRraKrNJ3X6UU3UttH8X2VuBcqpLdTQ3eeI7MYHFjy5ltLsCWVdB0DSWkH98J9uOlFLX0lty+EYx&#10;YMKEAbC/6bZ0I1Wh8Epg0cMzOFy8ge35h0nZE01B7H2DK+J0FZwiZjInYiZz+nzaSWdTLmsKtlBc&#10;707AuDtY9uxjLOix7OsTHEbkyCAcD50k85tNZAUuxtshFB8n2XdCQgcPppNW1IjVfRzxk4fjJZcM&#10;yMrD5ZEAwQwfF0JQ9gmOVx1m99rNqJNmMDrUB09XOTIZQJfIj6GthcqcE2SknqRcIsZ3WDBuTg7I&#10;UCB28SI8xgfJkSKyDxwl1c8X78QAQlXnl8QMdLRUUnXuHEVVRvCNZWK4Fz6XHAbs6ZM9aael7hRp&#10;2w9RHDiFmEAVjnIrnc0lnDn8NftO6Gm0DyHR15sAJwUSs5qoOA+ctxdTlHaYvTFBeEwJR+2uQCKy&#10;w9TRQmPJCY7v/IbUUgPmkUF4q72uPul2w5iwYEAH/RQ/utVQ4axywk3ZgqH8KN8czMZTFsN4tStu&#10;MhmCYEGvr6L6+F6O5RRRbHXGIy4KtUyCAsXg1COFCzJ1FHEeErYXp5FzLJLjIzwZH6pCARjbSjmV&#10;eYz0tMJeWgAtdGhqKS2QYAmOYNJtc1kwewSBTrIusRF9M6XFqaRnppFW2AQM5JlxCwI6dHTpnohv&#10;qi09cIpgZOIU5p3LYfcbGaRuXkdGlBvBrpH43EQhTsFiRF91mJ2rP2N7Thv6mCU8mPw4y5dGEeB4&#10;uVtV4MbGG4ONG+7eoSTM9EFWWkT2gR3sc3bEYdxowv1VKBRgZwdgwmrU0l5Xxan9h8mracbiEY2f&#10;2hcHRNihIiBEjadPBoerMtm7Lo3oZVGM8ndBKRcDVmyWdpqrTlF4toUWkTe+QWFMuESIrrdPnscK&#10;1FKYlk5uZDDjPKPxVckBPbX5e8hMzyW71gXJyBjC3aU4ST3xUnsTFGTGcDKVbzYdwvO2eMaHeeLm&#10;JEOwWdA3V1GcupfDab3biMFEADoxYMEE/RQeHeK/maFgfIhbGCUyxSgmLvBmh6aAI/s+R2sz4vjE&#10;Q4z1A5kY2sr3cmTTf1j5Tip6Z3dun5PIhFERXaI8MjlecUmMDjhB/re7SFndikuAOz8b64eLTExb&#10;+V6+2fI5L6+rROo8hfgRoYSp+zGKcI0kLCaMePVOsnM+ZeW7IfDkVCYMDJG+AAAScUlEQVRHuyNv&#10;LqL40Ere+TSHkjY9F/fS9sjsRUjby2nMOUzK/hiUY/1w6CoIRUc2sfKDt9hVBHoz+NlsWKwDpPZp&#10;qKC26SxFdV4EODvi5iC/ebb0QGyvwGtWMrM+zaE8/whndyt4f+wdvHK7C14OIkRYMOt1tDe1o0eK&#10;o6sKRwf5gN1jOxg4qcMIHRHPKOkxUte9zOe+IkSi25kVrMJqaqcm65/8ZXUKGUWOxM0dTVKcF/Lv&#10;qbcfNiKR8MgSLJlH2fa/L1CS9RpPLZnK5FHu3du2u66maTiZzaYPN7B+61Ga/CO49645DFd7d01U&#10;ufsxatJCvDespmDDJ3xu6sAoXsxDI88P+hsoz97EprUbeHubHteH/sGXT0+/NBi/yCddcHM4L9El&#10;Rld1jtOr3+GrUAlLEsMJcDdSmbWLja+9zS6NArsFoxk2PJhhyLHK1cQljSfgxLd8u2s1n9Q0IP7N&#10;Eyzo9ue28myObFrLByvWUSR1ZnT8CGLC1JcIdw04pkY0rafJrQ4hyNkddwcZcsl/U0g+jODh4cRN&#10;lfLNNzmsW/kudizBNHkUcSoVVquOmpqt7PjkE7ZlVKDzm0tiUhxquQw5IB+MeiRXIVfHkzTegxPf&#10;HiRjqxMO9ipkD43ED2g+uZpNG7aycU8VOPQ8LyNFLJFhLzNid/YIOYdjifKQYhesAqsJarJYveqv&#10;rNubzcmaLt1Ck8WCzXblW8/7hUWLub2Ik9XhiAR/vB3FN8+WXjhFjGL45NkscDrKfw6/zaYx4/H1&#10;DWTRKAUyBMBER1MbnXorgr0Dzq4qHCSDOTFlw6JvpnTj+2xOL6HcbwkLFj3Ig0kqaKmjoa/zVlIn&#10;nJ0dcXa8wfHGIKN092P05IX4b15N4cZV1BfWUTz/cZ64YyR+fiAWA7Shby6h+NAR/vHqx+QZ7Bj+&#10;wGhmJY37bkpm2IhEhoWXYEwvYMdff4fV4QWenBpOtLsC0GPSFZO19R/89cNCTnvNZ/HjP780GL/E&#10;J89v1LcDpNQf3EyKUoq/ajGzR7oDNex5719s2p1Fgd9kIhZMZJRChhJnhLAYRsSrkR47wbqXX8Gu&#10;8SlMiycTF6zCatJRk7WVVX/9hL15FVjjLm4jBg3BAp1nKK0rp8TXAT8n5+6bNIYYom+GgvEhbmlk&#10;zkrGPvM6d9S/TsumPPLXv8GTO95FKu5q9m1WI2aDHrOjKxFPfMzjd4wjMaA7sVgBfgu59550qrW1&#10;fHg4i8+eXMDXUjF2dl1pjQY9EkclMU/8kvkJkYy4sjxnNx6MmD6P+fVVpLywmjM7X+HFFBlSiQg7&#10;mwWLSUdnh5GLBX5lwFhGTnQj+EwGWfnref3JHfyt2xZsVixmA7pOMHbHvHWt7ZTVNwI+N/4i0zaz&#10;NmcXhz9NYuJP3mLF4jHXactAy9R0vZdlP7mD04YW0raWsOWVd5g+5TmSHFzwoJLiwxt474G32cFw&#10;lv79de6dP574H/J5X5cRRCbM55dPpJD7QQFp//oTOZ/9HblYBIKA1dyJttOIT+LjTL7nXhb6gf33&#10;1c9HL+Pu5VrorOFXX56lcOcrvHigy3dF301wWLFZzBh0BuS+Ixi/8BV+kahEfX7E6RqOMvEXvL6w&#10;hNc3ZZK3823eSFnFu99tJ+9SMDYYPFCqFvLHZxIZEdrHcPUin/w7Kxafn+zxwcXFiUD/VD5+LZtP&#10;7SSIRQJWsxGD1h6d9XZ+sSyJ27oruljhjN/CX3JPejna2lQO9fJnm9WM2WCgU+KINeYJ7p2fwPT+&#10;VfQbo+goWW9ks/TTNxnx1Kf8b/Jwxgc5DP73/oAISLybO2zQVPwrPjizk80vHmCXVIJUJAIErFYD&#10;Rp0eg8dUJk2+h18u9MP5fGUYlHqkQOEcwcJfPk16+Uo2Ht3J+jdS2PFu11l2m0WPQadHf2lJcPeJ&#10;ZuLtFjbuKGTzv15k12dSpOKucmA1o9d1ou8+9mCxWimsqKZdFw2XuSG939SV0vLZ6zz29d+IfuBN&#10;nr73NmZcty0DvWQdQPiIJJ75YyYbf7eDtH+tJ8zLnchRcxiFCchk3fN/Yu3uOoxTFvOTt37PYn8Y&#10;PJ23FnQdaWxYmUtVWTt15Wv5LHsbG+VXmL0Nv5/Hf3ovz9wbj9eNjDcGG9dwXKf/go+fKeGZlekc&#10;LdrJ+rIUdqySdAfiADYEmxWLyURnh46Qab8gec5tLOsplBa9jNvmaGkoqePNlFR2vpJNikyCRGTH&#10;+dtlzIZOOvWJLFg6h58s60Nl7RKfnMxE4Ly4X3BwJaUn3uaF/auQS0SAFWOHFr0hmhFz7+CVZ8ai&#10;7D607zJiOgnz63kiJYsPCnr5syBgNRvQdeox+kxlSu82YrAwdMDOlfwp5VPWzHmCJQ8/w+/n/kCU&#10;Vof4QTIUjA9xS2NnJ0fmlEjyT/9IkN8m9q7fzf7jlZTRdfIZzzCCJk5lybyZ3Hn7BOKCnLlwLbYd&#10;iBWok57iUUUU6vAtHNi/iyNlYLT0TjuWuACnfm6NFiH1GMWYO57gDZEvH36xkoNFTV2z7k5eOEfM&#10;4tm5PmRv3EPuhZIAMqKXPMuD+KD8snc5PPEaOZHbRk9m5vBGdq3cQUZLG521jdRznSrU9t44hSzk&#10;iYeKEK/bT+q5Bs5V1SEtqcFk8fl+bbksXe9FMSqZeXNLqSj/hI1lm1m3cxFht0Xg4WPBYuykvaGR&#10;RlrQ6s2YB18t58YQSXEKGMPYh99khdd29u3ayKHcc5Q00HVPbMhk5i1PYuHtc0iaoP5+z75JFHjF&#10;LWLZs0GETkgjZd+3HK84w+mKDhoaLnwsICCesbOmM2V2ErclTsDPTX7h6LZIgtzNj8Sn/8QfYz9j&#10;054d7E4robLyu9R4hs0gac5s7k5OZGqQG57nE1/WJ6sxWc5vIxHhERbHvGd/iv3mL1h9uIjTDR04&#10;eQURs2gp9y9fxoypUYSer+h2EsSKMJKe+hte43ay9/A21u8/TlkZWCx0+fPEmcyevZzlCeNJiFXj&#10;MVhnIMT24D2PxYuK0Wk2svV4CdWCFN2ZSlo6Q4H/rmBcLPcieNwCHn7THq/t+9iVeYTc0w1dviaR&#10;QEgI8UkzmD7zdmYlTSBMIb4wqBmUemSHncQJRdhSnvqtC74bPmf97gMcP++7AfEkzQonQtrG/k3H&#10;KLtQEtzC4pn5/ApeFn/BzgNF5DZoaKBnOZYzPdYFeeNJ1v8rnbLyapp0erTXGwC7TWBSUiX1xY18&#10;uus4ZToteaXVVDZ14jbpem0ZaMRIPKPwnf1Tfp2awsp9h8nKHc3+jLGMSnAETOg1rbQ0NGNo60Bv&#10;A2HgF+gv0NaMIecoO9o6qbUI2NCjM+nRXSmNuxat3oyNGx1vDDIiCVKlH1FL/8SbIcc4eugAR7LS&#10;yK2pvNDWAU5OXoRFTCdu7kxumzGNibGhKHpGChIFoVMX8ZDKhYAJ/+GLb49QdMZISweAExJ5BCGT&#10;5/LTpTO4bU4sI3smvqxPapjoBF39uYRRyT8jWlRF6a7dfNlduQLi55E8/y4W3zmTCU4XVrZFUg8C&#10;xizlsRVqRmZ8xVd7DpGR26uNWH4X8xNncdvY4Re3EQONcxShcfP52X1n+WDjEQpamjl9roaiquu6&#10;tmOI/yKGgvEhbnFEgDtBkdNwXuJGYEA84842UU+3uI7SF6/gGMbHxjBc7YKsDzEquVckI6c44e4T&#10;wIhxk5hTDyZr/9JeFqkK1+A4EpOViLy8mVylQ6MHFEocvAKY457Huf0y7OUKPJQX5F2UQRNJuNMJ&#10;d+/e5VCi9AsmOjSK2IB2Qp1imd3igtvwYOTdZ72i5j7Cg2oDeu/RhNKP9RaxAzL3SCbd8zh2wyYy&#10;vUGDRumP83AfHGUinK/Llq7u1i/hPpLls0i0H068qtf5bpkrDoFJ3PcbBYk+CYyP6lL3Ets7Ezrn&#10;V/zEX44iMp6onqo3yiBGTF/OTxx9iKl2xDvMDQ97MeCOT9R47vjVMqpX6ghwluNwQ4fFFLgGjiXp&#10;yd+jqI8kIcqHa9MekyF1CCT+vt/w80QFLiN7laMbsYMrruFTuH2pK8HhkUwsb6BWA4hl4B3JmJEj&#10;GR3mh79br8127lFEzXiQPypmQ2QsUT4DL4YkVakJGOWKd8AwgiNGMKWxhpomPZoeenUeHsMIjBxB&#10;eHQoEb6XBhMiiQz3yDFMc7HhFjqC+Om1NDV9lxqlbyTho6OZONYXF3pISF3RJy/kL3fxIWhsMlM8&#10;vVBPraJao0eh9EI9fDxTJw/H017W42ywHaDA6//bu9vfKs8CjuNf6HrKaWnLKaWn9Jm2pw8cDhQY&#10;LS1jY6QtzDnZAxhNFeKGM+pYFl9gsqloTIzxxTY3jckSX0ySuRmyxfkAI1Mzp2PTRRgMtwCVArWj&#10;DshoR0sZLb44na2VzK2wm9J8P3/Bfc65rus+v+uc+3dV15M5K0J+LEb5kna6u2FwkOR4LosRn9/I&#10;sqIspo2e5ynToLyVtrsLaQ5XEx/1YY5njDMlBcJFJFatoy03RvzQW5wIpUN1jIrcCVMzHaBU0iNl&#10;xK5byx2RKmJNK+joOp0caykpEI1SUZZgXk0l5YU5//Mc6Ljn0QcZ/oyqr1vN7dkRihffSPv7Yze3&#10;gkRuD737/8BvUqZSMDNCOFmmQChzNoWL1nL7F/OobOqk43R/sqBz9OsoDZPac5Ty/JV0RxtIFGRx&#10;DWnjW3PS8iirb+W2UIRoU3tyfa5oorE8k1Bm5jivBTLya5h/xxbunxel5toSise+6Zk1LL55PZsq&#10;+xmIl//nV8iZNTeycn0GGa0lLC1JJ/L+fA1lEi6+llvvup+spb28O6ueeCRE8g5VTkPbJ+l493WO&#10;ps4gZwaj/oHzUU2F/3cfTI2QXnQDbV/Pp7fvQx7xl7uI+sXFwyVsl/B9Y9RasmSohKq6y19EOiUl&#10;RLhoEfUzZlNYVkVi2Qo6Tp0YWeuAcDib/IJayuvmM7c0hxkXqY1PzyuiunE1OQVZ5M1rpbPrHP39&#10;AGFSQgVEq+toaiqlLC/jv+fkB4xJRm3mRsqW0rggm+a5i6kenly5FYuoW1JHIlY4ZnsqlfRIMZXL&#10;ZpFXGmFmzXJaOsasEYkmllSWERvbvDd8v9yS0Up0aQklw4NyvGOc1BnkxhpouXsTafNb6Tx7jv7Z&#10;CaoWXNaGUk1CUy5c+Fj3GSWNdfY4Rw4e5lB7LwNphSQaqsjLTk3ukA8O8N6pDg48s4WvPPJ7uirW&#10;03bPA3y75cqfn321Guz7B137nmHzhn/R/MMNNK+aS+mVvihdZueBTp7dfBc/efIgx2Kf4b6f/oDP&#10;FkGGW866XAb7OHf6GLtfOcTJgRyiFXOoiOUz0j34Dsf/8iS/2PoYm7d10fiNHXx/XS0NJZ6jNF5n&#10;jz/LEw/v4W9Hi/j8E3eyEAuxJp9THP7zNrbet4kH987n048+zJ1rl7H0Ch9TKgXFrylS0Hr28MLj&#10;P+bBR3ZzJPsWvvPYPVwfzyLZf3KSnoN/5EdPPUf7ySHmNEWZk28QH78h+ro6ad+xg1fja7gpMp2J&#10;dJKypKvIwNv0HvolD33pe/zun3Us37CBjV9tZqR7cB/P79zJ0y/uJzWrinhZPlkZBvHxO0/3n17k&#10;9Z5+OmsbKeCSn6CXpAnHMC4FLXcuFbES6sq2s699K9/a+DSha6aQ7D8Z4sL5c5w508vZZV9jfetq&#10;1tVc6Qu+mvVw6u0T/H1PmC/cu4b66gICqN6SNBmFc0grrWf5vDT29u5i+1Ov8cKv00YeQRh6j4H+&#10;Pvpy5zFzzTe5d3k2F+se1IcxfMzVnn6KShLUr7veMC5pUjKMS0GbGiV+83o2Tstm9uPb2PnSYQ4M&#10;nCfZfzKdtKpamlrbWLtyJS0Lykn/eA+QnuQymFXTxCceKIVYlLzpKUzgU80kTWRT0glHEnzquw+R&#10;/rOfs/23r/DyoW5GugeLqVxxKy0tt7F2eSOlo4sL9RFNBXJZ/LkvUxvKJr0wzSAuaVLymXHpiujn&#10;TPdhjux6id1vdtN1bjB5HE44TKigiJqFN9BYOovoRcpTJI01BPRw4Plf8er+U/TkxGm4pZl4FhP6&#10;THldjZJj7a2/7uKN1w7wZtdpRroHcymoWciC2gRLLlJcKOli+nnn2BvsfW47L3dHmXvTKhbWFlN4&#10;SWWr0tXDMC5JkiRJUsD8zUCSJEmSpIAZxiVJkiRJCphhXJIkSZKkgBnGJUmSJEkKmGFckiRJkqSA&#10;GcYlSZIkSQqYYVySJEmSpIAZxiVJkiRJCphhXJIkSZKkgBnGJUmSJEkKmGFckiRJkqSAGcYlSZIk&#10;SQqYYVySJEmSpIAZxiVJkiRJCphhXJIkSZKkgBnGJUmSJEkK2L8BFB8bD+ySjwgAAAAASUVORK5C&#10;YIJQSwMEFAAGAAgAAAAhAE8EZ0PdAAAABQEAAA8AAABkcnMvZG93bnJldi54bWxMj0FLw0AQhe+C&#10;/2EZwZvdxJhaYzalFPVUBFtBeptmp0lodjZkt0n671296GXg8R7vfZMvJ9OKgXrXWFYQzyIQxKXV&#10;DVcKPnevdwsQziNrbC2Tggs5WBbXVzlm2o78QcPWVyKUsMtQQe19l0npypoMupntiIN3tL1BH2Rf&#10;Sd3jGMpNK++jaC4NNhwWauxoXVN52p6NgrcRx1USvwyb03F92e/S969NTErd3kyrZxCeJv8Xhh/8&#10;gA5FYDrYM2snWgXhEf97gzdPHlMQBwUPyVMKssjlf/ri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lMUAJ6BAAAiQsAAA4AAAAAAAAAAAAAAAAAOgIAAGRycy9l&#10;Mm9Eb2MueG1sUEsBAi0ACgAAAAAAAAAhADFZ/1M7cwEAO3MBABQAAAAAAAAAAAAAAAAA4AYAAGRy&#10;cy9tZWRpYS9pbWFnZTEucG5nUEsBAi0AFAAGAAgAAAAhAE8EZ0PdAAAABQEAAA8AAAAAAAAAAAAA&#10;AAAATXoBAGRycy9kb3ducmV2LnhtbFBLAQItABQABgAIAAAAIQCqJg6+vAAAACEBAAAZAAAAAAAA&#10;AAAAAAAAAFd7AQBkcnMvX3JlbHMvZTJvRG9jLnhtbC5yZWxzUEsFBgAAAAAGAAYAfAEAAEp8AQAA&#10;AA==&#10;">
                <v:shape id="Picture 60" o:spid="_x0000_s1042" type="#_x0000_t75" alt="Chart, line chart&#10;&#10;Description automatically generated" style="position:absolute;width:52932;height:38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JgewAAAANsAAAAPAAAAZHJzL2Rvd25yZXYueG1sRE89b4Mw&#10;EN0r5T9YF6lbMXSIKhqDkqhIrIVGXS/4AiT4TLBLyL+vh0odn973Nl/MIGaaXG9ZQRLFIIgbq3tu&#10;FXzVxcsbCOeRNQ6WScGDHOTZ6mmLqbZ3/qS58q0IIexSVNB5P6ZSuqYjgy6yI3HgznYy6AOcWqkn&#10;vIdwM8jXON5Igz2Hhg5HOnTUXKsfo6Aoq+8luZ0+iqSs68vwOO51f1Tqeb3s3kF4Wvy/+M9dagWb&#10;sD58CT9AZr8AAAD//wMAUEsBAi0AFAAGAAgAAAAhANvh9svuAAAAhQEAABMAAAAAAAAAAAAAAAAA&#10;AAAAAFtDb250ZW50X1R5cGVzXS54bWxQSwECLQAUAAYACAAAACEAWvQsW78AAAAVAQAACwAAAAAA&#10;AAAAAAAAAAAfAQAAX3JlbHMvLnJlbHNQSwECLQAUAAYACAAAACEAOyyYHsAAAADbAAAADwAAAAAA&#10;AAAAAAAAAAAHAgAAZHJzL2Rvd25yZXYueG1sUEsFBgAAAAADAAMAtwAAAPQCAAAAAA==&#10;">
                  <v:imagedata r:id="rId35" o:title="Chart, line chart&#10;&#10;Description automatically generated"/>
                </v:shape>
                <v:group id="Group 61" o:spid="_x0000_s1043" style="position:absolute;left:27740;top:15687;width:19463;height:5895" coordorigin="27740,15687" coordsize="19462,5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43" o:spid="_x0000_s1044" type="#_x0000_t202" style="position:absolute;left:27740;top:17878;width:19463;height:3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w9JxQAAANsAAAAPAAAAZHJzL2Rvd25yZXYueG1sRI9Pa8JA&#10;FMTvBb/D8gQvRTcqVUldRcT+wZtGLb09sq9JMPs2ZLdJ/PZuoeBxmJnfMMt1Z0rRUO0KywrGowgE&#10;cWp1wZmCU/I2XIBwHlljaZkU3MjBetV7WmKsbcsHao4+EwHCLkYFufdVLKVLczLoRrYiDt6PrQ36&#10;IOtM6hrbADelnETRTBosOCzkWNE2p/R6/DUKvp+zr73r3s/t9GVa7T6aZH7RiVKDfrd5BeGp84/w&#10;f/tTK5hN4O9L+AFydQcAAP//AwBQSwECLQAUAAYACAAAACEA2+H2y+4AAACFAQAAEwAAAAAAAAAA&#10;AAAAAAAAAAAAW0NvbnRlbnRfVHlwZXNdLnhtbFBLAQItABQABgAIAAAAIQBa9CxbvwAAABUBAAAL&#10;AAAAAAAAAAAAAAAAAB8BAABfcmVscy8ucmVsc1BLAQItABQABgAIAAAAIQAJew9JxQAAANsAAAAP&#10;AAAAAAAAAAAAAAAAAAcCAABkcnMvZG93bnJldi54bWxQSwUGAAAAAAMAAwC3AAAA+QIAAAAA&#10;" fillcolor="white [3201]" stroked="f" strokeweight=".5pt">
                    <v:textbox>
                      <w:txbxContent>
                        <w:p w14:paraId="528413F1" w14:textId="77777777" w:rsidR="008739B7" w:rsidRDefault="008739B7" w:rsidP="008739B7">
                          <w:pPr>
                            <w:rPr>
                              <w:rFonts w:eastAsia="Calibri"/>
                              <w:color w:val="000000" w:themeColor="text1"/>
                              <w:kern w:val="24"/>
                              <w:sz w:val="22"/>
                              <w:szCs w:val="22"/>
                            </w:rPr>
                          </w:pPr>
                          <w:r>
                            <w:rPr>
                              <w:rFonts w:eastAsia="Calibri"/>
                              <w:color w:val="000000" w:themeColor="text1"/>
                              <w:kern w:val="24"/>
                              <w:sz w:val="22"/>
                              <w:szCs w:val="22"/>
                            </w:rPr>
                            <w:t>Comfort threshold</w:t>
                          </w:r>
                        </w:p>
                      </w:txbxContent>
                    </v:textbox>
                  </v:shape>
                  <v:shape id="Straight Arrow Connector 63" o:spid="_x0000_s1045" type="#_x0000_t32" style="position:absolute;left:30312;top:15687;width:571;height:25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txAAAANsAAAAPAAAAZHJzL2Rvd25yZXYueG1sRI/disIw&#10;FITvBd8hHGFvZE13F0RrU5EFQWQv/NkHODbHtrQ5KU201ac3guDlMDPfMMmyN7W4UutKywq+JhEI&#10;4szqknMF/8f15wyE88gaa8uk4EYOlulwkGCsbcd7uh58LgKEXYwKCu+bWEqXFWTQTWxDHLyzbQ36&#10;INtc6ha7ADe1/I6iqTRYclgosKHfgrLqcDEKuuq+/6v0eBuwm4s/7uaz9Wmu1MeoXy1AeOr9O/xq&#10;b7SC6Q88v4QfINMHAAAA//8DAFBLAQItABQABgAIAAAAIQDb4fbL7gAAAIUBAAATAAAAAAAAAAAA&#10;AAAAAAAAAABbQ29udGVudF9UeXBlc10ueG1sUEsBAi0AFAAGAAgAAAAhAFr0LFu/AAAAFQEAAAsA&#10;AAAAAAAAAAAAAAAAHwEAAF9yZWxzLy5yZWxzUEsBAi0AFAAGAAgAAAAhAL8tKe3EAAAA2wAAAA8A&#10;AAAAAAAAAAAAAAAABwIAAGRycy9kb3ducmV2LnhtbFBLBQYAAAAAAwADALcAAAD4AgAAAAA=&#10;" strokecolor="black [3200]" strokeweight=".5pt">
                    <v:stroke endarrow="block" joinstyle="miter"/>
                  </v:shape>
                </v:group>
                <w10:anchorlock/>
              </v:group>
            </w:pict>
          </mc:Fallback>
        </mc:AlternateContent>
      </w:r>
      <w:r w:rsidR="008E4C81" w:rsidRPr="005D38E7">
        <w:rPr>
          <w:noProof/>
        </w:rPr>
        <w:t xml:space="preserve"> </w:t>
      </w:r>
    </w:p>
    <w:p w14:paraId="250B9E21" w14:textId="77777777" w:rsidR="008E4C81" w:rsidRPr="00D07E38" w:rsidRDefault="008E4C81" w:rsidP="008E4C81">
      <w:pPr>
        <w:pStyle w:val="Caption"/>
        <w:jc w:val="center"/>
      </w:pPr>
      <w:bookmarkStart w:id="110" w:name="_Ref123714830"/>
      <w:r>
        <w:t xml:space="preserve">Figure </w:t>
      </w:r>
      <w:fldSimple w:instr=" SEQ Figure \* ARABIC ">
        <w:r>
          <w:rPr>
            <w:noProof/>
          </w:rPr>
          <w:t>13</w:t>
        </w:r>
      </w:fldSimple>
      <w:bookmarkEnd w:id="110"/>
      <w:r>
        <w:t>. Draw pattern with two consecutive hours that have 40 gallons of hot water consumption.</w:t>
      </w:r>
    </w:p>
    <w:p w14:paraId="49BE137B" w14:textId="77777777" w:rsidR="008E4C81" w:rsidRDefault="008E4C81" w:rsidP="008E4C81">
      <w:pPr>
        <w:pStyle w:val="Heading3ALT"/>
      </w:pPr>
      <w:bookmarkStart w:id="111" w:name="_Toc123891951"/>
      <w:bookmarkStart w:id="112" w:name="_Toc124425135"/>
      <w:r>
        <w:t>Seasonal impacts</w:t>
      </w:r>
      <w:bookmarkEnd w:id="111"/>
      <w:bookmarkEnd w:id="112"/>
    </w:p>
    <w:p w14:paraId="02B9AA9D" w14:textId="03E566A4" w:rsidR="008E4C81" w:rsidRDefault="008E4C81" w:rsidP="008E4C81">
      <w:pPr>
        <w:pStyle w:val="Bodysansserif"/>
      </w:pPr>
      <w:r>
        <w:t xml:space="preserve">Our investigation of clustered and high usage draw patterns primarily focused on the month of the February to simulate the period with the most challenging climate conditions. However, </w:t>
      </w:r>
      <w:r>
        <w:lastRenderedPageBreak/>
        <w:t xml:space="preserve">analyzing draw patterns across season can provide some intuition around the impact of climate conditions on performance. </w:t>
      </w:r>
      <w:r>
        <w:fldChar w:fldCharType="begin"/>
      </w:r>
      <w:r>
        <w:instrText xml:space="preserve"> REF _Ref123715791 \h </w:instrText>
      </w:r>
      <w:r>
        <w:fldChar w:fldCharType="separate"/>
      </w:r>
      <w:r>
        <w:t xml:space="preserve">Figure </w:t>
      </w:r>
      <w:r>
        <w:rPr>
          <w:noProof/>
        </w:rPr>
        <w:t>14</w:t>
      </w:r>
      <w:r>
        <w:fldChar w:fldCharType="end"/>
      </w:r>
      <w:r>
        <w:t xml:space="preserve"> shows that the hourly delivered hot water temperature can differ around 10°F based on the season. The climatic conditions have a significant impact on the performance of the equipment and 120V HPWH performance studies conducted in less challenging climates may not be directly translated to the Midwest. </w:t>
      </w:r>
    </w:p>
    <w:p w14:paraId="27D2F29F" w14:textId="77777777" w:rsidR="008E4C81" w:rsidRDefault="008E4C81" w:rsidP="008E4C81">
      <w:pPr>
        <w:pStyle w:val="Bodysansserif"/>
        <w:keepNext/>
        <w:jc w:val="center"/>
      </w:pPr>
      <w:r w:rsidRPr="007268B6">
        <w:rPr>
          <w:noProof/>
        </w:rPr>
        <w:drawing>
          <wp:inline distT="0" distB="0" distL="0" distR="0" wp14:anchorId="06B5B7AB" wp14:editId="37B9F32A">
            <wp:extent cx="3609975" cy="2604889"/>
            <wp:effectExtent l="0" t="0" r="0" b="5080"/>
            <wp:docPr id="47" name="Picture 4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hart, line chart&#10;&#10;Description automatically generated"/>
                    <pic:cNvPicPr/>
                  </pic:nvPicPr>
                  <pic:blipFill>
                    <a:blip r:embed="rId36"/>
                    <a:stretch>
                      <a:fillRect/>
                    </a:stretch>
                  </pic:blipFill>
                  <pic:spPr>
                    <a:xfrm>
                      <a:off x="0" y="0"/>
                      <a:ext cx="3637492" cy="2624745"/>
                    </a:xfrm>
                    <a:prstGeom prst="rect">
                      <a:avLst/>
                    </a:prstGeom>
                  </pic:spPr>
                </pic:pic>
              </a:graphicData>
            </a:graphic>
          </wp:inline>
        </w:drawing>
      </w:r>
    </w:p>
    <w:p w14:paraId="1BB701DB" w14:textId="50C0EB0B" w:rsidR="008E4C81" w:rsidRDefault="008E4C81" w:rsidP="00A35104">
      <w:pPr>
        <w:pStyle w:val="Caption"/>
        <w:jc w:val="center"/>
      </w:pPr>
      <w:bookmarkStart w:id="113" w:name="_Ref123715791"/>
      <w:r>
        <w:t xml:space="preserve">Figure </w:t>
      </w:r>
      <w:fldSimple w:instr=" SEQ Figure \* ARABIC ">
        <w:r>
          <w:rPr>
            <w:noProof/>
          </w:rPr>
          <w:t>14</w:t>
        </w:r>
      </w:fldSimple>
      <w:bookmarkEnd w:id="113"/>
      <w:r>
        <w:t xml:space="preserve">. Comparison of a 50-gallon 120V HPWH with a 140°F setpoint in a summer and winter month. </w:t>
      </w:r>
    </w:p>
    <w:p w14:paraId="67D72527" w14:textId="77777777" w:rsidR="00F67444" w:rsidRDefault="00F67444" w:rsidP="00F67444">
      <w:pPr>
        <w:pStyle w:val="Heading2ALT"/>
      </w:pPr>
      <w:bookmarkStart w:id="114" w:name="_Toc115965549"/>
      <w:bookmarkStart w:id="115" w:name="_Toc117611114"/>
      <w:bookmarkStart w:id="116" w:name="_Toc124425136"/>
      <w:r>
        <w:t>Energy Consumption</w:t>
      </w:r>
      <w:bookmarkEnd w:id="114"/>
      <w:bookmarkEnd w:id="115"/>
      <w:bookmarkEnd w:id="116"/>
    </w:p>
    <w:p w14:paraId="43B93EBB" w14:textId="75339A2D" w:rsidR="00F67444" w:rsidRDefault="00F67444" w:rsidP="00F67444">
      <w:pPr>
        <w:pStyle w:val="Heading3ALT"/>
      </w:pPr>
      <w:bookmarkStart w:id="117" w:name="_Toc115965550"/>
      <w:bookmarkStart w:id="118" w:name="_Toc117611115"/>
      <w:bookmarkStart w:id="119" w:name="_Toc124425137"/>
      <w:r>
        <w:t>Single</w:t>
      </w:r>
      <w:r w:rsidR="00571CD1">
        <w:t xml:space="preserve"> </w:t>
      </w:r>
      <w:r>
        <w:t>family</w:t>
      </w:r>
      <w:bookmarkEnd w:id="117"/>
      <w:bookmarkEnd w:id="118"/>
      <w:bookmarkEnd w:id="119"/>
    </w:p>
    <w:p w14:paraId="34A8658D" w14:textId="04699854" w:rsidR="00F67444" w:rsidRDefault="00F67444" w:rsidP="00D3538A">
      <w:pPr>
        <w:pStyle w:val="Bodysansserif"/>
      </w:pPr>
      <w:r w:rsidRPr="00B23DFD">
        <w:t xml:space="preserve">Our </w:t>
      </w:r>
      <w:r w:rsidR="00431381">
        <w:t xml:space="preserve">modeling </w:t>
      </w:r>
      <w:r w:rsidRPr="00B23DFD">
        <w:t>analysis</w:t>
      </w:r>
      <w:r w:rsidR="00431381">
        <w:t xml:space="preserve"> shows that 120V HPWHs will consume between </w:t>
      </w:r>
      <w:r w:rsidR="009B33C5">
        <w:t>795 to 1,800 kWh annually depending on the application.</w:t>
      </w:r>
      <w:r w:rsidRPr="00B23DFD">
        <w:t xml:space="preserve"> </w:t>
      </w:r>
      <w:r>
        <w:rPr>
          <w:color w:val="2B579A"/>
          <w:shd w:val="clear" w:color="auto" w:fill="E6E6E6"/>
        </w:rPr>
        <w:fldChar w:fldCharType="begin"/>
      </w:r>
      <w:r>
        <w:instrText xml:space="preserve"> REF _Ref117589025 \h  \* MERGEFORMAT </w:instrText>
      </w:r>
      <w:r>
        <w:rPr>
          <w:color w:val="2B579A"/>
          <w:shd w:val="clear" w:color="auto" w:fill="E6E6E6"/>
        </w:rPr>
      </w:r>
      <w:r>
        <w:rPr>
          <w:color w:val="2B579A"/>
          <w:shd w:val="clear" w:color="auto" w:fill="E6E6E6"/>
        </w:rPr>
        <w:fldChar w:fldCharType="separate"/>
      </w:r>
      <w:r w:rsidR="00863E58">
        <w:t xml:space="preserve">Table </w:t>
      </w:r>
      <w:r w:rsidR="00863E58">
        <w:rPr>
          <w:noProof/>
        </w:rPr>
        <w:t>14</w:t>
      </w:r>
      <w:r>
        <w:rPr>
          <w:color w:val="2B579A"/>
          <w:shd w:val="clear" w:color="auto" w:fill="E6E6E6"/>
        </w:rPr>
        <w:fldChar w:fldCharType="end"/>
      </w:r>
      <w:r>
        <w:t xml:space="preserve"> </w:t>
      </w:r>
      <w:r w:rsidR="00F61BB2">
        <w:t xml:space="preserve">shows how results differ based on setpoint, tank size, installation location, and bedrooms. </w:t>
      </w:r>
      <w:r w:rsidRPr="00B23DFD">
        <w:t xml:space="preserve">As expected, the number of bedrooms (occupants) has the largest impact on water heater energy consumption. Energy consumption increases as the climate becomes colder, and we also see a slight increase in energy consumption for water heaters installed in </w:t>
      </w:r>
      <w:r>
        <w:t>un</w:t>
      </w:r>
      <w:r w:rsidRPr="00B23DFD">
        <w:t>conditioned space as compared to conditioned space. The 80-gallon water heater uses slightly more energy than the 50-gallon water heater and increasing the setpoint from 125°F to 140°F increases energy consumption by an average of 1</w:t>
      </w:r>
      <w:r w:rsidR="00F61BB2">
        <w:t>6</w:t>
      </w:r>
      <w:r w:rsidRPr="00B23DFD">
        <w:t xml:space="preserve">% across modeled scenarios. </w:t>
      </w:r>
    </w:p>
    <w:p w14:paraId="3B4C8EFD" w14:textId="6D7D3FE4" w:rsidR="00F67444" w:rsidRPr="00B22791" w:rsidRDefault="00F67444" w:rsidP="00D3538A">
      <w:pPr>
        <w:pStyle w:val="Bodysansserif"/>
      </w:pPr>
      <w:r>
        <w:t>Climate zone 6A represents southern and central Wisconsin</w:t>
      </w:r>
      <w:r w:rsidR="0012424F">
        <w:t xml:space="preserve"> and </w:t>
      </w:r>
      <w:r>
        <w:t xml:space="preserve">northern parts of Wisconsin </w:t>
      </w:r>
      <w:r w:rsidR="0012424F">
        <w:t>are</w:t>
      </w:r>
      <w:r>
        <w:t xml:space="preserve"> better represented by climate zone 7A. Energy use was 12-15% higher when modeled in the colder climate zone 7A. These results are broken out by modeling parameter in Appendix C: Additional Modeling Results. </w:t>
      </w:r>
    </w:p>
    <w:p w14:paraId="031665AB" w14:textId="4A359564" w:rsidR="00F67444" w:rsidRDefault="00F67444" w:rsidP="00F67444">
      <w:pPr>
        <w:pStyle w:val="Caption"/>
        <w:keepNext/>
      </w:pPr>
      <w:bookmarkStart w:id="120" w:name="_Ref117589025"/>
      <w:r>
        <w:lastRenderedPageBreak/>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863E58">
        <w:rPr>
          <w:noProof/>
        </w:rPr>
        <w:t>14</w:t>
      </w:r>
      <w:r>
        <w:rPr>
          <w:color w:val="2B579A"/>
          <w:shd w:val="clear" w:color="auto" w:fill="E6E6E6"/>
        </w:rPr>
        <w:fldChar w:fldCharType="end"/>
      </w:r>
      <w:bookmarkEnd w:id="120"/>
      <w:r>
        <w:t xml:space="preserve">. </w:t>
      </w:r>
      <w:r w:rsidRPr="00300549">
        <w:t>120V HPWH annual energy consumption in climate zone 6A</w:t>
      </w:r>
    </w:p>
    <w:tbl>
      <w:tblPr>
        <w:tblStyle w:val="TableGrid"/>
        <w:tblW w:w="10280" w:type="dxa"/>
        <w:jc w:val="center"/>
        <w:tblLook w:val="04A0" w:firstRow="1" w:lastRow="0" w:firstColumn="1" w:lastColumn="0" w:noHBand="0" w:noVBand="1"/>
      </w:tblPr>
      <w:tblGrid>
        <w:gridCol w:w="2056"/>
        <w:gridCol w:w="2056"/>
        <w:gridCol w:w="2056"/>
        <w:gridCol w:w="2056"/>
        <w:gridCol w:w="2056"/>
      </w:tblGrid>
      <w:tr w:rsidR="00F67444" w14:paraId="0BA674DF" w14:textId="77777777" w:rsidTr="00ED353C">
        <w:trPr>
          <w:trHeight w:val="669"/>
          <w:jc w:val="center"/>
        </w:trPr>
        <w:tc>
          <w:tcPr>
            <w:tcW w:w="2056" w:type="dxa"/>
            <w:vMerge w:val="restart"/>
            <w:shd w:val="clear" w:color="auto" w:fill="170D67"/>
            <w:vAlign w:val="center"/>
          </w:tcPr>
          <w:p w14:paraId="0D46F7DD" w14:textId="77777777" w:rsidR="00F67444" w:rsidRPr="00E53DBB" w:rsidRDefault="00F67444" w:rsidP="00176EA4">
            <w:pPr>
              <w:pStyle w:val="Bodysansserif"/>
              <w:jc w:val="center"/>
            </w:pPr>
            <w:r w:rsidRPr="00E53DBB">
              <w:t>Bedrooms</w:t>
            </w:r>
          </w:p>
        </w:tc>
        <w:tc>
          <w:tcPr>
            <w:tcW w:w="2056" w:type="dxa"/>
            <w:vMerge w:val="restart"/>
            <w:shd w:val="clear" w:color="auto" w:fill="170D67"/>
            <w:vAlign w:val="center"/>
          </w:tcPr>
          <w:p w14:paraId="769F893D" w14:textId="77777777" w:rsidR="00F67444" w:rsidRPr="00E53DBB" w:rsidRDefault="00F67444" w:rsidP="00176EA4">
            <w:pPr>
              <w:pStyle w:val="Bodysansserif"/>
              <w:jc w:val="center"/>
            </w:pPr>
            <w:r w:rsidRPr="00E53DBB">
              <w:t>Setpoint (°F)</w:t>
            </w:r>
          </w:p>
        </w:tc>
        <w:tc>
          <w:tcPr>
            <w:tcW w:w="2056" w:type="dxa"/>
            <w:vMerge w:val="restart"/>
            <w:shd w:val="clear" w:color="auto" w:fill="170D67"/>
            <w:vAlign w:val="center"/>
          </w:tcPr>
          <w:p w14:paraId="6160E395" w14:textId="77777777" w:rsidR="00F67444" w:rsidRPr="00E53DBB" w:rsidRDefault="00F67444" w:rsidP="00176EA4">
            <w:pPr>
              <w:pStyle w:val="Bodysansserif"/>
              <w:jc w:val="center"/>
            </w:pPr>
            <w:r w:rsidRPr="00E53DBB">
              <w:t>Installation Location</w:t>
            </w:r>
          </w:p>
        </w:tc>
        <w:tc>
          <w:tcPr>
            <w:tcW w:w="4112" w:type="dxa"/>
            <w:gridSpan w:val="2"/>
            <w:shd w:val="clear" w:color="auto" w:fill="170D67"/>
            <w:vAlign w:val="center"/>
          </w:tcPr>
          <w:p w14:paraId="5D07B48D" w14:textId="77777777" w:rsidR="00F67444" w:rsidRPr="00E53DBB" w:rsidRDefault="00F67444" w:rsidP="00176EA4">
            <w:pPr>
              <w:pStyle w:val="Bodysansserif"/>
              <w:jc w:val="center"/>
            </w:pPr>
            <w:r w:rsidRPr="00E53DBB">
              <w:t>Annual Energy Usage (kWh)</w:t>
            </w:r>
          </w:p>
        </w:tc>
      </w:tr>
      <w:tr w:rsidR="00F67444" w14:paraId="0835BDC2" w14:textId="77777777" w:rsidTr="00ED353C">
        <w:trPr>
          <w:trHeight w:val="755"/>
          <w:jc w:val="center"/>
        </w:trPr>
        <w:tc>
          <w:tcPr>
            <w:tcW w:w="2056" w:type="dxa"/>
            <w:vMerge/>
            <w:shd w:val="clear" w:color="auto" w:fill="170D67"/>
            <w:vAlign w:val="center"/>
          </w:tcPr>
          <w:p w14:paraId="0BDE34DB" w14:textId="77777777" w:rsidR="00F67444" w:rsidRPr="00E53DBB" w:rsidRDefault="00F67444" w:rsidP="00176EA4">
            <w:pPr>
              <w:pStyle w:val="Bodysansserif"/>
              <w:jc w:val="center"/>
            </w:pPr>
          </w:p>
        </w:tc>
        <w:tc>
          <w:tcPr>
            <w:tcW w:w="2056" w:type="dxa"/>
            <w:vMerge/>
            <w:shd w:val="clear" w:color="auto" w:fill="170D67"/>
            <w:vAlign w:val="center"/>
          </w:tcPr>
          <w:p w14:paraId="669E5E9E" w14:textId="77777777" w:rsidR="00F67444" w:rsidRPr="00E53DBB" w:rsidRDefault="00F67444" w:rsidP="00176EA4">
            <w:pPr>
              <w:pStyle w:val="Bodysansserif"/>
              <w:jc w:val="center"/>
            </w:pPr>
          </w:p>
        </w:tc>
        <w:tc>
          <w:tcPr>
            <w:tcW w:w="2056" w:type="dxa"/>
            <w:vMerge/>
            <w:shd w:val="clear" w:color="auto" w:fill="170D67"/>
            <w:vAlign w:val="center"/>
          </w:tcPr>
          <w:p w14:paraId="64A0C1EA" w14:textId="77777777" w:rsidR="00F67444" w:rsidRPr="00E53DBB" w:rsidRDefault="00F67444" w:rsidP="00176EA4">
            <w:pPr>
              <w:pStyle w:val="Bodysansserif"/>
              <w:jc w:val="center"/>
            </w:pPr>
          </w:p>
        </w:tc>
        <w:tc>
          <w:tcPr>
            <w:tcW w:w="2056" w:type="dxa"/>
            <w:shd w:val="clear" w:color="auto" w:fill="170D67"/>
            <w:vAlign w:val="center"/>
          </w:tcPr>
          <w:p w14:paraId="063C2B24" w14:textId="77777777" w:rsidR="00F67444" w:rsidRPr="00E53DBB" w:rsidRDefault="00F67444" w:rsidP="00176EA4">
            <w:pPr>
              <w:pStyle w:val="Bodysansserif"/>
              <w:jc w:val="center"/>
            </w:pPr>
            <w:r w:rsidRPr="00E53DBB">
              <w:t>50 gallon tank</w:t>
            </w:r>
          </w:p>
        </w:tc>
        <w:tc>
          <w:tcPr>
            <w:tcW w:w="2056" w:type="dxa"/>
            <w:shd w:val="clear" w:color="auto" w:fill="170D67"/>
            <w:vAlign w:val="center"/>
          </w:tcPr>
          <w:p w14:paraId="4D4FC497" w14:textId="77777777" w:rsidR="00F67444" w:rsidRPr="00E53DBB" w:rsidRDefault="00F67444" w:rsidP="00176EA4">
            <w:pPr>
              <w:pStyle w:val="Bodysansserif"/>
              <w:jc w:val="center"/>
            </w:pPr>
            <w:r w:rsidRPr="00E53DBB">
              <w:t>80 gallon tank</w:t>
            </w:r>
          </w:p>
        </w:tc>
      </w:tr>
      <w:tr w:rsidR="00F67444" w14:paraId="54C696AD" w14:textId="77777777" w:rsidTr="00176EA4">
        <w:trPr>
          <w:trHeight w:val="324"/>
          <w:jc w:val="center"/>
        </w:trPr>
        <w:tc>
          <w:tcPr>
            <w:tcW w:w="2056" w:type="dxa"/>
            <w:vMerge w:val="restart"/>
            <w:vAlign w:val="center"/>
          </w:tcPr>
          <w:p w14:paraId="10BD7A58" w14:textId="77777777" w:rsidR="00F67444" w:rsidRDefault="00F67444" w:rsidP="00176EA4">
            <w:pPr>
              <w:pStyle w:val="Bodysansserif"/>
              <w:jc w:val="center"/>
            </w:pPr>
            <w:r>
              <w:t>2</w:t>
            </w:r>
          </w:p>
        </w:tc>
        <w:tc>
          <w:tcPr>
            <w:tcW w:w="2056" w:type="dxa"/>
            <w:vMerge w:val="restart"/>
            <w:vAlign w:val="center"/>
          </w:tcPr>
          <w:p w14:paraId="500B44A7" w14:textId="77777777" w:rsidR="00F67444" w:rsidRDefault="00F67444" w:rsidP="00176EA4">
            <w:pPr>
              <w:pStyle w:val="Bodysansserif"/>
              <w:jc w:val="center"/>
            </w:pPr>
            <w:r>
              <w:t>125</w:t>
            </w:r>
          </w:p>
        </w:tc>
        <w:tc>
          <w:tcPr>
            <w:tcW w:w="2056" w:type="dxa"/>
            <w:vAlign w:val="center"/>
          </w:tcPr>
          <w:p w14:paraId="5B55ADD5" w14:textId="77777777" w:rsidR="00F67444" w:rsidRDefault="00F67444" w:rsidP="00176EA4">
            <w:pPr>
              <w:pStyle w:val="Bodysansserif"/>
              <w:jc w:val="center"/>
            </w:pPr>
            <w:r>
              <w:t>Conditioned</w:t>
            </w:r>
          </w:p>
        </w:tc>
        <w:tc>
          <w:tcPr>
            <w:tcW w:w="2056" w:type="dxa"/>
            <w:vAlign w:val="center"/>
          </w:tcPr>
          <w:p w14:paraId="00FAA531" w14:textId="77777777" w:rsidR="00F67444" w:rsidRDefault="00F67444" w:rsidP="00176EA4">
            <w:pPr>
              <w:pStyle w:val="Bodysansserif"/>
              <w:jc w:val="center"/>
            </w:pPr>
            <w:r>
              <w:t>795</w:t>
            </w:r>
          </w:p>
        </w:tc>
        <w:tc>
          <w:tcPr>
            <w:tcW w:w="2056" w:type="dxa"/>
            <w:vAlign w:val="center"/>
          </w:tcPr>
          <w:p w14:paraId="2A9FEFFD" w14:textId="77777777" w:rsidR="00F67444" w:rsidRDefault="00F67444" w:rsidP="00176EA4">
            <w:pPr>
              <w:pStyle w:val="Bodysansserif"/>
              <w:jc w:val="center"/>
            </w:pPr>
            <w:r>
              <w:t>832</w:t>
            </w:r>
          </w:p>
        </w:tc>
      </w:tr>
      <w:tr w:rsidR="00F67444" w14:paraId="11009887" w14:textId="77777777" w:rsidTr="00176EA4">
        <w:trPr>
          <w:trHeight w:val="324"/>
          <w:jc w:val="center"/>
        </w:trPr>
        <w:tc>
          <w:tcPr>
            <w:tcW w:w="2056" w:type="dxa"/>
            <w:vMerge/>
            <w:vAlign w:val="center"/>
          </w:tcPr>
          <w:p w14:paraId="618F410D" w14:textId="77777777" w:rsidR="00F67444" w:rsidRDefault="00F67444" w:rsidP="00176EA4">
            <w:pPr>
              <w:pStyle w:val="Bodysansserif"/>
              <w:jc w:val="center"/>
            </w:pPr>
          </w:p>
        </w:tc>
        <w:tc>
          <w:tcPr>
            <w:tcW w:w="2056" w:type="dxa"/>
            <w:vMerge/>
            <w:vAlign w:val="center"/>
          </w:tcPr>
          <w:p w14:paraId="4FBF7BEB" w14:textId="77777777" w:rsidR="00F67444" w:rsidRDefault="00F67444" w:rsidP="00176EA4">
            <w:pPr>
              <w:pStyle w:val="Bodysansserif"/>
              <w:jc w:val="center"/>
            </w:pPr>
          </w:p>
        </w:tc>
        <w:tc>
          <w:tcPr>
            <w:tcW w:w="2056" w:type="dxa"/>
            <w:shd w:val="clear" w:color="auto" w:fill="E6E7E8"/>
            <w:vAlign w:val="center"/>
          </w:tcPr>
          <w:p w14:paraId="0001CB4E" w14:textId="77777777" w:rsidR="00F67444" w:rsidRDefault="00F67444" w:rsidP="00176EA4">
            <w:pPr>
              <w:pStyle w:val="Bodysansserif"/>
              <w:jc w:val="center"/>
            </w:pPr>
            <w:r>
              <w:t>Semi-conditioned</w:t>
            </w:r>
          </w:p>
        </w:tc>
        <w:tc>
          <w:tcPr>
            <w:tcW w:w="2056" w:type="dxa"/>
            <w:shd w:val="clear" w:color="auto" w:fill="E6E7E8"/>
            <w:vAlign w:val="center"/>
          </w:tcPr>
          <w:p w14:paraId="5FE11626" w14:textId="77777777" w:rsidR="00F67444" w:rsidRDefault="00F67444" w:rsidP="00176EA4">
            <w:pPr>
              <w:pStyle w:val="Bodysansserif"/>
              <w:jc w:val="center"/>
            </w:pPr>
            <w:r>
              <w:t>829</w:t>
            </w:r>
          </w:p>
        </w:tc>
        <w:tc>
          <w:tcPr>
            <w:tcW w:w="2056" w:type="dxa"/>
            <w:shd w:val="clear" w:color="auto" w:fill="E6E7E8"/>
            <w:vAlign w:val="center"/>
          </w:tcPr>
          <w:p w14:paraId="591B8D17" w14:textId="77777777" w:rsidR="00F67444" w:rsidRDefault="00F67444" w:rsidP="00176EA4">
            <w:pPr>
              <w:pStyle w:val="Bodysansserif"/>
              <w:jc w:val="center"/>
            </w:pPr>
            <w:r>
              <w:t>871</w:t>
            </w:r>
          </w:p>
        </w:tc>
      </w:tr>
      <w:tr w:rsidR="00F67444" w14:paraId="56FC51FA" w14:textId="77777777" w:rsidTr="00176EA4">
        <w:trPr>
          <w:trHeight w:val="324"/>
          <w:jc w:val="center"/>
        </w:trPr>
        <w:tc>
          <w:tcPr>
            <w:tcW w:w="2056" w:type="dxa"/>
            <w:vMerge/>
            <w:vAlign w:val="center"/>
          </w:tcPr>
          <w:p w14:paraId="5EE83F78" w14:textId="77777777" w:rsidR="00F67444" w:rsidRDefault="00F67444" w:rsidP="00176EA4">
            <w:pPr>
              <w:pStyle w:val="Bodysansserif"/>
              <w:jc w:val="center"/>
            </w:pPr>
          </w:p>
        </w:tc>
        <w:tc>
          <w:tcPr>
            <w:tcW w:w="2056" w:type="dxa"/>
            <w:vMerge w:val="restart"/>
            <w:vAlign w:val="center"/>
          </w:tcPr>
          <w:p w14:paraId="0ED7C2ED" w14:textId="77777777" w:rsidR="00F67444" w:rsidRDefault="00F67444" w:rsidP="00176EA4">
            <w:pPr>
              <w:pStyle w:val="Bodysansserif"/>
              <w:jc w:val="center"/>
            </w:pPr>
            <w:r>
              <w:t>140</w:t>
            </w:r>
          </w:p>
        </w:tc>
        <w:tc>
          <w:tcPr>
            <w:tcW w:w="2056" w:type="dxa"/>
            <w:vAlign w:val="center"/>
          </w:tcPr>
          <w:p w14:paraId="065DB9E5" w14:textId="77777777" w:rsidR="00F67444" w:rsidRDefault="00F67444" w:rsidP="00176EA4">
            <w:pPr>
              <w:pStyle w:val="Bodysansserif"/>
              <w:jc w:val="center"/>
            </w:pPr>
            <w:r>
              <w:t>Conditioned</w:t>
            </w:r>
          </w:p>
        </w:tc>
        <w:tc>
          <w:tcPr>
            <w:tcW w:w="2056" w:type="dxa"/>
            <w:vAlign w:val="center"/>
          </w:tcPr>
          <w:p w14:paraId="54B137B8" w14:textId="77777777" w:rsidR="00F67444" w:rsidRDefault="00F67444" w:rsidP="00176EA4">
            <w:pPr>
              <w:pStyle w:val="Bodysansserif"/>
              <w:jc w:val="center"/>
            </w:pPr>
            <w:r>
              <w:t>935</w:t>
            </w:r>
          </w:p>
        </w:tc>
        <w:tc>
          <w:tcPr>
            <w:tcW w:w="2056" w:type="dxa"/>
            <w:vAlign w:val="center"/>
          </w:tcPr>
          <w:p w14:paraId="2DB36A28" w14:textId="77777777" w:rsidR="00F67444" w:rsidRDefault="00F67444" w:rsidP="00176EA4">
            <w:pPr>
              <w:pStyle w:val="Bodysansserif"/>
              <w:jc w:val="center"/>
            </w:pPr>
            <w:r>
              <w:t>991</w:t>
            </w:r>
          </w:p>
        </w:tc>
      </w:tr>
      <w:tr w:rsidR="00F67444" w14:paraId="022BFA3A" w14:textId="77777777" w:rsidTr="00176EA4">
        <w:trPr>
          <w:trHeight w:val="324"/>
          <w:jc w:val="center"/>
        </w:trPr>
        <w:tc>
          <w:tcPr>
            <w:tcW w:w="2056" w:type="dxa"/>
            <w:vMerge/>
            <w:vAlign w:val="center"/>
          </w:tcPr>
          <w:p w14:paraId="28E1CEAB" w14:textId="77777777" w:rsidR="00F67444" w:rsidRDefault="00F67444" w:rsidP="00176EA4">
            <w:pPr>
              <w:pStyle w:val="Bodysansserif"/>
              <w:jc w:val="center"/>
            </w:pPr>
          </w:p>
        </w:tc>
        <w:tc>
          <w:tcPr>
            <w:tcW w:w="2056" w:type="dxa"/>
            <w:vMerge/>
            <w:vAlign w:val="center"/>
          </w:tcPr>
          <w:p w14:paraId="79C250B5" w14:textId="77777777" w:rsidR="00F67444" w:rsidRDefault="00F67444" w:rsidP="00176EA4">
            <w:pPr>
              <w:pStyle w:val="Bodysansserif"/>
              <w:jc w:val="center"/>
            </w:pPr>
          </w:p>
        </w:tc>
        <w:tc>
          <w:tcPr>
            <w:tcW w:w="2056" w:type="dxa"/>
            <w:shd w:val="clear" w:color="auto" w:fill="E6E7E8"/>
            <w:vAlign w:val="center"/>
          </w:tcPr>
          <w:p w14:paraId="2E9F20BF" w14:textId="77777777" w:rsidR="00F67444" w:rsidRDefault="00F67444" w:rsidP="00176EA4">
            <w:pPr>
              <w:pStyle w:val="Bodysansserif"/>
              <w:jc w:val="center"/>
            </w:pPr>
            <w:r>
              <w:t>Semi-conditioned</w:t>
            </w:r>
          </w:p>
        </w:tc>
        <w:tc>
          <w:tcPr>
            <w:tcW w:w="2056" w:type="dxa"/>
            <w:shd w:val="clear" w:color="auto" w:fill="E6E7E8"/>
            <w:vAlign w:val="center"/>
          </w:tcPr>
          <w:p w14:paraId="29B815EE" w14:textId="77777777" w:rsidR="00F67444" w:rsidRDefault="00F67444" w:rsidP="00176EA4">
            <w:pPr>
              <w:pStyle w:val="Bodysansserif"/>
              <w:jc w:val="center"/>
            </w:pPr>
            <w:r>
              <w:t>973</w:t>
            </w:r>
          </w:p>
        </w:tc>
        <w:tc>
          <w:tcPr>
            <w:tcW w:w="2056" w:type="dxa"/>
            <w:shd w:val="clear" w:color="auto" w:fill="E6E7E8"/>
            <w:vAlign w:val="center"/>
          </w:tcPr>
          <w:p w14:paraId="162E1D6F" w14:textId="77777777" w:rsidR="00F67444" w:rsidRDefault="00F67444" w:rsidP="00176EA4">
            <w:pPr>
              <w:pStyle w:val="Bodysansserif"/>
              <w:jc w:val="center"/>
            </w:pPr>
            <w:r>
              <w:t>1,034</w:t>
            </w:r>
          </w:p>
        </w:tc>
      </w:tr>
      <w:tr w:rsidR="00F67444" w14:paraId="0FD2410D" w14:textId="77777777" w:rsidTr="00176EA4">
        <w:trPr>
          <w:trHeight w:val="324"/>
          <w:jc w:val="center"/>
        </w:trPr>
        <w:tc>
          <w:tcPr>
            <w:tcW w:w="2056" w:type="dxa"/>
            <w:vMerge w:val="restart"/>
            <w:vAlign w:val="center"/>
          </w:tcPr>
          <w:p w14:paraId="6C2B40CF" w14:textId="77777777" w:rsidR="00F67444" w:rsidRDefault="00F67444" w:rsidP="00176EA4">
            <w:pPr>
              <w:pStyle w:val="Bodysansserif"/>
              <w:jc w:val="center"/>
            </w:pPr>
            <w:r>
              <w:t>4</w:t>
            </w:r>
          </w:p>
        </w:tc>
        <w:tc>
          <w:tcPr>
            <w:tcW w:w="2056" w:type="dxa"/>
            <w:vMerge w:val="restart"/>
            <w:vAlign w:val="center"/>
          </w:tcPr>
          <w:p w14:paraId="526238D1" w14:textId="77777777" w:rsidR="00F67444" w:rsidRDefault="00F67444" w:rsidP="00176EA4">
            <w:pPr>
              <w:pStyle w:val="Bodysansserif"/>
              <w:jc w:val="center"/>
            </w:pPr>
            <w:r>
              <w:t>125</w:t>
            </w:r>
          </w:p>
        </w:tc>
        <w:tc>
          <w:tcPr>
            <w:tcW w:w="2056" w:type="dxa"/>
            <w:vAlign w:val="center"/>
          </w:tcPr>
          <w:p w14:paraId="1D2A7ED2" w14:textId="77777777" w:rsidR="00F67444" w:rsidRDefault="00F67444" w:rsidP="00176EA4">
            <w:pPr>
              <w:pStyle w:val="Bodysansserif"/>
              <w:jc w:val="center"/>
            </w:pPr>
            <w:r>
              <w:t>Conditioned</w:t>
            </w:r>
          </w:p>
        </w:tc>
        <w:tc>
          <w:tcPr>
            <w:tcW w:w="2056" w:type="dxa"/>
            <w:vAlign w:val="center"/>
          </w:tcPr>
          <w:p w14:paraId="0250106A" w14:textId="77777777" w:rsidR="00F67444" w:rsidRDefault="00F67444" w:rsidP="00176EA4">
            <w:pPr>
              <w:pStyle w:val="Bodysansserif"/>
              <w:jc w:val="center"/>
            </w:pPr>
            <w:r>
              <w:t>1,130</w:t>
            </w:r>
          </w:p>
        </w:tc>
        <w:tc>
          <w:tcPr>
            <w:tcW w:w="2056" w:type="dxa"/>
            <w:vAlign w:val="center"/>
          </w:tcPr>
          <w:p w14:paraId="549268FB" w14:textId="77777777" w:rsidR="00F67444" w:rsidRDefault="00F67444" w:rsidP="00176EA4">
            <w:pPr>
              <w:pStyle w:val="Bodysansserif"/>
              <w:jc w:val="center"/>
            </w:pPr>
            <w:r>
              <w:t>1,164</w:t>
            </w:r>
          </w:p>
        </w:tc>
      </w:tr>
      <w:tr w:rsidR="00F67444" w14:paraId="5E809047" w14:textId="77777777" w:rsidTr="00176EA4">
        <w:trPr>
          <w:trHeight w:val="324"/>
          <w:jc w:val="center"/>
        </w:trPr>
        <w:tc>
          <w:tcPr>
            <w:tcW w:w="2056" w:type="dxa"/>
            <w:vMerge/>
            <w:vAlign w:val="center"/>
          </w:tcPr>
          <w:p w14:paraId="10164E5E" w14:textId="77777777" w:rsidR="00F67444" w:rsidRDefault="00F67444" w:rsidP="00176EA4">
            <w:pPr>
              <w:pStyle w:val="Bodysansserif"/>
              <w:jc w:val="center"/>
            </w:pPr>
          </w:p>
        </w:tc>
        <w:tc>
          <w:tcPr>
            <w:tcW w:w="2056" w:type="dxa"/>
            <w:vMerge/>
            <w:vAlign w:val="center"/>
          </w:tcPr>
          <w:p w14:paraId="42C919EE" w14:textId="77777777" w:rsidR="00F67444" w:rsidRDefault="00F67444" w:rsidP="00176EA4">
            <w:pPr>
              <w:pStyle w:val="Bodysansserif"/>
              <w:jc w:val="center"/>
            </w:pPr>
          </w:p>
        </w:tc>
        <w:tc>
          <w:tcPr>
            <w:tcW w:w="2056" w:type="dxa"/>
            <w:shd w:val="clear" w:color="auto" w:fill="E6E7E8"/>
            <w:vAlign w:val="center"/>
          </w:tcPr>
          <w:p w14:paraId="37F498A0" w14:textId="77777777" w:rsidR="00F67444" w:rsidRDefault="00F67444" w:rsidP="00176EA4">
            <w:pPr>
              <w:pStyle w:val="Bodysansserif"/>
              <w:jc w:val="center"/>
            </w:pPr>
            <w:r>
              <w:t>Semi-conditioned</w:t>
            </w:r>
          </w:p>
        </w:tc>
        <w:tc>
          <w:tcPr>
            <w:tcW w:w="2056" w:type="dxa"/>
            <w:shd w:val="clear" w:color="auto" w:fill="E6E7E8"/>
            <w:vAlign w:val="center"/>
          </w:tcPr>
          <w:p w14:paraId="3D9011CF" w14:textId="77777777" w:rsidR="00F67444" w:rsidRDefault="00F67444" w:rsidP="00176EA4">
            <w:pPr>
              <w:pStyle w:val="Bodysansserif"/>
              <w:jc w:val="center"/>
            </w:pPr>
            <w:r>
              <w:t>1,189</w:t>
            </w:r>
          </w:p>
        </w:tc>
        <w:tc>
          <w:tcPr>
            <w:tcW w:w="2056" w:type="dxa"/>
            <w:shd w:val="clear" w:color="auto" w:fill="E6E7E8"/>
            <w:vAlign w:val="center"/>
          </w:tcPr>
          <w:p w14:paraId="5B080A50" w14:textId="77777777" w:rsidR="00F67444" w:rsidRDefault="00F67444" w:rsidP="00176EA4">
            <w:pPr>
              <w:pStyle w:val="Bodysansserif"/>
              <w:jc w:val="center"/>
            </w:pPr>
            <w:r>
              <w:t>1,225</w:t>
            </w:r>
          </w:p>
        </w:tc>
      </w:tr>
      <w:tr w:rsidR="00F67444" w14:paraId="2DE7B6FF" w14:textId="77777777" w:rsidTr="00176EA4">
        <w:trPr>
          <w:trHeight w:val="324"/>
          <w:jc w:val="center"/>
        </w:trPr>
        <w:tc>
          <w:tcPr>
            <w:tcW w:w="2056" w:type="dxa"/>
            <w:vMerge/>
            <w:vAlign w:val="center"/>
          </w:tcPr>
          <w:p w14:paraId="052BDF3E" w14:textId="77777777" w:rsidR="00F67444" w:rsidRDefault="00F67444" w:rsidP="00176EA4">
            <w:pPr>
              <w:pStyle w:val="Bodysansserif"/>
              <w:jc w:val="center"/>
            </w:pPr>
          </w:p>
        </w:tc>
        <w:tc>
          <w:tcPr>
            <w:tcW w:w="2056" w:type="dxa"/>
            <w:vMerge w:val="restart"/>
            <w:vAlign w:val="center"/>
          </w:tcPr>
          <w:p w14:paraId="7F201321" w14:textId="77777777" w:rsidR="00F67444" w:rsidRDefault="00F67444" w:rsidP="00176EA4">
            <w:pPr>
              <w:pStyle w:val="Bodysansserif"/>
              <w:jc w:val="center"/>
            </w:pPr>
            <w:r>
              <w:t>140</w:t>
            </w:r>
          </w:p>
        </w:tc>
        <w:tc>
          <w:tcPr>
            <w:tcW w:w="2056" w:type="dxa"/>
            <w:vAlign w:val="center"/>
          </w:tcPr>
          <w:p w14:paraId="0C8ACF61" w14:textId="77777777" w:rsidR="00F67444" w:rsidRDefault="00F67444" w:rsidP="00176EA4">
            <w:pPr>
              <w:pStyle w:val="Bodysansserif"/>
              <w:jc w:val="center"/>
            </w:pPr>
            <w:r>
              <w:t>Conditioned</w:t>
            </w:r>
          </w:p>
        </w:tc>
        <w:tc>
          <w:tcPr>
            <w:tcW w:w="2056" w:type="dxa"/>
            <w:vAlign w:val="center"/>
          </w:tcPr>
          <w:p w14:paraId="44426F6A" w14:textId="77777777" w:rsidR="00F67444" w:rsidRDefault="00F67444" w:rsidP="00176EA4">
            <w:pPr>
              <w:pStyle w:val="Bodysansserif"/>
              <w:jc w:val="center"/>
            </w:pPr>
            <w:r>
              <w:t>1,302</w:t>
            </w:r>
          </w:p>
        </w:tc>
        <w:tc>
          <w:tcPr>
            <w:tcW w:w="2056" w:type="dxa"/>
            <w:vAlign w:val="center"/>
          </w:tcPr>
          <w:p w14:paraId="43B911AB" w14:textId="77777777" w:rsidR="00F67444" w:rsidRDefault="00F67444" w:rsidP="00176EA4">
            <w:pPr>
              <w:pStyle w:val="Bodysansserif"/>
              <w:jc w:val="center"/>
            </w:pPr>
            <w:r>
              <w:t>1,355</w:t>
            </w:r>
          </w:p>
        </w:tc>
      </w:tr>
      <w:tr w:rsidR="00F67444" w14:paraId="64CDAB1A" w14:textId="77777777" w:rsidTr="00176EA4">
        <w:trPr>
          <w:trHeight w:val="324"/>
          <w:jc w:val="center"/>
        </w:trPr>
        <w:tc>
          <w:tcPr>
            <w:tcW w:w="2056" w:type="dxa"/>
            <w:vMerge/>
            <w:vAlign w:val="center"/>
          </w:tcPr>
          <w:p w14:paraId="2D64215D" w14:textId="77777777" w:rsidR="00F67444" w:rsidRDefault="00F67444" w:rsidP="00176EA4">
            <w:pPr>
              <w:pStyle w:val="Bodysansserif"/>
              <w:jc w:val="center"/>
            </w:pPr>
          </w:p>
        </w:tc>
        <w:tc>
          <w:tcPr>
            <w:tcW w:w="2056" w:type="dxa"/>
            <w:vMerge/>
            <w:vAlign w:val="center"/>
          </w:tcPr>
          <w:p w14:paraId="7560C69F" w14:textId="77777777" w:rsidR="00F67444" w:rsidRDefault="00F67444" w:rsidP="00176EA4">
            <w:pPr>
              <w:pStyle w:val="Bodysansserif"/>
              <w:jc w:val="center"/>
            </w:pPr>
          </w:p>
        </w:tc>
        <w:tc>
          <w:tcPr>
            <w:tcW w:w="2056" w:type="dxa"/>
            <w:shd w:val="clear" w:color="auto" w:fill="E6E7E8"/>
            <w:vAlign w:val="center"/>
          </w:tcPr>
          <w:p w14:paraId="1CB0B9CD" w14:textId="77777777" w:rsidR="00F67444" w:rsidRDefault="00F67444" w:rsidP="00176EA4">
            <w:pPr>
              <w:pStyle w:val="Bodysansserif"/>
              <w:jc w:val="center"/>
            </w:pPr>
            <w:r>
              <w:t>Semi-conditioned</w:t>
            </w:r>
          </w:p>
        </w:tc>
        <w:tc>
          <w:tcPr>
            <w:tcW w:w="2056" w:type="dxa"/>
            <w:shd w:val="clear" w:color="auto" w:fill="E6E7E8"/>
            <w:vAlign w:val="center"/>
          </w:tcPr>
          <w:p w14:paraId="42D4A0A6" w14:textId="77777777" w:rsidR="00F67444" w:rsidRDefault="00F67444" w:rsidP="00176EA4">
            <w:pPr>
              <w:pStyle w:val="Bodysansserif"/>
              <w:jc w:val="center"/>
            </w:pPr>
            <w:r>
              <w:t>1,367</w:t>
            </w:r>
          </w:p>
        </w:tc>
        <w:tc>
          <w:tcPr>
            <w:tcW w:w="2056" w:type="dxa"/>
            <w:shd w:val="clear" w:color="auto" w:fill="E6E7E8"/>
            <w:vAlign w:val="center"/>
          </w:tcPr>
          <w:p w14:paraId="7223DC77" w14:textId="77777777" w:rsidR="00F67444" w:rsidRDefault="00F67444" w:rsidP="00176EA4">
            <w:pPr>
              <w:pStyle w:val="Bodysansserif"/>
              <w:jc w:val="center"/>
            </w:pPr>
            <w:r>
              <w:t>1,422</w:t>
            </w:r>
          </w:p>
        </w:tc>
      </w:tr>
      <w:tr w:rsidR="006449D9" w14:paraId="2B6A35A9" w14:textId="77777777" w:rsidTr="00176EA4">
        <w:trPr>
          <w:trHeight w:val="324"/>
          <w:jc w:val="center"/>
        </w:trPr>
        <w:tc>
          <w:tcPr>
            <w:tcW w:w="2056" w:type="dxa"/>
            <w:vMerge w:val="restart"/>
            <w:vAlign w:val="center"/>
          </w:tcPr>
          <w:p w14:paraId="0445C388" w14:textId="101FB668" w:rsidR="006449D9" w:rsidRDefault="006449D9" w:rsidP="00176EA4">
            <w:pPr>
              <w:pStyle w:val="Bodysansserif"/>
              <w:jc w:val="center"/>
            </w:pPr>
            <w:r>
              <w:t>6</w:t>
            </w:r>
          </w:p>
        </w:tc>
        <w:tc>
          <w:tcPr>
            <w:tcW w:w="2056" w:type="dxa"/>
            <w:vMerge w:val="restart"/>
            <w:vAlign w:val="center"/>
          </w:tcPr>
          <w:p w14:paraId="036AE957" w14:textId="77777777" w:rsidR="006449D9" w:rsidRDefault="006449D9" w:rsidP="00176EA4">
            <w:pPr>
              <w:pStyle w:val="Bodysansserif"/>
              <w:jc w:val="center"/>
            </w:pPr>
            <w:r>
              <w:t>125</w:t>
            </w:r>
          </w:p>
        </w:tc>
        <w:tc>
          <w:tcPr>
            <w:tcW w:w="2056" w:type="dxa"/>
            <w:vAlign w:val="center"/>
          </w:tcPr>
          <w:p w14:paraId="3786532C" w14:textId="77777777" w:rsidR="006449D9" w:rsidRDefault="006449D9" w:rsidP="00176EA4">
            <w:pPr>
              <w:pStyle w:val="Bodysansserif"/>
              <w:jc w:val="center"/>
            </w:pPr>
            <w:r>
              <w:t>Conditioned</w:t>
            </w:r>
          </w:p>
        </w:tc>
        <w:tc>
          <w:tcPr>
            <w:tcW w:w="2056" w:type="dxa"/>
            <w:vAlign w:val="center"/>
          </w:tcPr>
          <w:p w14:paraId="37318B0A" w14:textId="754A7450" w:rsidR="006449D9" w:rsidRDefault="00E124B8" w:rsidP="00176EA4">
            <w:pPr>
              <w:pStyle w:val="Bodysansserif"/>
              <w:jc w:val="center"/>
            </w:pPr>
            <w:r>
              <w:t>1,444</w:t>
            </w:r>
          </w:p>
        </w:tc>
        <w:tc>
          <w:tcPr>
            <w:tcW w:w="2056" w:type="dxa"/>
            <w:vAlign w:val="center"/>
          </w:tcPr>
          <w:p w14:paraId="02AFC020" w14:textId="04B8A161" w:rsidR="006449D9" w:rsidRDefault="00E124B8" w:rsidP="00176EA4">
            <w:pPr>
              <w:pStyle w:val="Bodysansserif"/>
              <w:jc w:val="center"/>
            </w:pPr>
            <w:r>
              <w:t>1,479</w:t>
            </w:r>
          </w:p>
        </w:tc>
      </w:tr>
      <w:tr w:rsidR="006449D9" w14:paraId="1BA6049B" w14:textId="77777777" w:rsidTr="00176EA4">
        <w:trPr>
          <w:trHeight w:val="324"/>
          <w:jc w:val="center"/>
        </w:trPr>
        <w:tc>
          <w:tcPr>
            <w:tcW w:w="2056" w:type="dxa"/>
            <w:vMerge/>
            <w:vAlign w:val="center"/>
          </w:tcPr>
          <w:p w14:paraId="24996A6B" w14:textId="77777777" w:rsidR="006449D9" w:rsidRDefault="006449D9" w:rsidP="00176EA4">
            <w:pPr>
              <w:pStyle w:val="Bodysansserif"/>
              <w:jc w:val="center"/>
            </w:pPr>
          </w:p>
        </w:tc>
        <w:tc>
          <w:tcPr>
            <w:tcW w:w="2056" w:type="dxa"/>
            <w:vMerge/>
            <w:vAlign w:val="center"/>
          </w:tcPr>
          <w:p w14:paraId="2C944312" w14:textId="77777777" w:rsidR="006449D9" w:rsidRDefault="006449D9" w:rsidP="00176EA4">
            <w:pPr>
              <w:pStyle w:val="Bodysansserif"/>
              <w:jc w:val="center"/>
            </w:pPr>
          </w:p>
        </w:tc>
        <w:tc>
          <w:tcPr>
            <w:tcW w:w="2056" w:type="dxa"/>
            <w:shd w:val="clear" w:color="auto" w:fill="E6E7E8"/>
            <w:vAlign w:val="center"/>
          </w:tcPr>
          <w:p w14:paraId="4EDDC5DB" w14:textId="77777777" w:rsidR="006449D9" w:rsidRDefault="006449D9" w:rsidP="00176EA4">
            <w:pPr>
              <w:pStyle w:val="Bodysansserif"/>
              <w:jc w:val="center"/>
            </w:pPr>
            <w:r>
              <w:t>Semi-conditioned</w:t>
            </w:r>
          </w:p>
        </w:tc>
        <w:tc>
          <w:tcPr>
            <w:tcW w:w="2056" w:type="dxa"/>
            <w:shd w:val="clear" w:color="auto" w:fill="E6E7E8"/>
            <w:vAlign w:val="center"/>
          </w:tcPr>
          <w:p w14:paraId="2CFC44DE" w14:textId="299621A9" w:rsidR="006449D9" w:rsidRDefault="00E124B8" w:rsidP="00176EA4">
            <w:pPr>
              <w:pStyle w:val="Bodysansserif"/>
              <w:jc w:val="center"/>
            </w:pPr>
            <w:r>
              <w:t>1,</w:t>
            </w:r>
            <w:r w:rsidR="00F00544">
              <w:t>533</w:t>
            </w:r>
          </w:p>
        </w:tc>
        <w:tc>
          <w:tcPr>
            <w:tcW w:w="2056" w:type="dxa"/>
            <w:shd w:val="clear" w:color="auto" w:fill="E6E7E8"/>
            <w:vAlign w:val="center"/>
          </w:tcPr>
          <w:p w14:paraId="64EAB81C" w14:textId="762C5BD4" w:rsidR="006449D9" w:rsidRDefault="005D75E4" w:rsidP="00176EA4">
            <w:pPr>
              <w:pStyle w:val="Bodysansserif"/>
              <w:jc w:val="center"/>
            </w:pPr>
            <w:r>
              <w:t>1,571</w:t>
            </w:r>
          </w:p>
        </w:tc>
      </w:tr>
      <w:tr w:rsidR="006449D9" w14:paraId="261A3FCE" w14:textId="77777777" w:rsidTr="00176EA4">
        <w:trPr>
          <w:trHeight w:val="324"/>
          <w:jc w:val="center"/>
        </w:trPr>
        <w:tc>
          <w:tcPr>
            <w:tcW w:w="2056" w:type="dxa"/>
            <w:vMerge/>
            <w:vAlign w:val="center"/>
          </w:tcPr>
          <w:p w14:paraId="4B0B8081" w14:textId="77777777" w:rsidR="006449D9" w:rsidRDefault="006449D9" w:rsidP="00176EA4">
            <w:pPr>
              <w:pStyle w:val="Bodysansserif"/>
              <w:jc w:val="center"/>
            </w:pPr>
          </w:p>
        </w:tc>
        <w:tc>
          <w:tcPr>
            <w:tcW w:w="2056" w:type="dxa"/>
            <w:vMerge w:val="restart"/>
            <w:vAlign w:val="center"/>
          </w:tcPr>
          <w:p w14:paraId="134DB8AC" w14:textId="77777777" w:rsidR="006449D9" w:rsidRDefault="006449D9" w:rsidP="00176EA4">
            <w:pPr>
              <w:pStyle w:val="Bodysansserif"/>
              <w:jc w:val="center"/>
            </w:pPr>
            <w:r>
              <w:t>140</w:t>
            </w:r>
          </w:p>
        </w:tc>
        <w:tc>
          <w:tcPr>
            <w:tcW w:w="2056" w:type="dxa"/>
            <w:vAlign w:val="center"/>
          </w:tcPr>
          <w:p w14:paraId="27B24FDD" w14:textId="77777777" w:rsidR="006449D9" w:rsidRDefault="006449D9" w:rsidP="00176EA4">
            <w:pPr>
              <w:pStyle w:val="Bodysansserif"/>
              <w:jc w:val="center"/>
            </w:pPr>
            <w:r>
              <w:t>Conditioned</w:t>
            </w:r>
          </w:p>
        </w:tc>
        <w:tc>
          <w:tcPr>
            <w:tcW w:w="2056" w:type="dxa"/>
            <w:vAlign w:val="center"/>
          </w:tcPr>
          <w:p w14:paraId="7EAE9FA8" w14:textId="26542E07" w:rsidR="006449D9" w:rsidRDefault="005D75E4" w:rsidP="00176EA4">
            <w:pPr>
              <w:pStyle w:val="Bodysansserif"/>
              <w:jc w:val="center"/>
            </w:pPr>
            <w:r>
              <w:t>1,650</w:t>
            </w:r>
          </w:p>
        </w:tc>
        <w:tc>
          <w:tcPr>
            <w:tcW w:w="2056" w:type="dxa"/>
            <w:vAlign w:val="center"/>
          </w:tcPr>
          <w:p w14:paraId="0C2FF016" w14:textId="7D6EF58E" w:rsidR="006449D9" w:rsidRDefault="005D75E4" w:rsidP="00176EA4">
            <w:pPr>
              <w:pStyle w:val="Bodysansserif"/>
              <w:jc w:val="center"/>
            </w:pPr>
            <w:r>
              <w:t>1,702</w:t>
            </w:r>
          </w:p>
        </w:tc>
      </w:tr>
      <w:tr w:rsidR="006449D9" w14:paraId="43F6CCA3" w14:textId="77777777" w:rsidTr="00176EA4">
        <w:trPr>
          <w:trHeight w:val="324"/>
          <w:jc w:val="center"/>
        </w:trPr>
        <w:tc>
          <w:tcPr>
            <w:tcW w:w="2056" w:type="dxa"/>
            <w:vMerge/>
            <w:vAlign w:val="center"/>
          </w:tcPr>
          <w:p w14:paraId="580E8412" w14:textId="77777777" w:rsidR="006449D9" w:rsidRDefault="006449D9" w:rsidP="00176EA4">
            <w:pPr>
              <w:pStyle w:val="Bodysansserif"/>
              <w:jc w:val="center"/>
            </w:pPr>
          </w:p>
        </w:tc>
        <w:tc>
          <w:tcPr>
            <w:tcW w:w="2056" w:type="dxa"/>
            <w:vMerge/>
            <w:vAlign w:val="center"/>
          </w:tcPr>
          <w:p w14:paraId="3FED9642" w14:textId="77777777" w:rsidR="006449D9" w:rsidRDefault="006449D9" w:rsidP="00176EA4">
            <w:pPr>
              <w:pStyle w:val="Bodysansserif"/>
              <w:jc w:val="center"/>
            </w:pPr>
          </w:p>
        </w:tc>
        <w:tc>
          <w:tcPr>
            <w:tcW w:w="2056" w:type="dxa"/>
            <w:shd w:val="clear" w:color="auto" w:fill="E6E7E8"/>
            <w:vAlign w:val="center"/>
          </w:tcPr>
          <w:p w14:paraId="18AA3526" w14:textId="77777777" w:rsidR="006449D9" w:rsidRDefault="006449D9" w:rsidP="00176EA4">
            <w:pPr>
              <w:pStyle w:val="Bodysansserif"/>
              <w:jc w:val="center"/>
            </w:pPr>
            <w:r>
              <w:t>Semi-conditioned</w:t>
            </w:r>
          </w:p>
        </w:tc>
        <w:tc>
          <w:tcPr>
            <w:tcW w:w="2056" w:type="dxa"/>
            <w:shd w:val="clear" w:color="auto" w:fill="E6E7E8"/>
            <w:vAlign w:val="center"/>
          </w:tcPr>
          <w:p w14:paraId="54C5BE1B" w14:textId="10175223" w:rsidR="006449D9" w:rsidRDefault="005D75E4" w:rsidP="00176EA4">
            <w:pPr>
              <w:pStyle w:val="Bodysansserif"/>
              <w:jc w:val="center"/>
            </w:pPr>
            <w:r>
              <w:t>1,746</w:t>
            </w:r>
          </w:p>
        </w:tc>
        <w:tc>
          <w:tcPr>
            <w:tcW w:w="2056" w:type="dxa"/>
            <w:shd w:val="clear" w:color="auto" w:fill="E6E7E8"/>
            <w:vAlign w:val="center"/>
          </w:tcPr>
          <w:p w14:paraId="411B00B4" w14:textId="2BBD4082" w:rsidR="006449D9" w:rsidRDefault="005D75E4" w:rsidP="00176EA4">
            <w:pPr>
              <w:pStyle w:val="Bodysansserif"/>
              <w:jc w:val="center"/>
            </w:pPr>
            <w:r>
              <w:t>1,800</w:t>
            </w:r>
          </w:p>
        </w:tc>
      </w:tr>
    </w:tbl>
    <w:p w14:paraId="66D6D196" w14:textId="77777777" w:rsidR="00F67444" w:rsidRDefault="00F67444" w:rsidP="00F67444"/>
    <w:p w14:paraId="5A3346BA" w14:textId="1F8581F4" w:rsidR="00F67444" w:rsidRDefault="00F67444" w:rsidP="00176EA4">
      <w:pPr>
        <w:pStyle w:val="Bodysansserif"/>
      </w:pPr>
      <w:r>
        <w:t>All the 120V heat pump water heater</w:t>
      </w:r>
      <w:r w:rsidR="008857A3">
        <w:t>s</w:t>
      </w:r>
      <w:r>
        <w:t xml:space="preserve"> model</w:t>
      </w:r>
      <w:r w:rsidR="008857A3">
        <w:t>ed</w:t>
      </w:r>
      <w:r>
        <w:t xml:space="preserve"> had similar energy consumption. </w:t>
      </w:r>
      <w:r w:rsidR="00FE346E">
        <w:t xml:space="preserve">In </w:t>
      </w:r>
      <w:r w:rsidR="00FE346E">
        <w:rPr>
          <w:color w:val="2B579A"/>
          <w:shd w:val="clear" w:color="auto" w:fill="E6E6E6"/>
        </w:rPr>
        <w:fldChar w:fldCharType="begin"/>
      </w:r>
      <w:r w:rsidR="00FE346E">
        <w:instrText xml:space="preserve"> REF _Ref120437047 \h </w:instrText>
      </w:r>
      <w:r w:rsidR="00176EA4">
        <w:instrText xml:space="preserve"> \* MERGEFORMAT </w:instrText>
      </w:r>
      <w:r w:rsidR="00FE346E">
        <w:rPr>
          <w:color w:val="2B579A"/>
          <w:shd w:val="clear" w:color="auto" w:fill="E6E6E6"/>
        </w:rPr>
      </w:r>
      <w:r w:rsidR="00FE346E">
        <w:rPr>
          <w:color w:val="2B579A"/>
          <w:shd w:val="clear" w:color="auto" w:fill="E6E6E6"/>
        </w:rPr>
        <w:fldChar w:fldCharType="separate"/>
      </w:r>
      <w:r w:rsidR="00C47040">
        <w:t xml:space="preserve">Figure </w:t>
      </w:r>
      <w:r w:rsidR="00C47040">
        <w:rPr>
          <w:noProof/>
        </w:rPr>
        <w:t>15</w:t>
      </w:r>
      <w:r w:rsidR="00FE346E">
        <w:rPr>
          <w:color w:val="2B579A"/>
          <w:shd w:val="clear" w:color="auto" w:fill="E6E6E6"/>
        </w:rPr>
        <w:fldChar w:fldCharType="end"/>
      </w:r>
      <w:r w:rsidR="00FE346E">
        <w:t>, the</w:t>
      </w:r>
      <w:r>
        <w:t xml:space="preserve"> </w:t>
      </w:r>
      <w:r w:rsidR="00E33D66">
        <w:t xml:space="preserve">two shared circuit systems, from Rheem and Manufacturer B, </w:t>
      </w:r>
      <w:r w:rsidR="00A22371">
        <w:t xml:space="preserve">experience a similar range of annual energy use. The Rheem shared circuit unit has slightly lower energy use </w:t>
      </w:r>
      <w:r w:rsidR="00AA11F5">
        <w:t xml:space="preserve">than Manufacturer B </w:t>
      </w:r>
      <w:r w:rsidR="00064C43">
        <w:t>because it does not have</w:t>
      </w:r>
      <w:r w:rsidR="008857A3">
        <w:t xml:space="preserve"> any</w:t>
      </w:r>
      <w:r w:rsidR="00064C43">
        <w:t xml:space="preserve"> electric resistance backup</w:t>
      </w:r>
      <w:r>
        <w:t xml:space="preserve">. Rheem’s </w:t>
      </w:r>
      <w:r w:rsidR="00D55F48">
        <w:t xml:space="preserve">dedicated circuit model’s larger compressor </w:t>
      </w:r>
      <w:r w:rsidR="00662B87">
        <w:t>heats more efficiently than the shared circuit model, which allows it to run fewer hours and consume less energy.</w:t>
      </w:r>
      <w:r w:rsidR="00064C43">
        <w:t xml:space="preserve"> </w:t>
      </w:r>
    </w:p>
    <w:p w14:paraId="38242484" w14:textId="77777777" w:rsidR="00FE346E" w:rsidRDefault="00A009C8" w:rsidP="00FE346E">
      <w:pPr>
        <w:pStyle w:val="Caption"/>
        <w:keepNext/>
        <w:jc w:val="center"/>
      </w:pPr>
      <w:r>
        <w:rPr>
          <w:noProof/>
          <w:color w:val="2B579A"/>
          <w:shd w:val="clear" w:color="auto" w:fill="E6E6E6"/>
        </w:rPr>
        <w:lastRenderedPageBreak/>
        <w:drawing>
          <wp:inline distT="0" distB="0" distL="0" distR="0" wp14:anchorId="78578507" wp14:editId="25928968">
            <wp:extent cx="5105002" cy="4183811"/>
            <wp:effectExtent l="0" t="0" r="635" b="7620"/>
            <wp:docPr id="19" name="Picture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ox and whisker 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110517" cy="4188330"/>
                    </a:xfrm>
                    <a:prstGeom prst="rect">
                      <a:avLst/>
                    </a:prstGeom>
                  </pic:spPr>
                </pic:pic>
              </a:graphicData>
            </a:graphic>
          </wp:inline>
        </w:drawing>
      </w:r>
    </w:p>
    <w:p w14:paraId="0642259D" w14:textId="2E78F545" w:rsidR="00F67444" w:rsidRPr="00ED747E" w:rsidRDefault="00FE346E" w:rsidP="00FE346E">
      <w:pPr>
        <w:pStyle w:val="Caption"/>
        <w:jc w:val="center"/>
      </w:pPr>
      <w:bookmarkStart w:id="121" w:name="_Ref120437047"/>
      <w:r>
        <w:t xml:space="preserve">Figure </w:t>
      </w:r>
      <w:r w:rsidR="00CC1D01">
        <w:fldChar w:fldCharType="begin"/>
      </w:r>
      <w:r w:rsidR="00CC1D01">
        <w:instrText xml:space="preserve"> SEQ Figure \* ARABIC </w:instrText>
      </w:r>
      <w:r w:rsidR="00CC1D01">
        <w:fldChar w:fldCharType="separate"/>
      </w:r>
      <w:r w:rsidR="00C47040">
        <w:rPr>
          <w:noProof/>
        </w:rPr>
        <w:t>15</w:t>
      </w:r>
      <w:r w:rsidR="00CC1D01">
        <w:rPr>
          <w:noProof/>
        </w:rPr>
        <w:fldChar w:fldCharType="end"/>
      </w:r>
      <w:bookmarkEnd w:id="121"/>
      <w:r>
        <w:t>. Energy use by each modeled 120V HPWH.</w:t>
      </w:r>
    </w:p>
    <w:p w14:paraId="32A9B2DB" w14:textId="7BB985B0" w:rsidR="00F67444" w:rsidRDefault="00702696" w:rsidP="00176EA4">
      <w:pPr>
        <w:pStyle w:val="Bodysansserif"/>
      </w:pPr>
      <w:r>
        <w:rPr>
          <w:color w:val="2B579A"/>
          <w:shd w:val="clear" w:color="auto" w:fill="E6E6E6"/>
        </w:rPr>
        <w:fldChar w:fldCharType="begin"/>
      </w:r>
      <w:r>
        <w:instrText xml:space="preserve"> REF _Ref120437126 \h </w:instrText>
      </w:r>
      <w:r w:rsidR="00176EA4">
        <w:instrText xml:space="preserve"> \* MERGEFORMAT </w:instrText>
      </w:r>
      <w:r>
        <w:rPr>
          <w:color w:val="2B579A"/>
          <w:shd w:val="clear" w:color="auto" w:fill="E6E6E6"/>
        </w:rPr>
      </w:r>
      <w:r>
        <w:rPr>
          <w:color w:val="2B579A"/>
          <w:shd w:val="clear" w:color="auto" w:fill="E6E6E6"/>
        </w:rPr>
        <w:fldChar w:fldCharType="separate"/>
      </w:r>
      <w:r w:rsidR="00C47040">
        <w:t xml:space="preserve">Figure </w:t>
      </w:r>
      <w:r w:rsidR="00C47040">
        <w:rPr>
          <w:noProof/>
        </w:rPr>
        <w:t>16</w:t>
      </w:r>
      <w:r>
        <w:rPr>
          <w:color w:val="2B579A"/>
          <w:shd w:val="clear" w:color="auto" w:fill="E6E6E6"/>
        </w:rPr>
        <w:fldChar w:fldCharType="end"/>
      </w:r>
      <w:r>
        <w:t xml:space="preserve"> </w:t>
      </w:r>
      <w:r w:rsidR="00F67444">
        <w:t xml:space="preserve">provides a snapshot of how the monthly energy consumption </w:t>
      </w:r>
      <w:r>
        <w:t>of</w:t>
      </w:r>
      <w:r w:rsidR="00F67444">
        <w:t xml:space="preserve"> Rheem’s 50-gallon 120V shared circuit heat pump water.  These results are at a setpoint of 125°F and assume an unconditioned basement installation. The results show that </w:t>
      </w:r>
      <w:r>
        <w:t>energy use from 120V HPWHs</w:t>
      </w:r>
      <w:r w:rsidR="00F67444">
        <w:t xml:space="preserve"> is correlated with the season. This is largely due to colder groundwater temperatures in the winter creating a larger temperature lift for the water heater, thereby increasing energy consumption. Colder ambient air temperatures in unconditioned basement installations in the winter also result in higher energy consumption for HPWHs because heat pump compressors are less efficient with colder supply air and slightly higher tank losses. The seasonality of water heater performance </w:t>
      </w:r>
      <w:r w:rsidR="008857A3">
        <w:t>supports</w:t>
      </w:r>
      <w:r w:rsidR="00F67444">
        <w:t xml:space="preserve"> </w:t>
      </w:r>
      <w:r>
        <w:t xml:space="preserve">the need for </w:t>
      </w:r>
      <w:r w:rsidR="00F67444">
        <w:t>120V HPWH field research in cold-climates because field results from other parts of the country may not reflect cold climate conditions.</w:t>
      </w:r>
    </w:p>
    <w:p w14:paraId="333F5C95" w14:textId="2F9E50E3" w:rsidR="00F67444" w:rsidRDefault="00FD6263" w:rsidP="00F67444">
      <w:pPr>
        <w:keepNext/>
        <w:jc w:val="center"/>
      </w:pPr>
      <w:r>
        <w:rPr>
          <w:noProof/>
          <w:color w:val="2B579A"/>
          <w:shd w:val="clear" w:color="auto" w:fill="E6E6E6"/>
        </w:rPr>
        <w:lastRenderedPageBreak/>
        <w:drawing>
          <wp:inline distT="0" distB="0" distL="0" distR="0" wp14:anchorId="6791D68D" wp14:editId="54A7C6DB">
            <wp:extent cx="5568137" cy="4563374"/>
            <wp:effectExtent l="0" t="0" r="0" b="8890"/>
            <wp:docPr id="18" name="Picture 18"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histogram&#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576184" cy="4569969"/>
                    </a:xfrm>
                    <a:prstGeom prst="rect">
                      <a:avLst/>
                    </a:prstGeom>
                  </pic:spPr>
                </pic:pic>
              </a:graphicData>
            </a:graphic>
          </wp:inline>
        </w:drawing>
      </w:r>
    </w:p>
    <w:p w14:paraId="20CF9357" w14:textId="1F8B8A00" w:rsidR="00F67444" w:rsidRDefault="00F67444" w:rsidP="00F67444">
      <w:pPr>
        <w:pStyle w:val="Caption"/>
      </w:pPr>
      <w:bookmarkStart w:id="122" w:name="_Ref120437126"/>
      <w:r>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C47040">
        <w:rPr>
          <w:noProof/>
        </w:rPr>
        <w:t>16</w:t>
      </w:r>
      <w:r>
        <w:rPr>
          <w:color w:val="2B579A"/>
          <w:shd w:val="clear" w:color="auto" w:fill="E6E6E6"/>
        </w:rPr>
        <w:fldChar w:fldCharType="end"/>
      </w:r>
      <w:bookmarkEnd w:id="122"/>
      <w:r>
        <w:t>. Monthly Energy Consumption of A 50-Gallon 120V HPWH in climate zone 6A</w:t>
      </w:r>
    </w:p>
    <w:p w14:paraId="56542C36" w14:textId="77777777" w:rsidR="00F67444" w:rsidRPr="00E55D81" w:rsidRDefault="00F67444" w:rsidP="00F67444">
      <w:pPr>
        <w:pStyle w:val="Heading3ALT"/>
      </w:pPr>
      <w:bookmarkStart w:id="123" w:name="_Toc115965551"/>
      <w:bookmarkStart w:id="124" w:name="_Toc117611116"/>
      <w:bookmarkStart w:id="125" w:name="_Toc124425138"/>
      <w:r>
        <w:t>Multifamily</w:t>
      </w:r>
      <w:bookmarkEnd w:id="123"/>
      <w:bookmarkEnd w:id="124"/>
      <w:bookmarkEnd w:id="125"/>
    </w:p>
    <w:p w14:paraId="7630ED44" w14:textId="61425BC0" w:rsidR="00F67444" w:rsidRDefault="00F67444" w:rsidP="00176EA4">
      <w:pPr>
        <w:pStyle w:val="Bodysansserif"/>
      </w:pPr>
      <w:r>
        <w:t xml:space="preserve">We found that the multifamily results </w:t>
      </w:r>
      <w:r w:rsidR="00702696">
        <w:t>are similar to</w:t>
      </w:r>
      <w:r>
        <w:t xml:space="preserve"> the single-family results. As described above, the primary impact on the water heater energy consumption is the number of occupants. The multifamily modeling included a two-bedroom and four-bedroom scenario, which overlap with the single-family models. </w:t>
      </w:r>
    </w:p>
    <w:p w14:paraId="4E0B4389" w14:textId="77777777" w:rsidR="00F67444" w:rsidRPr="00465BD3" w:rsidRDefault="00F67444" w:rsidP="00176EA4">
      <w:pPr>
        <w:pStyle w:val="Bodysansserif"/>
      </w:pPr>
      <w:r>
        <w:t xml:space="preserve">Overall, consumption is slightly lower in the multifamily scenario when the water heater is installed in the living space, likely due to the slightly different home characteristics. Comparing the unconditioned spaces, we see that the use is about 2% higher for the multifamily scenario. This type of space may see cooler ambient temperatures than an unconditioned basement under a single-family home, and there also may be additional distribution losses due to the distance between the water heater and the dwelling unit. </w:t>
      </w:r>
    </w:p>
    <w:p w14:paraId="212AC619" w14:textId="77777777" w:rsidR="00F67444" w:rsidRDefault="00F67444" w:rsidP="00F67444">
      <w:pPr>
        <w:pStyle w:val="Heading3ALT"/>
      </w:pPr>
      <w:bookmarkStart w:id="126" w:name="_Toc115965552"/>
      <w:bookmarkStart w:id="127" w:name="_Toc117611117"/>
      <w:bookmarkStart w:id="128" w:name="_Toc124425139"/>
      <w:r>
        <w:t>Cost Analysis</w:t>
      </w:r>
      <w:bookmarkEnd w:id="126"/>
      <w:bookmarkEnd w:id="127"/>
      <w:bookmarkEnd w:id="128"/>
      <w:r>
        <w:t xml:space="preserve"> </w:t>
      </w:r>
    </w:p>
    <w:p w14:paraId="00FE7312" w14:textId="5EEF7F53" w:rsidR="00F67444" w:rsidRDefault="00F67444" w:rsidP="009026AD">
      <w:pPr>
        <w:pStyle w:val="Bodysansserif"/>
      </w:pPr>
      <w:r>
        <w:t xml:space="preserve">We analyzed the operating cost of the modeled </w:t>
      </w:r>
      <w:r w:rsidR="00E549C4">
        <w:t>the shared circuit and dedicated circuit 120V heat</w:t>
      </w:r>
      <w:r>
        <w:t xml:space="preserve"> pump water heaters using rate structure scenarios in Wisconsin. To create these estimates, we averaged the hourly energy consumption for each water heater type and size </w:t>
      </w:r>
      <w:r>
        <w:lastRenderedPageBreak/>
        <w:t xml:space="preserve">across relevant climate zones, installation locations, and demand scenarios. As such, this is not meant to provide exact cost estimates or expected cost increases; actual observed costs in homes are dependent on the individual home characteristics. </w:t>
      </w:r>
    </w:p>
    <w:bookmarkStart w:id="129" w:name="_Toc116019640"/>
    <w:p w14:paraId="3C911FAE" w14:textId="0292D155" w:rsidR="00F67444" w:rsidRDefault="00F67444" w:rsidP="009026AD">
      <w:pPr>
        <w:pStyle w:val="Bodysansserif"/>
      </w:pPr>
      <w:r>
        <w:rPr>
          <w:color w:val="2B579A"/>
          <w:shd w:val="clear" w:color="auto" w:fill="E6E6E6"/>
        </w:rPr>
        <w:fldChar w:fldCharType="begin"/>
      </w:r>
      <w:r>
        <w:instrText xml:space="preserve"> REF _Ref117594957 \h  \* MERGEFORMAT </w:instrText>
      </w:r>
      <w:r>
        <w:rPr>
          <w:color w:val="2B579A"/>
          <w:shd w:val="clear" w:color="auto" w:fill="E6E6E6"/>
        </w:rPr>
      </w:r>
      <w:r>
        <w:rPr>
          <w:color w:val="2B579A"/>
          <w:shd w:val="clear" w:color="auto" w:fill="E6E6E6"/>
        </w:rPr>
        <w:fldChar w:fldCharType="separate"/>
      </w:r>
      <w:r w:rsidR="00AF0729">
        <w:t xml:space="preserve">Table </w:t>
      </w:r>
      <w:r w:rsidR="00AF0729">
        <w:rPr>
          <w:noProof/>
        </w:rPr>
        <w:t>15</w:t>
      </w:r>
      <w:r>
        <w:rPr>
          <w:color w:val="2B579A"/>
          <w:shd w:val="clear" w:color="auto" w:fill="E6E6E6"/>
        </w:rPr>
        <w:fldChar w:fldCharType="end"/>
      </w:r>
      <w:r>
        <w:t xml:space="preserve"> estimates annual operating costs for 120 </w:t>
      </w:r>
      <w:r w:rsidR="00C34E3B">
        <w:t>HPWHs</w:t>
      </w:r>
      <w:r>
        <w:t xml:space="preserve"> in climate zone </w:t>
      </w:r>
      <w:r w:rsidR="009C72F4">
        <w:t xml:space="preserve">6A which covers </w:t>
      </w:r>
      <w:r w:rsidR="00E549C4">
        <w:t>Wisconsin south of Wausau</w:t>
      </w:r>
      <w:r w:rsidR="009C72F4">
        <w:t xml:space="preserve"> </w:t>
      </w:r>
      <w:r>
        <w:t xml:space="preserve">and the northern </w:t>
      </w:r>
      <w:r w:rsidR="00E549C4">
        <w:t>climate zone</w:t>
      </w:r>
      <w:r w:rsidR="00C34E3B">
        <w:t xml:space="preserve"> (CZ</w:t>
      </w:r>
      <w:r w:rsidR="00A07428">
        <w:t>)</w:t>
      </w:r>
      <w:r w:rsidR="00E549C4">
        <w:t xml:space="preserve"> </w:t>
      </w:r>
      <w:r>
        <w:t xml:space="preserve">7A. Results show that differences in the high and low-rate scenarios can account for nearly a 60% </w:t>
      </w:r>
      <w:r w:rsidR="00176EA4">
        <w:t>difference in</w:t>
      </w:r>
      <w:r>
        <w:t xml:space="preserve"> operating costs, regardless of the climate zone or building type. The 120V HPWH is designed for a fuel switching retrofit, so program administrators will benefit from targeting utilities with lower rate structures for better customer economics compared to an existing gas or propane water heater. </w:t>
      </w:r>
    </w:p>
    <w:p w14:paraId="26791B26" w14:textId="0A1B9EA9" w:rsidR="00F67444" w:rsidRPr="00AF5942" w:rsidRDefault="00F67444" w:rsidP="00F67444">
      <w:pPr>
        <w:pStyle w:val="Caption"/>
        <w:keepNext/>
        <w:keepLines/>
        <w:rPr>
          <w:b/>
          <w:bCs/>
        </w:rPr>
      </w:pPr>
      <w:bookmarkStart w:id="130" w:name="_Ref117594957"/>
      <w:r>
        <w:t xml:space="preserve">Table </w:t>
      </w:r>
      <w:r>
        <w:rPr>
          <w:color w:val="2B579A"/>
          <w:shd w:val="clear" w:color="auto" w:fill="E6E6E6"/>
        </w:rPr>
        <w:fldChar w:fldCharType="begin"/>
      </w:r>
      <w:r>
        <w:instrText>SEQ Table \* ARABIC</w:instrText>
      </w:r>
      <w:r>
        <w:rPr>
          <w:color w:val="2B579A"/>
          <w:shd w:val="clear" w:color="auto" w:fill="E6E6E6"/>
        </w:rPr>
        <w:fldChar w:fldCharType="separate"/>
      </w:r>
      <w:r w:rsidR="00AF0729">
        <w:rPr>
          <w:noProof/>
        </w:rPr>
        <w:t>15</w:t>
      </w:r>
      <w:r>
        <w:rPr>
          <w:color w:val="2B579A"/>
          <w:shd w:val="clear" w:color="auto" w:fill="E6E6E6"/>
        </w:rPr>
        <w:fldChar w:fldCharType="end"/>
      </w:r>
      <w:bookmarkEnd w:id="130"/>
      <w:r>
        <w:t xml:space="preserve">. </w:t>
      </w:r>
      <w:bookmarkEnd w:id="129"/>
      <w:r>
        <w:t>Operating cost analysis in climate zone 6A and 7A under Focus on Energy rate scenarios</w:t>
      </w:r>
    </w:p>
    <w:tbl>
      <w:tblPr>
        <w:tblStyle w:val="TableGrid"/>
        <w:tblW w:w="9939" w:type="dxa"/>
        <w:jc w:val="center"/>
        <w:tblLook w:val="04A0" w:firstRow="1" w:lastRow="0" w:firstColumn="1" w:lastColumn="0" w:noHBand="0" w:noVBand="1"/>
      </w:tblPr>
      <w:tblGrid>
        <w:gridCol w:w="3679"/>
        <w:gridCol w:w="1597"/>
        <w:gridCol w:w="1597"/>
        <w:gridCol w:w="1532"/>
        <w:gridCol w:w="1534"/>
      </w:tblGrid>
      <w:tr w:rsidR="00F67444" w:rsidRPr="00531829" w14:paraId="4AB6348E" w14:textId="77777777" w:rsidTr="00ED353C">
        <w:trPr>
          <w:trHeight w:val="174"/>
          <w:jc w:val="center"/>
        </w:trPr>
        <w:tc>
          <w:tcPr>
            <w:tcW w:w="3679" w:type="dxa"/>
            <w:tcBorders>
              <w:top w:val="nil"/>
              <w:left w:val="nil"/>
              <w:bottom w:val="single" w:sz="4" w:space="0" w:color="auto"/>
              <w:right w:val="single" w:sz="4" w:space="0" w:color="auto"/>
            </w:tcBorders>
            <w:shd w:val="clear" w:color="auto" w:fill="auto"/>
            <w:vAlign w:val="center"/>
          </w:tcPr>
          <w:p w14:paraId="0F1343F2" w14:textId="77777777" w:rsidR="00F67444" w:rsidRDefault="00F67444" w:rsidP="00871FC0">
            <w:pPr>
              <w:spacing w:before="120"/>
              <w:rPr>
                <w:b/>
                <w:bCs/>
                <w:color w:val="FFFFFF" w:themeColor="background1"/>
              </w:rPr>
            </w:pPr>
          </w:p>
        </w:tc>
        <w:tc>
          <w:tcPr>
            <w:tcW w:w="626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12244CC" w14:textId="77777777" w:rsidR="00F67444" w:rsidRDefault="00F67444" w:rsidP="00871FC0">
            <w:pPr>
              <w:spacing w:before="120"/>
              <w:jc w:val="center"/>
              <w:rPr>
                <w:b/>
                <w:bCs/>
                <w:color w:val="FFFFFF" w:themeColor="background1"/>
              </w:rPr>
            </w:pPr>
            <w:r>
              <w:t>Annual Operating Cost ($/year)</w:t>
            </w:r>
          </w:p>
        </w:tc>
      </w:tr>
      <w:tr w:rsidR="003A2044" w:rsidRPr="00531829" w14:paraId="652DF127" w14:textId="77777777" w:rsidTr="00ED353C">
        <w:trPr>
          <w:trHeight w:val="557"/>
          <w:jc w:val="center"/>
        </w:trPr>
        <w:tc>
          <w:tcPr>
            <w:tcW w:w="3679" w:type="dxa"/>
            <w:vMerge w:val="restart"/>
            <w:tcBorders>
              <w:top w:val="single" w:sz="4" w:space="0" w:color="auto"/>
              <w:left w:val="single" w:sz="4" w:space="0" w:color="auto"/>
              <w:bottom w:val="single" w:sz="4" w:space="0" w:color="auto"/>
              <w:right w:val="single" w:sz="4" w:space="0" w:color="auto"/>
            </w:tcBorders>
            <w:shd w:val="clear" w:color="auto" w:fill="170D67"/>
            <w:vAlign w:val="center"/>
          </w:tcPr>
          <w:p w14:paraId="4B0AFB89" w14:textId="77777777" w:rsidR="003A2044" w:rsidRPr="001D76BB" w:rsidRDefault="003A2044" w:rsidP="001D76BB">
            <w:pPr>
              <w:pStyle w:val="Bodysansserif"/>
              <w:jc w:val="center"/>
            </w:pPr>
            <w:r w:rsidRPr="001D76BB">
              <w:t>Model</w:t>
            </w:r>
          </w:p>
        </w:tc>
        <w:tc>
          <w:tcPr>
            <w:tcW w:w="3194" w:type="dxa"/>
            <w:gridSpan w:val="2"/>
            <w:tcBorders>
              <w:top w:val="single" w:sz="4" w:space="0" w:color="auto"/>
              <w:left w:val="single" w:sz="4" w:space="0" w:color="auto"/>
              <w:bottom w:val="single" w:sz="4" w:space="0" w:color="auto"/>
              <w:right w:val="single" w:sz="4" w:space="0" w:color="auto"/>
            </w:tcBorders>
            <w:shd w:val="clear" w:color="auto" w:fill="170D67"/>
            <w:vAlign w:val="center"/>
          </w:tcPr>
          <w:p w14:paraId="3581AEE4" w14:textId="361B447D" w:rsidR="003A2044" w:rsidRPr="001D76BB" w:rsidRDefault="003A2044" w:rsidP="001D76BB">
            <w:pPr>
              <w:pStyle w:val="Bodysansserif"/>
              <w:jc w:val="center"/>
            </w:pPr>
            <w:r w:rsidRPr="001D76BB">
              <w:t>Single Family</w:t>
            </w:r>
          </w:p>
        </w:tc>
        <w:tc>
          <w:tcPr>
            <w:tcW w:w="3066" w:type="dxa"/>
            <w:gridSpan w:val="2"/>
            <w:tcBorders>
              <w:top w:val="single" w:sz="4" w:space="0" w:color="auto"/>
              <w:left w:val="single" w:sz="4" w:space="0" w:color="auto"/>
              <w:bottom w:val="single" w:sz="4" w:space="0" w:color="auto"/>
              <w:right w:val="single" w:sz="4" w:space="0" w:color="auto"/>
            </w:tcBorders>
            <w:shd w:val="clear" w:color="auto" w:fill="170D67"/>
            <w:vAlign w:val="center"/>
          </w:tcPr>
          <w:p w14:paraId="04B66ADA" w14:textId="4F1F44D4" w:rsidR="003A2044" w:rsidRPr="001D76BB" w:rsidRDefault="003A2044" w:rsidP="001D76BB">
            <w:pPr>
              <w:pStyle w:val="Bodysansserif"/>
              <w:jc w:val="center"/>
            </w:pPr>
            <w:r w:rsidRPr="001D76BB">
              <w:t>Multifamily</w:t>
            </w:r>
          </w:p>
        </w:tc>
      </w:tr>
      <w:tr w:rsidR="003A2044" w:rsidRPr="00531829" w14:paraId="7F057190" w14:textId="77777777" w:rsidTr="00ED353C">
        <w:trPr>
          <w:trHeight w:val="304"/>
          <w:jc w:val="center"/>
        </w:trPr>
        <w:tc>
          <w:tcPr>
            <w:tcW w:w="3679" w:type="dxa"/>
            <w:vMerge/>
            <w:tcBorders>
              <w:top w:val="single" w:sz="4" w:space="0" w:color="auto"/>
              <w:left w:val="single" w:sz="4" w:space="0" w:color="auto"/>
              <w:bottom w:val="single" w:sz="4" w:space="0" w:color="auto"/>
              <w:right w:val="single" w:sz="4" w:space="0" w:color="auto"/>
            </w:tcBorders>
            <w:shd w:val="clear" w:color="auto" w:fill="170D67"/>
            <w:vAlign w:val="center"/>
          </w:tcPr>
          <w:p w14:paraId="601A2D93" w14:textId="77777777" w:rsidR="003A2044" w:rsidRPr="001D76BB" w:rsidRDefault="003A2044" w:rsidP="001D76BB">
            <w:pPr>
              <w:pStyle w:val="Bodysansserif"/>
              <w:jc w:val="center"/>
            </w:pPr>
          </w:p>
        </w:tc>
        <w:tc>
          <w:tcPr>
            <w:tcW w:w="1597" w:type="dxa"/>
            <w:tcBorders>
              <w:top w:val="single" w:sz="4" w:space="0" w:color="auto"/>
              <w:left w:val="single" w:sz="4" w:space="0" w:color="auto"/>
              <w:bottom w:val="single" w:sz="4" w:space="0" w:color="auto"/>
              <w:right w:val="single" w:sz="4" w:space="0" w:color="auto"/>
            </w:tcBorders>
            <w:shd w:val="clear" w:color="auto" w:fill="170D67"/>
            <w:vAlign w:val="center"/>
          </w:tcPr>
          <w:p w14:paraId="67535AFC" w14:textId="72AEA0B1" w:rsidR="003A2044" w:rsidRPr="001D76BB" w:rsidRDefault="003A2044" w:rsidP="001D76BB">
            <w:pPr>
              <w:pStyle w:val="Bodysansserif"/>
              <w:jc w:val="center"/>
            </w:pPr>
            <w:r w:rsidRPr="001D76BB">
              <w:t>CZ 6A</w:t>
            </w:r>
          </w:p>
        </w:tc>
        <w:tc>
          <w:tcPr>
            <w:tcW w:w="1597" w:type="dxa"/>
            <w:tcBorders>
              <w:top w:val="single" w:sz="4" w:space="0" w:color="auto"/>
              <w:left w:val="single" w:sz="4" w:space="0" w:color="auto"/>
              <w:bottom w:val="single" w:sz="4" w:space="0" w:color="auto"/>
              <w:right w:val="single" w:sz="4" w:space="0" w:color="auto"/>
            </w:tcBorders>
            <w:shd w:val="clear" w:color="auto" w:fill="170D67"/>
            <w:vAlign w:val="center"/>
          </w:tcPr>
          <w:p w14:paraId="03D655AF" w14:textId="7E67E080" w:rsidR="003A2044" w:rsidRPr="001D76BB" w:rsidRDefault="003A2044" w:rsidP="001D76BB">
            <w:pPr>
              <w:pStyle w:val="Bodysansserif"/>
              <w:jc w:val="center"/>
            </w:pPr>
            <w:r w:rsidRPr="001D76BB">
              <w:t>CZ 7A</w:t>
            </w:r>
          </w:p>
        </w:tc>
        <w:tc>
          <w:tcPr>
            <w:tcW w:w="1532" w:type="dxa"/>
            <w:tcBorders>
              <w:top w:val="single" w:sz="4" w:space="0" w:color="auto"/>
              <w:left w:val="single" w:sz="4" w:space="0" w:color="auto"/>
              <w:bottom w:val="single" w:sz="4" w:space="0" w:color="auto"/>
              <w:right w:val="single" w:sz="4" w:space="0" w:color="auto"/>
            </w:tcBorders>
            <w:shd w:val="clear" w:color="auto" w:fill="170D67"/>
            <w:vAlign w:val="center"/>
          </w:tcPr>
          <w:p w14:paraId="50A1CFC6" w14:textId="5A37AC4E" w:rsidR="003A2044" w:rsidRPr="001D76BB" w:rsidRDefault="003A2044" w:rsidP="001D76BB">
            <w:pPr>
              <w:pStyle w:val="Bodysansserif"/>
              <w:jc w:val="center"/>
            </w:pPr>
            <w:r w:rsidRPr="001D76BB">
              <w:t>CZ 6A</w:t>
            </w:r>
          </w:p>
        </w:tc>
        <w:tc>
          <w:tcPr>
            <w:tcW w:w="1534" w:type="dxa"/>
            <w:tcBorders>
              <w:top w:val="single" w:sz="4" w:space="0" w:color="auto"/>
              <w:left w:val="single" w:sz="4" w:space="0" w:color="auto"/>
              <w:bottom w:val="single" w:sz="4" w:space="0" w:color="auto"/>
              <w:right w:val="single" w:sz="4" w:space="0" w:color="auto"/>
            </w:tcBorders>
            <w:shd w:val="clear" w:color="auto" w:fill="170D67"/>
            <w:vAlign w:val="center"/>
          </w:tcPr>
          <w:p w14:paraId="6AACB76B" w14:textId="24DA0D12" w:rsidR="003A2044" w:rsidRDefault="003A2044" w:rsidP="003A2044">
            <w:pPr>
              <w:spacing w:before="120"/>
              <w:jc w:val="center"/>
              <w:rPr>
                <w:b/>
                <w:bCs/>
                <w:color w:val="FFFFFF" w:themeColor="background1"/>
              </w:rPr>
            </w:pPr>
            <w:r>
              <w:rPr>
                <w:b/>
                <w:bCs/>
                <w:color w:val="FFFFFF" w:themeColor="background1"/>
              </w:rPr>
              <w:t>CZ 7A</w:t>
            </w:r>
          </w:p>
        </w:tc>
      </w:tr>
      <w:tr w:rsidR="008B307D" w14:paraId="630ADB2C" w14:textId="77777777" w:rsidTr="00ED353C">
        <w:trPr>
          <w:trHeight w:val="174"/>
          <w:jc w:val="center"/>
        </w:trPr>
        <w:tc>
          <w:tcPr>
            <w:tcW w:w="9939" w:type="dxa"/>
            <w:gridSpan w:val="5"/>
            <w:tcBorders>
              <w:top w:val="single" w:sz="4" w:space="0" w:color="auto"/>
              <w:left w:val="single" w:sz="4" w:space="0" w:color="auto"/>
              <w:bottom w:val="single" w:sz="4" w:space="0" w:color="auto"/>
              <w:right w:val="single" w:sz="4" w:space="0" w:color="auto"/>
            </w:tcBorders>
            <w:shd w:val="clear" w:color="auto" w:fill="E6E7E8"/>
            <w:vAlign w:val="center"/>
          </w:tcPr>
          <w:p w14:paraId="529CC3A8" w14:textId="0B5F11DD" w:rsidR="008B307D" w:rsidRDefault="008B307D" w:rsidP="008B307D">
            <w:pPr>
              <w:spacing w:before="120"/>
            </w:pPr>
            <w:r w:rsidRPr="00322ACD">
              <w:rPr>
                <w:b/>
                <w:bCs/>
                <w:i/>
                <w:iCs/>
              </w:rPr>
              <w:t>High Rate</w:t>
            </w:r>
          </w:p>
        </w:tc>
      </w:tr>
      <w:tr w:rsidR="003A2044" w14:paraId="0306C9ED" w14:textId="77777777" w:rsidTr="00ED353C">
        <w:trPr>
          <w:trHeight w:val="304"/>
          <w:jc w:val="center"/>
        </w:trPr>
        <w:tc>
          <w:tcPr>
            <w:tcW w:w="3679" w:type="dxa"/>
            <w:tcBorders>
              <w:top w:val="single" w:sz="4" w:space="0" w:color="auto"/>
              <w:left w:val="single" w:sz="4" w:space="0" w:color="auto"/>
              <w:bottom w:val="single" w:sz="4" w:space="0" w:color="auto"/>
              <w:right w:val="single" w:sz="4" w:space="0" w:color="auto"/>
            </w:tcBorders>
            <w:vAlign w:val="center"/>
          </w:tcPr>
          <w:p w14:paraId="0BD06D09" w14:textId="77777777" w:rsidR="003A2044" w:rsidRDefault="003A2044" w:rsidP="003A2044">
            <w:pPr>
              <w:spacing w:before="120"/>
            </w:pPr>
            <w:r>
              <w:t>120V 50-gallon Dedicated Circuit</w:t>
            </w:r>
          </w:p>
        </w:tc>
        <w:tc>
          <w:tcPr>
            <w:tcW w:w="1597" w:type="dxa"/>
            <w:tcBorders>
              <w:top w:val="single" w:sz="4" w:space="0" w:color="auto"/>
              <w:left w:val="single" w:sz="4" w:space="0" w:color="auto"/>
              <w:bottom w:val="single" w:sz="4" w:space="0" w:color="auto"/>
              <w:right w:val="single" w:sz="4" w:space="0" w:color="auto"/>
            </w:tcBorders>
            <w:vAlign w:val="center"/>
          </w:tcPr>
          <w:p w14:paraId="55F3B34E" w14:textId="77777777" w:rsidR="003A2044" w:rsidRDefault="003A2044" w:rsidP="003A2044">
            <w:pPr>
              <w:spacing w:before="120"/>
              <w:jc w:val="center"/>
            </w:pPr>
            <w:r w:rsidRPr="00972445">
              <w:rPr>
                <w:color w:val="000000"/>
                <w:szCs w:val="22"/>
              </w:rPr>
              <w:t>$164</w:t>
            </w:r>
          </w:p>
        </w:tc>
        <w:tc>
          <w:tcPr>
            <w:tcW w:w="1597" w:type="dxa"/>
            <w:tcBorders>
              <w:top w:val="single" w:sz="4" w:space="0" w:color="auto"/>
              <w:left w:val="single" w:sz="4" w:space="0" w:color="auto"/>
              <w:bottom w:val="single" w:sz="4" w:space="0" w:color="auto"/>
              <w:right w:val="single" w:sz="4" w:space="0" w:color="auto"/>
            </w:tcBorders>
            <w:vAlign w:val="center"/>
          </w:tcPr>
          <w:p w14:paraId="0132AAA8" w14:textId="77777777" w:rsidR="003A2044" w:rsidRDefault="003A2044" w:rsidP="003A2044">
            <w:pPr>
              <w:spacing w:before="120"/>
              <w:jc w:val="center"/>
            </w:pPr>
            <w:r w:rsidRPr="003E56CF">
              <w:t>$184</w:t>
            </w:r>
          </w:p>
        </w:tc>
        <w:tc>
          <w:tcPr>
            <w:tcW w:w="1532" w:type="dxa"/>
            <w:tcBorders>
              <w:top w:val="single" w:sz="4" w:space="0" w:color="auto"/>
              <w:left w:val="single" w:sz="4" w:space="0" w:color="auto"/>
              <w:bottom w:val="single" w:sz="4" w:space="0" w:color="auto"/>
              <w:right w:val="single" w:sz="4" w:space="0" w:color="auto"/>
            </w:tcBorders>
            <w:vAlign w:val="center"/>
          </w:tcPr>
          <w:p w14:paraId="0FC9910D" w14:textId="77777777" w:rsidR="003A2044" w:rsidRDefault="003A2044" w:rsidP="003A2044">
            <w:pPr>
              <w:spacing w:before="120"/>
              <w:jc w:val="center"/>
            </w:pPr>
            <w:r>
              <w:t>$124</w:t>
            </w:r>
          </w:p>
        </w:tc>
        <w:tc>
          <w:tcPr>
            <w:tcW w:w="1534" w:type="dxa"/>
            <w:tcBorders>
              <w:top w:val="single" w:sz="4" w:space="0" w:color="auto"/>
              <w:left w:val="single" w:sz="4" w:space="0" w:color="auto"/>
              <w:bottom w:val="single" w:sz="4" w:space="0" w:color="auto"/>
              <w:right w:val="single" w:sz="4" w:space="0" w:color="auto"/>
            </w:tcBorders>
            <w:vAlign w:val="center"/>
          </w:tcPr>
          <w:p w14:paraId="42CE6508" w14:textId="77777777" w:rsidR="003A2044" w:rsidRDefault="003A2044" w:rsidP="003A2044">
            <w:pPr>
              <w:spacing w:before="120"/>
              <w:jc w:val="center"/>
            </w:pPr>
            <w:r>
              <w:t>$139</w:t>
            </w:r>
          </w:p>
        </w:tc>
      </w:tr>
      <w:tr w:rsidR="003A2044" w14:paraId="19252FB0" w14:textId="77777777" w:rsidTr="00ED353C">
        <w:trPr>
          <w:trHeight w:val="174"/>
          <w:jc w:val="center"/>
        </w:trPr>
        <w:tc>
          <w:tcPr>
            <w:tcW w:w="3679" w:type="dxa"/>
            <w:tcBorders>
              <w:top w:val="single" w:sz="4" w:space="0" w:color="auto"/>
              <w:left w:val="single" w:sz="4" w:space="0" w:color="auto"/>
              <w:bottom w:val="single" w:sz="4" w:space="0" w:color="auto"/>
              <w:right w:val="single" w:sz="4" w:space="0" w:color="auto"/>
            </w:tcBorders>
            <w:vAlign w:val="center"/>
          </w:tcPr>
          <w:p w14:paraId="367D3502" w14:textId="77777777" w:rsidR="003A2044" w:rsidRDefault="003A2044" w:rsidP="003A2044">
            <w:pPr>
              <w:spacing w:before="120"/>
            </w:pPr>
            <w:r>
              <w:t>120V 50-gallon Shared Circuit</w:t>
            </w:r>
          </w:p>
        </w:tc>
        <w:tc>
          <w:tcPr>
            <w:tcW w:w="1597" w:type="dxa"/>
            <w:tcBorders>
              <w:top w:val="single" w:sz="4" w:space="0" w:color="auto"/>
              <w:left w:val="single" w:sz="4" w:space="0" w:color="auto"/>
              <w:bottom w:val="single" w:sz="4" w:space="0" w:color="auto"/>
              <w:right w:val="single" w:sz="4" w:space="0" w:color="auto"/>
            </w:tcBorders>
            <w:vAlign w:val="center"/>
          </w:tcPr>
          <w:p w14:paraId="7C675223" w14:textId="77777777" w:rsidR="003A2044" w:rsidRDefault="003A2044" w:rsidP="003A2044">
            <w:pPr>
              <w:spacing w:before="120"/>
              <w:jc w:val="center"/>
            </w:pPr>
            <w:r w:rsidRPr="00B10FB4">
              <w:t>$194</w:t>
            </w:r>
          </w:p>
        </w:tc>
        <w:tc>
          <w:tcPr>
            <w:tcW w:w="1597" w:type="dxa"/>
            <w:tcBorders>
              <w:top w:val="single" w:sz="4" w:space="0" w:color="auto"/>
              <w:left w:val="single" w:sz="4" w:space="0" w:color="auto"/>
              <w:bottom w:val="single" w:sz="4" w:space="0" w:color="auto"/>
              <w:right w:val="single" w:sz="4" w:space="0" w:color="auto"/>
            </w:tcBorders>
            <w:vAlign w:val="center"/>
          </w:tcPr>
          <w:p w14:paraId="22C6F357" w14:textId="77777777" w:rsidR="003A2044" w:rsidRDefault="003A2044" w:rsidP="003A2044">
            <w:pPr>
              <w:spacing w:before="120"/>
              <w:jc w:val="center"/>
            </w:pPr>
            <w:r>
              <w:t>$219</w:t>
            </w:r>
          </w:p>
        </w:tc>
        <w:tc>
          <w:tcPr>
            <w:tcW w:w="1532" w:type="dxa"/>
            <w:tcBorders>
              <w:top w:val="single" w:sz="4" w:space="0" w:color="auto"/>
              <w:left w:val="single" w:sz="4" w:space="0" w:color="auto"/>
              <w:bottom w:val="single" w:sz="4" w:space="0" w:color="auto"/>
              <w:right w:val="single" w:sz="4" w:space="0" w:color="auto"/>
            </w:tcBorders>
            <w:vAlign w:val="center"/>
          </w:tcPr>
          <w:p w14:paraId="4572165D" w14:textId="77777777" w:rsidR="003A2044" w:rsidRDefault="003A2044" w:rsidP="003A2044">
            <w:pPr>
              <w:spacing w:before="120"/>
              <w:jc w:val="center"/>
            </w:pPr>
            <w:r>
              <w:t>$148</w:t>
            </w:r>
          </w:p>
        </w:tc>
        <w:tc>
          <w:tcPr>
            <w:tcW w:w="1534" w:type="dxa"/>
            <w:tcBorders>
              <w:top w:val="single" w:sz="4" w:space="0" w:color="auto"/>
              <w:left w:val="single" w:sz="4" w:space="0" w:color="auto"/>
              <w:bottom w:val="single" w:sz="4" w:space="0" w:color="auto"/>
              <w:right w:val="single" w:sz="4" w:space="0" w:color="auto"/>
            </w:tcBorders>
            <w:vAlign w:val="center"/>
          </w:tcPr>
          <w:p w14:paraId="44D0CBBF" w14:textId="77777777" w:rsidR="003A2044" w:rsidRDefault="003A2044" w:rsidP="003A2044">
            <w:pPr>
              <w:spacing w:before="120"/>
              <w:jc w:val="center"/>
            </w:pPr>
            <w:r>
              <w:t>$167</w:t>
            </w:r>
          </w:p>
        </w:tc>
      </w:tr>
      <w:tr w:rsidR="008B307D" w14:paraId="7D0BF42B" w14:textId="77777777" w:rsidTr="00ED353C">
        <w:trPr>
          <w:trHeight w:val="182"/>
          <w:jc w:val="center"/>
        </w:trPr>
        <w:tc>
          <w:tcPr>
            <w:tcW w:w="9939" w:type="dxa"/>
            <w:gridSpan w:val="5"/>
            <w:tcBorders>
              <w:top w:val="single" w:sz="4" w:space="0" w:color="auto"/>
              <w:left w:val="single" w:sz="4" w:space="0" w:color="auto"/>
              <w:bottom w:val="single" w:sz="4" w:space="0" w:color="auto"/>
              <w:right w:val="single" w:sz="4" w:space="0" w:color="auto"/>
            </w:tcBorders>
            <w:shd w:val="clear" w:color="auto" w:fill="E6E7E8"/>
            <w:vAlign w:val="center"/>
          </w:tcPr>
          <w:p w14:paraId="2DFDCF71" w14:textId="27AEAC68" w:rsidR="008B307D" w:rsidRDefault="008B307D" w:rsidP="008B307D">
            <w:pPr>
              <w:spacing w:before="120"/>
            </w:pPr>
            <w:r w:rsidRPr="00322ACD">
              <w:rPr>
                <w:b/>
                <w:bCs/>
                <w:i/>
                <w:iCs/>
              </w:rPr>
              <w:t>Mid Rate</w:t>
            </w:r>
          </w:p>
        </w:tc>
      </w:tr>
      <w:tr w:rsidR="003A2044" w14:paraId="2ED6818C" w14:textId="77777777" w:rsidTr="00ED353C">
        <w:trPr>
          <w:trHeight w:val="304"/>
          <w:jc w:val="center"/>
        </w:trPr>
        <w:tc>
          <w:tcPr>
            <w:tcW w:w="3679" w:type="dxa"/>
            <w:tcBorders>
              <w:top w:val="single" w:sz="4" w:space="0" w:color="auto"/>
              <w:left w:val="single" w:sz="4" w:space="0" w:color="auto"/>
              <w:bottom w:val="single" w:sz="4" w:space="0" w:color="auto"/>
              <w:right w:val="single" w:sz="4" w:space="0" w:color="auto"/>
            </w:tcBorders>
            <w:vAlign w:val="center"/>
          </w:tcPr>
          <w:p w14:paraId="59BEE2EF" w14:textId="77777777" w:rsidR="003A2044" w:rsidRDefault="003A2044" w:rsidP="003A2044">
            <w:pPr>
              <w:spacing w:before="120"/>
              <w:rPr>
                <w:i/>
                <w:iCs/>
              </w:rPr>
            </w:pPr>
            <w:r>
              <w:t>120V 50-gallon Dedicated Circuit</w:t>
            </w:r>
          </w:p>
        </w:tc>
        <w:tc>
          <w:tcPr>
            <w:tcW w:w="1597" w:type="dxa"/>
            <w:tcBorders>
              <w:top w:val="single" w:sz="4" w:space="0" w:color="auto"/>
              <w:left w:val="single" w:sz="4" w:space="0" w:color="auto"/>
              <w:bottom w:val="single" w:sz="4" w:space="0" w:color="auto"/>
              <w:right w:val="single" w:sz="4" w:space="0" w:color="auto"/>
            </w:tcBorders>
            <w:vAlign w:val="center"/>
          </w:tcPr>
          <w:p w14:paraId="0B14D9CC" w14:textId="77777777" w:rsidR="003A2044" w:rsidRDefault="003A2044" w:rsidP="003A2044">
            <w:pPr>
              <w:spacing w:before="120"/>
              <w:jc w:val="center"/>
            </w:pPr>
            <w:r w:rsidRPr="006F350E">
              <w:t>$135</w:t>
            </w:r>
          </w:p>
        </w:tc>
        <w:tc>
          <w:tcPr>
            <w:tcW w:w="1597" w:type="dxa"/>
            <w:tcBorders>
              <w:top w:val="single" w:sz="4" w:space="0" w:color="auto"/>
              <w:left w:val="single" w:sz="4" w:space="0" w:color="auto"/>
              <w:bottom w:val="single" w:sz="4" w:space="0" w:color="auto"/>
              <w:right w:val="single" w:sz="4" w:space="0" w:color="auto"/>
            </w:tcBorders>
            <w:vAlign w:val="center"/>
          </w:tcPr>
          <w:p w14:paraId="39F41AF6" w14:textId="77777777" w:rsidR="003A2044" w:rsidRDefault="003A2044" w:rsidP="003A2044">
            <w:pPr>
              <w:spacing w:before="120"/>
              <w:jc w:val="center"/>
            </w:pPr>
            <w:r w:rsidRPr="00ED2DF4">
              <w:t>$152</w:t>
            </w:r>
          </w:p>
        </w:tc>
        <w:tc>
          <w:tcPr>
            <w:tcW w:w="1532" w:type="dxa"/>
            <w:tcBorders>
              <w:top w:val="single" w:sz="4" w:space="0" w:color="auto"/>
              <w:left w:val="single" w:sz="4" w:space="0" w:color="auto"/>
              <w:bottom w:val="single" w:sz="4" w:space="0" w:color="auto"/>
              <w:right w:val="single" w:sz="4" w:space="0" w:color="auto"/>
            </w:tcBorders>
            <w:vAlign w:val="center"/>
          </w:tcPr>
          <w:p w14:paraId="64BB1D84" w14:textId="77777777" w:rsidR="003A2044" w:rsidRDefault="003A2044" w:rsidP="003A2044">
            <w:pPr>
              <w:spacing w:before="120"/>
              <w:jc w:val="center"/>
            </w:pPr>
            <w:r>
              <w:t>$102</w:t>
            </w:r>
          </w:p>
        </w:tc>
        <w:tc>
          <w:tcPr>
            <w:tcW w:w="1534" w:type="dxa"/>
            <w:tcBorders>
              <w:top w:val="single" w:sz="4" w:space="0" w:color="auto"/>
              <w:left w:val="single" w:sz="4" w:space="0" w:color="auto"/>
              <w:bottom w:val="single" w:sz="4" w:space="0" w:color="auto"/>
              <w:right w:val="single" w:sz="4" w:space="0" w:color="auto"/>
            </w:tcBorders>
            <w:vAlign w:val="center"/>
          </w:tcPr>
          <w:p w14:paraId="79683C19" w14:textId="77777777" w:rsidR="003A2044" w:rsidRDefault="003A2044" w:rsidP="003A2044">
            <w:pPr>
              <w:spacing w:before="120"/>
              <w:jc w:val="center"/>
            </w:pPr>
            <w:r>
              <w:t>$115</w:t>
            </w:r>
          </w:p>
        </w:tc>
      </w:tr>
      <w:tr w:rsidR="003A2044" w14:paraId="60BBA133" w14:textId="77777777" w:rsidTr="00ED353C">
        <w:trPr>
          <w:trHeight w:val="174"/>
          <w:jc w:val="center"/>
        </w:trPr>
        <w:tc>
          <w:tcPr>
            <w:tcW w:w="3679" w:type="dxa"/>
            <w:tcBorders>
              <w:top w:val="single" w:sz="4" w:space="0" w:color="auto"/>
              <w:left w:val="single" w:sz="4" w:space="0" w:color="auto"/>
              <w:bottom w:val="single" w:sz="4" w:space="0" w:color="auto"/>
              <w:right w:val="single" w:sz="4" w:space="0" w:color="auto"/>
            </w:tcBorders>
            <w:vAlign w:val="center"/>
          </w:tcPr>
          <w:p w14:paraId="76349213" w14:textId="77777777" w:rsidR="003A2044" w:rsidRDefault="003A2044" w:rsidP="003A2044">
            <w:pPr>
              <w:spacing w:before="120"/>
              <w:rPr>
                <w:i/>
                <w:iCs/>
              </w:rPr>
            </w:pPr>
            <w:r>
              <w:t>120V 50-gallon Shared Circuit</w:t>
            </w:r>
          </w:p>
        </w:tc>
        <w:tc>
          <w:tcPr>
            <w:tcW w:w="1597" w:type="dxa"/>
            <w:tcBorders>
              <w:top w:val="single" w:sz="4" w:space="0" w:color="auto"/>
              <w:left w:val="single" w:sz="4" w:space="0" w:color="auto"/>
              <w:bottom w:val="single" w:sz="4" w:space="0" w:color="auto"/>
              <w:right w:val="single" w:sz="4" w:space="0" w:color="auto"/>
            </w:tcBorders>
            <w:vAlign w:val="center"/>
          </w:tcPr>
          <w:p w14:paraId="59D4E846" w14:textId="77777777" w:rsidR="003A2044" w:rsidRDefault="003A2044" w:rsidP="003A2044">
            <w:pPr>
              <w:spacing w:before="120"/>
              <w:jc w:val="center"/>
            </w:pPr>
            <w:r>
              <w:t>$160</w:t>
            </w:r>
          </w:p>
        </w:tc>
        <w:tc>
          <w:tcPr>
            <w:tcW w:w="1597" w:type="dxa"/>
            <w:tcBorders>
              <w:top w:val="single" w:sz="4" w:space="0" w:color="auto"/>
              <w:left w:val="single" w:sz="4" w:space="0" w:color="auto"/>
              <w:bottom w:val="single" w:sz="4" w:space="0" w:color="auto"/>
              <w:right w:val="single" w:sz="4" w:space="0" w:color="auto"/>
            </w:tcBorders>
            <w:vAlign w:val="center"/>
          </w:tcPr>
          <w:p w14:paraId="57DFAB8E" w14:textId="77777777" w:rsidR="003A2044" w:rsidRDefault="003A2044" w:rsidP="003A2044">
            <w:pPr>
              <w:spacing w:before="120"/>
              <w:jc w:val="center"/>
            </w:pPr>
            <w:r>
              <w:t>$180</w:t>
            </w:r>
          </w:p>
        </w:tc>
        <w:tc>
          <w:tcPr>
            <w:tcW w:w="1532" w:type="dxa"/>
            <w:tcBorders>
              <w:top w:val="single" w:sz="4" w:space="0" w:color="auto"/>
              <w:left w:val="single" w:sz="4" w:space="0" w:color="auto"/>
              <w:bottom w:val="single" w:sz="4" w:space="0" w:color="auto"/>
              <w:right w:val="single" w:sz="4" w:space="0" w:color="auto"/>
            </w:tcBorders>
            <w:vAlign w:val="center"/>
          </w:tcPr>
          <w:p w14:paraId="3AC55688" w14:textId="77777777" w:rsidR="003A2044" w:rsidRDefault="003A2044" w:rsidP="003A2044">
            <w:pPr>
              <w:spacing w:before="120"/>
              <w:jc w:val="center"/>
            </w:pPr>
            <w:r>
              <w:t>$122</w:t>
            </w:r>
          </w:p>
        </w:tc>
        <w:tc>
          <w:tcPr>
            <w:tcW w:w="1534" w:type="dxa"/>
            <w:tcBorders>
              <w:top w:val="single" w:sz="4" w:space="0" w:color="auto"/>
              <w:left w:val="single" w:sz="4" w:space="0" w:color="auto"/>
              <w:bottom w:val="single" w:sz="4" w:space="0" w:color="auto"/>
              <w:right w:val="single" w:sz="4" w:space="0" w:color="auto"/>
            </w:tcBorders>
            <w:vAlign w:val="center"/>
          </w:tcPr>
          <w:p w14:paraId="3F95611E" w14:textId="77777777" w:rsidR="003A2044" w:rsidRDefault="003A2044" w:rsidP="003A2044">
            <w:pPr>
              <w:spacing w:before="120"/>
              <w:jc w:val="center"/>
            </w:pPr>
            <w:r>
              <w:t>$137</w:t>
            </w:r>
          </w:p>
        </w:tc>
      </w:tr>
      <w:tr w:rsidR="008B307D" w14:paraId="7E660F55" w14:textId="77777777" w:rsidTr="00ED353C">
        <w:trPr>
          <w:trHeight w:val="174"/>
          <w:jc w:val="center"/>
        </w:trPr>
        <w:tc>
          <w:tcPr>
            <w:tcW w:w="9939" w:type="dxa"/>
            <w:gridSpan w:val="5"/>
            <w:tcBorders>
              <w:top w:val="single" w:sz="4" w:space="0" w:color="auto"/>
              <w:left w:val="single" w:sz="4" w:space="0" w:color="auto"/>
              <w:bottom w:val="single" w:sz="4" w:space="0" w:color="auto"/>
              <w:right w:val="single" w:sz="4" w:space="0" w:color="auto"/>
            </w:tcBorders>
            <w:shd w:val="clear" w:color="auto" w:fill="E6E7E8"/>
            <w:vAlign w:val="center"/>
          </w:tcPr>
          <w:p w14:paraId="35905DAA" w14:textId="0C24A975" w:rsidR="008B307D" w:rsidRDefault="008B307D" w:rsidP="008B307D">
            <w:pPr>
              <w:spacing w:before="120"/>
            </w:pPr>
            <w:r w:rsidRPr="00322ACD">
              <w:rPr>
                <w:b/>
                <w:bCs/>
                <w:i/>
                <w:iCs/>
              </w:rPr>
              <w:t>Low Rate</w:t>
            </w:r>
          </w:p>
        </w:tc>
      </w:tr>
      <w:tr w:rsidR="003A2044" w14:paraId="143C99E5" w14:textId="77777777" w:rsidTr="00ED353C">
        <w:trPr>
          <w:trHeight w:val="304"/>
          <w:jc w:val="center"/>
        </w:trPr>
        <w:tc>
          <w:tcPr>
            <w:tcW w:w="3679" w:type="dxa"/>
            <w:tcBorders>
              <w:top w:val="single" w:sz="4" w:space="0" w:color="auto"/>
              <w:left w:val="single" w:sz="4" w:space="0" w:color="auto"/>
              <w:bottom w:val="single" w:sz="4" w:space="0" w:color="auto"/>
              <w:right w:val="single" w:sz="4" w:space="0" w:color="auto"/>
            </w:tcBorders>
            <w:vAlign w:val="center"/>
          </w:tcPr>
          <w:p w14:paraId="6B393036" w14:textId="77777777" w:rsidR="003A2044" w:rsidRDefault="003A2044" w:rsidP="003A2044">
            <w:pPr>
              <w:spacing w:before="120"/>
              <w:rPr>
                <w:i/>
                <w:iCs/>
              </w:rPr>
            </w:pPr>
            <w:r>
              <w:t>120V 50-gallon Dedicated Circuit</w:t>
            </w:r>
          </w:p>
        </w:tc>
        <w:tc>
          <w:tcPr>
            <w:tcW w:w="1597" w:type="dxa"/>
            <w:tcBorders>
              <w:top w:val="single" w:sz="4" w:space="0" w:color="auto"/>
              <w:left w:val="single" w:sz="4" w:space="0" w:color="auto"/>
              <w:bottom w:val="single" w:sz="4" w:space="0" w:color="auto"/>
              <w:right w:val="single" w:sz="4" w:space="0" w:color="auto"/>
            </w:tcBorders>
            <w:vAlign w:val="center"/>
          </w:tcPr>
          <w:p w14:paraId="0BFB8A5F" w14:textId="77777777" w:rsidR="003A2044" w:rsidRDefault="003A2044" w:rsidP="003A2044">
            <w:pPr>
              <w:spacing w:before="120"/>
              <w:jc w:val="center"/>
            </w:pPr>
            <w:r w:rsidRPr="009966E8">
              <w:t>$103</w:t>
            </w:r>
          </w:p>
        </w:tc>
        <w:tc>
          <w:tcPr>
            <w:tcW w:w="1597" w:type="dxa"/>
            <w:tcBorders>
              <w:top w:val="single" w:sz="4" w:space="0" w:color="auto"/>
              <w:left w:val="single" w:sz="4" w:space="0" w:color="auto"/>
              <w:bottom w:val="single" w:sz="4" w:space="0" w:color="auto"/>
              <w:right w:val="single" w:sz="4" w:space="0" w:color="auto"/>
            </w:tcBorders>
            <w:vAlign w:val="center"/>
          </w:tcPr>
          <w:p w14:paraId="4BF810A3" w14:textId="77777777" w:rsidR="003A2044" w:rsidRDefault="003A2044" w:rsidP="003A2044">
            <w:pPr>
              <w:spacing w:before="120"/>
              <w:jc w:val="center"/>
            </w:pPr>
            <w:r w:rsidRPr="00681D78">
              <w:t>$116</w:t>
            </w:r>
          </w:p>
        </w:tc>
        <w:tc>
          <w:tcPr>
            <w:tcW w:w="1532" w:type="dxa"/>
            <w:tcBorders>
              <w:top w:val="single" w:sz="4" w:space="0" w:color="auto"/>
              <w:left w:val="single" w:sz="4" w:space="0" w:color="auto"/>
              <w:bottom w:val="single" w:sz="4" w:space="0" w:color="auto"/>
              <w:right w:val="single" w:sz="4" w:space="0" w:color="auto"/>
            </w:tcBorders>
            <w:vAlign w:val="center"/>
          </w:tcPr>
          <w:p w14:paraId="06A32AEA" w14:textId="77777777" w:rsidR="003A2044" w:rsidRDefault="003A2044" w:rsidP="003A2044">
            <w:pPr>
              <w:spacing w:before="120"/>
              <w:jc w:val="center"/>
            </w:pPr>
            <w:r>
              <w:t>$78</w:t>
            </w:r>
          </w:p>
        </w:tc>
        <w:tc>
          <w:tcPr>
            <w:tcW w:w="1534" w:type="dxa"/>
            <w:tcBorders>
              <w:top w:val="single" w:sz="4" w:space="0" w:color="auto"/>
              <w:left w:val="single" w:sz="4" w:space="0" w:color="auto"/>
              <w:bottom w:val="single" w:sz="4" w:space="0" w:color="auto"/>
              <w:right w:val="single" w:sz="4" w:space="0" w:color="auto"/>
            </w:tcBorders>
            <w:vAlign w:val="center"/>
          </w:tcPr>
          <w:p w14:paraId="3CB2037D" w14:textId="77777777" w:rsidR="003A2044" w:rsidRDefault="003A2044" w:rsidP="003A2044">
            <w:pPr>
              <w:spacing w:before="120"/>
              <w:jc w:val="center"/>
            </w:pPr>
            <w:r>
              <w:t>$87</w:t>
            </w:r>
          </w:p>
        </w:tc>
      </w:tr>
      <w:tr w:rsidR="003A2044" w14:paraId="241DB466" w14:textId="77777777" w:rsidTr="00ED353C">
        <w:trPr>
          <w:trHeight w:val="174"/>
          <w:jc w:val="center"/>
        </w:trPr>
        <w:tc>
          <w:tcPr>
            <w:tcW w:w="3679" w:type="dxa"/>
            <w:tcBorders>
              <w:top w:val="single" w:sz="4" w:space="0" w:color="auto"/>
              <w:left w:val="single" w:sz="4" w:space="0" w:color="auto"/>
              <w:bottom w:val="single" w:sz="4" w:space="0" w:color="auto"/>
              <w:right w:val="single" w:sz="4" w:space="0" w:color="auto"/>
            </w:tcBorders>
            <w:vAlign w:val="center"/>
          </w:tcPr>
          <w:p w14:paraId="73E8A49B" w14:textId="77777777" w:rsidR="003A2044" w:rsidRDefault="003A2044" w:rsidP="003A2044">
            <w:pPr>
              <w:spacing w:before="120"/>
              <w:rPr>
                <w:i/>
                <w:iCs/>
              </w:rPr>
            </w:pPr>
            <w:r>
              <w:t>120V 50-gallon Shared Circuit</w:t>
            </w:r>
          </w:p>
        </w:tc>
        <w:tc>
          <w:tcPr>
            <w:tcW w:w="1597" w:type="dxa"/>
            <w:tcBorders>
              <w:top w:val="single" w:sz="4" w:space="0" w:color="auto"/>
              <w:left w:val="single" w:sz="4" w:space="0" w:color="auto"/>
              <w:bottom w:val="single" w:sz="4" w:space="0" w:color="auto"/>
              <w:right w:val="single" w:sz="4" w:space="0" w:color="auto"/>
            </w:tcBorders>
            <w:vAlign w:val="center"/>
          </w:tcPr>
          <w:p w14:paraId="3EFFB3E9" w14:textId="77777777" w:rsidR="003A2044" w:rsidRDefault="003A2044" w:rsidP="003A2044">
            <w:pPr>
              <w:spacing w:before="120"/>
              <w:jc w:val="center"/>
            </w:pPr>
            <w:r>
              <w:t>$122</w:t>
            </w:r>
          </w:p>
        </w:tc>
        <w:tc>
          <w:tcPr>
            <w:tcW w:w="1597" w:type="dxa"/>
            <w:tcBorders>
              <w:top w:val="single" w:sz="4" w:space="0" w:color="auto"/>
              <w:left w:val="single" w:sz="4" w:space="0" w:color="auto"/>
              <w:bottom w:val="single" w:sz="4" w:space="0" w:color="auto"/>
              <w:right w:val="single" w:sz="4" w:space="0" w:color="auto"/>
            </w:tcBorders>
            <w:vAlign w:val="center"/>
          </w:tcPr>
          <w:p w14:paraId="72A5D72B" w14:textId="77777777" w:rsidR="003A2044" w:rsidRDefault="003A2044" w:rsidP="003A2044">
            <w:pPr>
              <w:spacing w:before="120"/>
              <w:jc w:val="center"/>
            </w:pPr>
            <w:r>
              <w:t>$137</w:t>
            </w:r>
          </w:p>
        </w:tc>
        <w:tc>
          <w:tcPr>
            <w:tcW w:w="1532" w:type="dxa"/>
            <w:tcBorders>
              <w:top w:val="single" w:sz="4" w:space="0" w:color="auto"/>
              <w:left w:val="single" w:sz="4" w:space="0" w:color="auto"/>
              <w:bottom w:val="single" w:sz="4" w:space="0" w:color="auto"/>
              <w:right w:val="single" w:sz="4" w:space="0" w:color="auto"/>
            </w:tcBorders>
            <w:vAlign w:val="center"/>
          </w:tcPr>
          <w:p w14:paraId="5F3C918B" w14:textId="77777777" w:rsidR="003A2044" w:rsidRDefault="003A2044" w:rsidP="003A2044">
            <w:pPr>
              <w:spacing w:before="120"/>
              <w:jc w:val="center"/>
            </w:pPr>
            <w:r>
              <w:t>$93</w:t>
            </w:r>
          </w:p>
        </w:tc>
        <w:tc>
          <w:tcPr>
            <w:tcW w:w="1534" w:type="dxa"/>
            <w:tcBorders>
              <w:top w:val="single" w:sz="4" w:space="0" w:color="auto"/>
              <w:left w:val="single" w:sz="4" w:space="0" w:color="auto"/>
              <w:bottom w:val="single" w:sz="4" w:space="0" w:color="auto"/>
              <w:right w:val="single" w:sz="4" w:space="0" w:color="auto"/>
            </w:tcBorders>
            <w:vAlign w:val="center"/>
          </w:tcPr>
          <w:p w14:paraId="31A86454" w14:textId="77777777" w:rsidR="003A2044" w:rsidRDefault="003A2044" w:rsidP="003A2044">
            <w:pPr>
              <w:spacing w:before="120"/>
              <w:jc w:val="center"/>
            </w:pPr>
            <w:r>
              <w:t>$105</w:t>
            </w:r>
          </w:p>
        </w:tc>
      </w:tr>
    </w:tbl>
    <w:p w14:paraId="1DA44930" w14:textId="77777777" w:rsidR="00A04D5F" w:rsidRDefault="00A04D5F" w:rsidP="00B06545">
      <w:pPr>
        <w:pStyle w:val="Bodysansserif"/>
      </w:pPr>
    </w:p>
    <w:p w14:paraId="4456AFD6" w14:textId="725C8150" w:rsidR="004149F1" w:rsidRDefault="007C6B23" w:rsidP="00B06545">
      <w:pPr>
        <w:pStyle w:val="Bodysansserif"/>
      </w:pPr>
      <w:r>
        <w:t xml:space="preserve">The operating cost savings for 120V HPWHs will depend on the </w:t>
      </w:r>
      <w:r w:rsidR="005F056C">
        <w:t xml:space="preserve">baseline water heater. </w:t>
      </w:r>
      <w:r w:rsidR="005F056C">
        <w:rPr>
          <w:color w:val="2B579A"/>
          <w:shd w:val="clear" w:color="auto" w:fill="E6E6E6"/>
        </w:rPr>
        <w:fldChar w:fldCharType="begin"/>
      </w:r>
      <w:r w:rsidR="005F056C">
        <w:instrText xml:space="preserve"> REF _Ref120438207 \h </w:instrText>
      </w:r>
      <w:r w:rsidR="005F056C">
        <w:rPr>
          <w:color w:val="2B579A"/>
          <w:shd w:val="clear" w:color="auto" w:fill="E6E6E6"/>
        </w:rPr>
      </w:r>
      <w:r w:rsidR="005F056C">
        <w:rPr>
          <w:color w:val="2B579A"/>
          <w:shd w:val="clear" w:color="auto" w:fill="E6E6E6"/>
        </w:rPr>
        <w:fldChar w:fldCharType="separate"/>
      </w:r>
      <w:r w:rsidR="00AF0729">
        <w:t xml:space="preserve">Table </w:t>
      </w:r>
      <w:r w:rsidR="00AF0729">
        <w:rPr>
          <w:noProof/>
        </w:rPr>
        <w:t>16</w:t>
      </w:r>
      <w:r w:rsidR="005F056C">
        <w:rPr>
          <w:color w:val="2B579A"/>
          <w:shd w:val="clear" w:color="auto" w:fill="E6E6E6"/>
        </w:rPr>
        <w:fldChar w:fldCharType="end"/>
      </w:r>
      <w:r w:rsidR="005F056C">
        <w:t xml:space="preserve"> compares the annual operating costs across various water types of interest</w:t>
      </w:r>
      <w:r w:rsidR="005F147B">
        <w:t xml:space="preserve">, assuming the hot water demand from </w:t>
      </w:r>
      <w:r w:rsidR="0008624C">
        <w:t xml:space="preserve">the 4 bedroom </w:t>
      </w:r>
      <w:r w:rsidR="00692850">
        <w:t>120V HPWH modeling scenario with a 50-gallon tank, 140</w:t>
      </w:r>
      <w:r w:rsidR="00B3378A">
        <w:t xml:space="preserve">°F setpoint, </w:t>
      </w:r>
      <w:r w:rsidR="0008624C">
        <w:t xml:space="preserve">installed in a semi-conditioned space. </w:t>
      </w:r>
    </w:p>
    <w:p w14:paraId="6D84F15E" w14:textId="77777777" w:rsidR="00EA0A79" w:rsidRDefault="00DE493A" w:rsidP="00B06545">
      <w:pPr>
        <w:pStyle w:val="Bodysansserif"/>
      </w:pPr>
      <w:r>
        <w:t xml:space="preserve">These operating cost estimates are very sensitive to fuel prices. To address this, we have provided both a range and </w:t>
      </w:r>
      <w:r w:rsidR="003D4874">
        <w:t>“</w:t>
      </w:r>
      <w:r>
        <w:t>typical</w:t>
      </w:r>
      <w:r w:rsidR="003D4874">
        <w:t>”</w:t>
      </w:r>
      <w:r>
        <w:t xml:space="preserve"> value for </w:t>
      </w:r>
      <w:r w:rsidR="00CC4E74">
        <w:t xml:space="preserve">the annual operating costs. For electric rates, we used Focus on Energy’s high and low scenario as the </w:t>
      </w:r>
      <w:r w:rsidR="00E44825">
        <w:t xml:space="preserve">range and the mid-rate as the typical value. </w:t>
      </w:r>
    </w:p>
    <w:p w14:paraId="12D20CCA" w14:textId="79A35DB4" w:rsidR="00DE493A" w:rsidRDefault="00601EEF" w:rsidP="00B06545">
      <w:pPr>
        <w:pStyle w:val="Bodysansserif"/>
      </w:pPr>
      <w:r>
        <w:t>Natural gas and propane prices have increased significantly in 2022, and this impact</w:t>
      </w:r>
      <w:r w:rsidR="00EA0A79">
        <w:t>s</w:t>
      </w:r>
      <w:r>
        <w:t xml:space="preserve"> operating costs. To show </w:t>
      </w:r>
      <w:r w:rsidR="004806EF">
        <w:t xml:space="preserve">some sensitivity around these fuel prices, we used EIA’s 5-year averages as the </w:t>
      </w:r>
      <w:r w:rsidR="004806EF">
        <w:lastRenderedPageBreak/>
        <w:t xml:space="preserve">lower bound in the range and the 2022 </w:t>
      </w:r>
      <w:r w:rsidR="00770C9F">
        <w:t xml:space="preserve">average price as the upper bound, </w:t>
      </w:r>
      <w:r w:rsidR="00D8597E">
        <w:t>with</w:t>
      </w:r>
      <w:r w:rsidR="00770C9F">
        <w:t xml:space="preserve"> their average as the typical value. </w:t>
      </w:r>
      <w:r w:rsidR="003D4874">
        <w:t>Natural</w:t>
      </w:r>
      <w:r w:rsidR="00A26DE4">
        <w:t xml:space="preserve"> gas and propane prices are volatile and could increase or decrease beyond the range provided. </w:t>
      </w:r>
      <w:r w:rsidR="00E44825">
        <w:t xml:space="preserve"> </w:t>
      </w:r>
    </w:p>
    <w:p w14:paraId="28A0CACE" w14:textId="79AC1764" w:rsidR="00171E0F" w:rsidRDefault="008546D5" w:rsidP="003D4874">
      <w:pPr>
        <w:pStyle w:val="Caption"/>
        <w:keepNext/>
        <w:jc w:val="center"/>
      </w:pPr>
      <w:bookmarkStart w:id="131" w:name="_Ref120438207"/>
      <w:r>
        <w:t xml:space="preserve">Table </w:t>
      </w:r>
      <w:r w:rsidR="00CC1D01">
        <w:fldChar w:fldCharType="begin"/>
      </w:r>
      <w:r w:rsidR="00CC1D01">
        <w:instrText xml:space="preserve"> SEQ Table \* ARABIC </w:instrText>
      </w:r>
      <w:r w:rsidR="00CC1D01">
        <w:fldChar w:fldCharType="separate"/>
      </w:r>
      <w:r w:rsidR="00AF0729">
        <w:rPr>
          <w:noProof/>
        </w:rPr>
        <w:t>16</w:t>
      </w:r>
      <w:r w:rsidR="00CC1D01">
        <w:rPr>
          <w:noProof/>
        </w:rPr>
        <w:fldChar w:fldCharType="end"/>
      </w:r>
      <w:bookmarkEnd w:id="131"/>
      <w:r>
        <w:t xml:space="preserve">. Comparison of </w:t>
      </w:r>
      <w:r w:rsidR="007C6B23">
        <w:t>operating cost across water heater types.</w:t>
      </w:r>
      <w:bookmarkStart w:id="132" w:name="_Toc115965553"/>
      <w:bookmarkStart w:id="133" w:name="_Toc117611118"/>
    </w:p>
    <w:tbl>
      <w:tblPr>
        <w:tblStyle w:val="TableGrid"/>
        <w:tblW w:w="0" w:type="auto"/>
        <w:jc w:val="center"/>
        <w:tblBorders>
          <w:top w:val="none" w:sz="0" w:space="0" w:color="auto"/>
          <w:left w:val="none" w:sz="0" w:space="0" w:color="auto"/>
          <w:bottom w:val="single" w:sz="8" w:space="0" w:color="4472C4" w:themeColor="accent1"/>
          <w:right w:val="single" w:sz="8" w:space="0" w:color="4472C4" w:themeColor="accent1"/>
          <w:insideH w:val="none" w:sz="0" w:space="0" w:color="auto"/>
          <w:insideV w:val="none" w:sz="0" w:space="0" w:color="auto"/>
        </w:tblBorders>
        <w:tblLayout w:type="fixed"/>
        <w:tblLook w:val="04A0" w:firstRow="1" w:lastRow="0" w:firstColumn="1" w:lastColumn="0" w:noHBand="0" w:noVBand="1"/>
      </w:tblPr>
      <w:tblGrid>
        <w:gridCol w:w="3535"/>
        <w:gridCol w:w="2485"/>
        <w:gridCol w:w="2340"/>
      </w:tblGrid>
      <w:tr w:rsidR="00A47077" w14:paraId="70C7E707" w14:textId="55CCDE29" w:rsidTr="5E16BE9D">
        <w:trPr>
          <w:trHeight w:val="622"/>
          <w:jc w:val="center"/>
        </w:trPr>
        <w:tc>
          <w:tcPr>
            <w:tcW w:w="3535" w:type="dxa"/>
            <w:vMerge w:val="restart"/>
            <w:tcBorders>
              <w:top w:val="single" w:sz="8" w:space="0" w:color="auto"/>
              <w:left w:val="single" w:sz="8" w:space="0" w:color="auto"/>
              <w:right w:val="single" w:sz="8" w:space="0" w:color="auto"/>
            </w:tcBorders>
            <w:shd w:val="clear" w:color="auto" w:fill="170D67"/>
            <w:tcMar>
              <w:left w:w="108" w:type="dxa"/>
              <w:right w:w="108" w:type="dxa"/>
            </w:tcMar>
            <w:vAlign w:val="center"/>
          </w:tcPr>
          <w:p w14:paraId="3540E2A8" w14:textId="77777777" w:rsidR="00A47077" w:rsidRPr="00AB4BD9" w:rsidRDefault="00A47077" w:rsidP="00CE6FB4">
            <w:pPr>
              <w:pStyle w:val="Bodysansserif"/>
              <w:jc w:val="center"/>
              <w:rPr>
                <w:rFonts w:eastAsia="Times New Roman"/>
              </w:rPr>
            </w:pPr>
            <w:r>
              <w:rPr>
                <w:rFonts w:eastAsia="Times New Roman"/>
              </w:rPr>
              <w:t>Water heater type</w:t>
            </w:r>
          </w:p>
        </w:tc>
        <w:tc>
          <w:tcPr>
            <w:tcW w:w="4825" w:type="dxa"/>
            <w:gridSpan w:val="2"/>
            <w:tcBorders>
              <w:top w:val="single" w:sz="8" w:space="0" w:color="auto"/>
              <w:left w:val="single" w:sz="8" w:space="0" w:color="auto"/>
              <w:right w:val="single" w:sz="8" w:space="0" w:color="auto"/>
            </w:tcBorders>
            <w:shd w:val="clear" w:color="auto" w:fill="170D67"/>
            <w:tcMar>
              <w:left w:w="108" w:type="dxa"/>
              <w:right w:w="108" w:type="dxa"/>
            </w:tcMar>
            <w:vAlign w:val="center"/>
          </w:tcPr>
          <w:p w14:paraId="2F73A961" w14:textId="0F8C4C32" w:rsidR="00A47077" w:rsidRPr="64C5D0B7" w:rsidRDefault="00A47077" w:rsidP="00CE6FB4">
            <w:pPr>
              <w:pStyle w:val="Bodysansserif"/>
              <w:jc w:val="center"/>
              <w:rPr>
                <w:rFonts w:ascii="Palatino Linotype" w:eastAsia="Palatino Linotype" w:hAnsi="Palatino Linotype" w:cs="Palatino Linotype"/>
                <w:b/>
                <w:bCs/>
                <w:color w:val="FFFFFF" w:themeColor="background1"/>
              </w:rPr>
            </w:pPr>
            <w:r w:rsidRPr="64C5D0B7">
              <w:rPr>
                <w:rFonts w:ascii="Palatino Linotype" w:eastAsia="Palatino Linotype" w:hAnsi="Palatino Linotype" w:cs="Palatino Linotype"/>
                <w:b/>
                <w:bCs/>
                <w:color w:val="FFFFFF" w:themeColor="background1"/>
              </w:rPr>
              <w:t xml:space="preserve">Annual </w:t>
            </w:r>
            <w:r>
              <w:rPr>
                <w:rFonts w:ascii="Palatino Linotype" w:eastAsia="Palatino Linotype" w:hAnsi="Palatino Linotype" w:cs="Palatino Linotype"/>
                <w:b/>
                <w:bCs/>
                <w:color w:val="FFFFFF" w:themeColor="background1"/>
              </w:rPr>
              <w:t>operating cost</w:t>
            </w:r>
          </w:p>
        </w:tc>
      </w:tr>
      <w:tr w:rsidR="00A47077" w14:paraId="628701FE" w14:textId="77777777" w:rsidTr="5E16BE9D">
        <w:trPr>
          <w:trHeight w:val="142"/>
          <w:jc w:val="center"/>
        </w:trPr>
        <w:tc>
          <w:tcPr>
            <w:tcW w:w="3535" w:type="dxa"/>
            <w:vMerge/>
            <w:tcMar>
              <w:left w:w="108" w:type="dxa"/>
              <w:right w:w="108" w:type="dxa"/>
            </w:tcMar>
            <w:vAlign w:val="center"/>
          </w:tcPr>
          <w:p w14:paraId="4A6B2EAC" w14:textId="77777777" w:rsidR="00A47077" w:rsidRDefault="00A47077" w:rsidP="00CE6FB4">
            <w:pPr>
              <w:pStyle w:val="Bodysansserif"/>
              <w:jc w:val="center"/>
              <w:rPr>
                <w:rFonts w:eastAsia="Times New Roman"/>
              </w:rPr>
            </w:pPr>
          </w:p>
        </w:tc>
        <w:tc>
          <w:tcPr>
            <w:tcW w:w="2485" w:type="dxa"/>
            <w:tcBorders>
              <w:top w:val="single" w:sz="8" w:space="0" w:color="auto"/>
              <w:left w:val="single" w:sz="8" w:space="0" w:color="auto"/>
              <w:right w:val="single" w:sz="8" w:space="0" w:color="auto"/>
            </w:tcBorders>
            <w:shd w:val="clear" w:color="auto" w:fill="170D67"/>
            <w:tcMar>
              <w:left w:w="108" w:type="dxa"/>
              <w:right w:w="108" w:type="dxa"/>
            </w:tcMar>
            <w:vAlign w:val="center"/>
          </w:tcPr>
          <w:p w14:paraId="0CEA5E0C" w14:textId="29D283DD" w:rsidR="00A47077" w:rsidRPr="64C5D0B7" w:rsidRDefault="00A47077" w:rsidP="00CE6FB4">
            <w:pPr>
              <w:pStyle w:val="Bodysansserif"/>
              <w:jc w:val="center"/>
              <w:rPr>
                <w:rFonts w:ascii="Palatino Linotype" w:eastAsia="Palatino Linotype" w:hAnsi="Palatino Linotype" w:cs="Palatino Linotype"/>
                <w:b/>
                <w:bCs/>
                <w:color w:val="FFFFFF" w:themeColor="background1"/>
              </w:rPr>
            </w:pPr>
            <w:r>
              <w:rPr>
                <w:rFonts w:ascii="Palatino Linotype" w:eastAsia="Palatino Linotype" w:hAnsi="Palatino Linotype" w:cs="Palatino Linotype"/>
                <w:b/>
                <w:bCs/>
                <w:color w:val="FFFFFF" w:themeColor="background1"/>
              </w:rPr>
              <w:t>Typical</w:t>
            </w:r>
          </w:p>
        </w:tc>
        <w:tc>
          <w:tcPr>
            <w:tcW w:w="2340" w:type="dxa"/>
            <w:tcBorders>
              <w:top w:val="single" w:sz="8" w:space="0" w:color="auto"/>
              <w:left w:val="single" w:sz="8" w:space="0" w:color="auto"/>
              <w:right w:val="single" w:sz="8" w:space="0" w:color="auto"/>
            </w:tcBorders>
            <w:shd w:val="clear" w:color="auto" w:fill="170D67"/>
          </w:tcPr>
          <w:p w14:paraId="16269DF8" w14:textId="166179EF" w:rsidR="00A47077" w:rsidRPr="64C5D0B7" w:rsidRDefault="00A47077" w:rsidP="00CE6FB4">
            <w:pPr>
              <w:pStyle w:val="Bodysansserif"/>
              <w:jc w:val="center"/>
              <w:rPr>
                <w:rFonts w:ascii="Palatino Linotype" w:eastAsia="Palatino Linotype" w:hAnsi="Palatino Linotype" w:cs="Palatino Linotype"/>
                <w:b/>
                <w:bCs/>
                <w:color w:val="FFFFFF" w:themeColor="background1"/>
              </w:rPr>
            </w:pPr>
            <w:r>
              <w:rPr>
                <w:rFonts w:ascii="Palatino Linotype" w:eastAsia="Palatino Linotype" w:hAnsi="Palatino Linotype" w:cs="Palatino Linotype"/>
                <w:b/>
                <w:bCs/>
                <w:color w:val="FFFFFF" w:themeColor="background1"/>
              </w:rPr>
              <w:t>Range</w:t>
            </w:r>
          </w:p>
        </w:tc>
      </w:tr>
      <w:tr w:rsidR="006E3814" w:rsidRPr="64C5D0B7" w14:paraId="6B49661D" w14:textId="7F91BFD8" w:rsidTr="5E16BE9D">
        <w:trPr>
          <w:trHeight w:val="432"/>
          <w:jc w:val="center"/>
        </w:trPr>
        <w:tc>
          <w:tcPr>
            <w:tcW w:w="3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53E0DF4" w14:textId="4C56F00D" w:rsidR="006E3814" w:rsidRPr="000D1351" w:rsidRDefault="006E3814" w:rsidP="004638EC">
            <w:pPr>
              <w:pStyle w:val="Bodysansserif"/>
            </w:pPr>
            <w:r w:rsidRPr="000D1351">
              <w:t>240V HPWH</w:t>
            </w:r>
          </w:p>
        </w:tc>
        <w:tc>
          <w:tcPr>
            <w:tcW w:w="2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8A9F5D9" w14:textId="3E4409F9" w:rsidR="006E3814" w:rsidRPr="000D1351" w:rsidRDefault="006E3814" w:rsidP="004638EC">
            <w:pPr>
              <w:pStyle w:val="Bodysansserif"/>
              <w:jc w:val="center"/>
            </w:pPr>
            <w:r w:rsidRPr="000D1351">
              <w:t>$150</w:t>
            </w:r>
          </w:p>
        </w:tc>
        <w:tc>
          <w:tcPr>
            <w:tcW w:w="2340" w:type="dxa"/>
            <w:tcBorders>
              <w:top w:val="single" w:sz="8" w:space="0" w:color="auto"/>
              <w:left w:val="single" w:sz="8" w:space="0" w:color="auto"/>
              <w:bottom w:val="single" w:sz="8" w:space="0" w:color="auto"/>
              <w:right w:val="single" w:sz="8" w:space="0" w:color="auto"/>
            </w:tcBorders>
            <w:vAlign w:val="center"/>
          </w:tcPr>
          <w:p w14:paraId="1579B011" w14:textId="26F59FAA" w:rsidR="006E3814" w:rsidRPr="000D1351" w:rsidRDefault="0084389B" w:rsidP="004638EC">
            <w:pPr>
              <w:pStyle w:val="Bodysansserif"/>
              <w:jc w:val="center"/>
            </w:pPr>
            <w:r>
              <w:t xml:space="preserve">$114 to </w:t>
            </w:r>
            <w:r w:rsidR="00F80172">
              <w:t>$182</w:t>
            </w:r>
          </w:p>
        </w:tc>
      </w:tr>
      <w:tr w:rsidR="006E3814" w:rsidRPr="64C5D0B7" w14:paraId="47C16B79" w14:textId="0A92C476" w:rsidTr="5E16BE9D">
        <w:trPr>
          <w:trHeight w:val="432"/>
          <w:jc w:val="center"/>
        </w:trPr>
        <w:tc>
          <w:tcPr>
            <w:tcW w:w="3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79DF5008" w14:textId="773DE5B0" w:rsidR="006E3814" w:rsidRPr="000D1351" w:rsidRDefault="006E3814" w:rsidP="004638EC">
            <w:pPr>
              <w:pStyle w:val="Bodysansserif"/>
            </w:pPr>
            <w:r w:rsidRPr="000D1351">
              <w:t>120V HPWH</w:t>
            </w:r>
          </w:p>
        </w:tc>
        <w:tc>
          <w:tcPr>
            <w:tcW w:w="2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70E3986" w14:textId="1CA18767" w:rsidR="006E3814" w:rsidRPr="000D1351" w:rsidRDefault="006E3814" w:rsidP="004638EC">
            <w:pPr>
              <w:pStyle w:val="Bodysansserif"/>
              <w:jc w:val="center"/>
            </w:pPr>
            <w:r w:rsidRPr="000D1351">
              <w:t>$167</w:t>
            </w:r>
          </w:p>
        </w:tc>
        <w:tc>
          <w:tcPr>
            <w:tcW w:w="2340" w:type="dxa"/>
            <w:tcBorders>
              <w:top w:val="single" w:sz="8" w:space="0" w:color="auto"/>
              <w:left w:val="single" w:sz="8" w:space="0" w:color="auto"/>
              <w:bottom w:val="single" w:sz="8" w:space="0" w:color="auto"/>
              <w:right w:val="single" w:sz="8" w:space="0" w:color="auto"/>
            </w:tcBorders>
            <w:vAlign w:val="center"/>
          </w:tcPr>
          <w:p w14:paraId="3B87AC26" w14:textId="04370426" w:rsidR="006E3814" w:rsidRPr="000D1351" w:rsidRDefault="0084389B" w:rsidP="004638EC">
            <w:pPr>
              <w:pStyle w:val="Bodysansserif"/>
              <w:jc w:val="center"/>
            </w:pPr>
            <w:r>
              <w:t xml:space="preserve">$127 to </w:t>
            </w:r>
            <w:r w:rsidR="00F80172">
              <w:t>$202</w:t>
            </w:r>
          </w:p>
        </w:tc>
      </w:tr>
      <w:tr w:rsidR="006E3814" w:rsidRPr="64C5D0B7" w14:paraId="520F9CD9" w14:textId="2D928B74" w:rsidTr="5E16BE9D">
        <w:trPr>
          <w:trHeight w:val="432"/>
          <w:jc w:val="center"/>
        </w:trPr>
        <w:tc>
          <w:tcPr>
            <w:tcW w:w="3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B600945" w14:textId="6909066F" w:rsidR="006E3814" w:rsidRPr="000D1351" w:rsidRDefault="006E3814" w:rsidP="004638EC">
            <w:pPr>
              <w:pStyle w:val="Bodysansserif"/>
            </w:pPr>
            <w:r>
              <w:t>Natural Gas Water Heater</w:t>
            </w:r>
            <w:r w:rsidR="00231880">
              <w:rPr>
                <w:rStyle w:val="FootnoteReference"/>
              </w:rPr>
              <w:footnoteReference w:id="14"/>
            </w:r>
          </w:p>
        </w:tc>
        <w:tc>
          <w:tcPr>
            <w:tcW w:w="2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5E50851D" w14:textId="5535F443" w:rsidR="006E3814" w:rsidRPr="000D1351" w:rsidRDefault="006E3814" w:rsidP="004638EC">
            <w:pPr>
              <w:pStyle w:val="Bodysansserif"/>
              <w:jc w:val="center"/>
            </w:pPr>
            <w:r w:rsidRPr="000D1351">
              <w:t>$2</w:t>
            </w:r>
            <w:r w:rsidR="00B424C3">
              <w:t>27</w:t>
            </w:r>
          </w:p>
        </w:tc>
        <w:tc>
          <w:tcPr>
            <w:tcW w:w="2340" w:type="dxa"/>
            <w:tcBorders>
              <w:top w:val="single" w:sz="8" w:space="0" w:color="auto"/>
              <w:left w:val="single" w:sz="8" w:space="0" w:color="auto"/>
              <w:bottom w:val="single" w:sz="8" w:space="0" w:color="auto"/>
              <w:right w:val="single" w:sz="8" w:space="0" w:color="auto"/>
            </w:tcBorders>
            <w:vAlign w:val="center"/>
          </w:tcPr>
          <w:p w14:paraId="69FCA04E" w14:textId="5AFEC1A0" w:rsidR="006E3814" w:rsidRPr="000D1351" w:rsidRDefault="004F246A" w:rsidP="004638EC">
            <w:pPr>
              <w:pStyle w:val="Bodysansserif"/>
              <w:jc w:val="center"/>
            </w:pPr>
            <w:r>
              <w:t>$203</w:t>
            </w:r>
            <w:r w:rsidR="00B17E61">
              <w:t xml:space="preserve"> to $</w:t>
            </w:r>
            <w:r w:rsidR="00DB286D">
              <w:t>250</w:t>
            </w:r>
          </w:p>
        </w:tc>
      </w:tr>
      <w:tr w:rsidR="006E3814" w:rsidRPr="64C5D0B7" w14:paraId="3898516B" w14:textId="24F27252" w:rsidTr="5E16BE9D">
        <w:trPr>
          <w:trHeight w:val="432"/>
          <w:jc w:val="center"/>
        </w:trPr>
        <w:tc>
          <w:tcPr>
            <w:tcW w:w="3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3C011F94" w14:textId="554A1E06" w:rsidR="006E3814" w:rsidRPr="000D1351" w:rsidRDefault="006E3814" w:rsidP="004638EC">
            <w:pPr>
              <w:pStyle w:val="Bodysansserif"/>
            </w:pPr>
            <w:r w:rsidRPr="000D1351">
              <w:t>Propane Water Heater</w:t>
            </w:r>
          </w:p>
        </w:tc>
        <w:tc>
          <w:tcPr>
            <w:tcW w:w="2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12253614" w14:textId="43F3CF03" w:rsidR="006E3814" w:rsidRPr="000D1351" w:rsidRDefault="006E3814" w:rsidP="004638EC">
            <w:pPr>
              <w:pStyle w:val="Bodysansserif"/>
              <w:jc w:val="center"/>
            </w:pPr>
            <w:r w:rsidRPr="000D1351">
              <w:t>$</w:t>
            </w:r>
            <w:r w:rsidR="004638EC">
              <w:t>411</w:t>
            </w:r>
          </w:p>
        </w:tc>
        <w:tc>
          <w:tcPr>
            <w:tcW w:w="2340" w:type="dxa"/>
            <w:tcBorders>
              <w:top w:val="single" w:sz="8" w:space="0" w:color="auto"/>
              <w:left w:val="single" w:sz="8" w:space="0" w:color="auto"/>
              <w:bottom w:val="single" w:sz="8" w:space="0" w:color="auto"/>
              <w:right w:val="single" w:sz="8" w:space="0" w:color="auto"/>
            </w:tcBorders>
            <w:vAlign w:val="center"/>
          </w:tcPr>
          <w:p w14:paraId="04187342" w14:textId="37AC9276" w:rsidR="006E3814" w:rsidRPr="000D1351" w:rsidRDefault="00DB286D" w:rsidP="004638EC">
            <w:pPr>
              <w:pStyle w:val="Bodysansserif"/>
              <w:jc w:val="center"/>
            </w:pPr>
            <w:r>
              <w:t>$</w:t>
            </w:r>
            <w:r w:rsidR="00B17E61">
              <w:t>355 to $467</w:t>
            </w:r>
          </w:p>
        </w:tc>
      </w:tr>
      <w:tr w:rsidR="00026EDD" w:rsidRPr="64C5D0B7" w14:paraId="7E5498EC" w14:textId="77777777" w:rsidTr="5E16BE9D">
        <w:trPr>
          <w:trHeight w:val="432"/>
          <w:jc w:val="center"/>
        </w:trPr>
        <w:tc>
          <w:tcPr>
            <w:tcW w:w="353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63AD1F81" w14:textId="776E3742" w:rsidR="00026EDD" w:rsidRPr="000D1351" w:rsidRDefault="00026EDD" w:rsidP="00026EDD">
            <w:pPr>
              <w:pStyle w:val="Bodysansserif"/>
            </w:pPr>
            <w:r w:rsidRPr="000D1351">
              <w:t>Electric Resistance Water Heater</w:t>
            </w:r>
          </w:p>
        </w:tc>
        <w:tc>
          <w:tcPr>
            <w:tcW w:w="2485"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14:paraId="039E78C0" w14:textId="5A4AE1F3" w:rsidR="00026EDD" w:rsidRPr="000D1351" w:rsidRDefault="00026EDD" w:rsidP="00026EDD">
            <w:pPr>
              <w:pStyle w:val="Bodysansserif"/>
              <w:jc w:val="center"/>
            </w:pPr>
            <w:r w:rsidRPr="000D1351">
              <w:t>$471</w:t>
            </w:r>
          </w:p>
        </w:tc>
        <w:tc>
          <w:tcPr>
            <w:tcW w:w="2340" w:type="dxa"/>
            <w:tcBorders>
              <w:top w:val="single" w:sz="8" w:space="0" w:color="auto"/>
              <w:left w:val="single" w:sz="8" w:space="0" w:color="auto"/>
              <w:bottom w:val="single" w:sz="8" w:space="0" w:color="auto"/>
              <w:right w:val="single" w:sz="8" w:space="0" w:color="auto"/>
            </w:tcBorders>
            <w:vAlign w:val="center"/>
          </w:tcPr>
          <w:p w14:paraId="718B0BE7" w14:textId="05CB149A" w:rsidR="00026EDD" w:rsidRDefault="00026EDD" w:rsidP="00026EDD">
            <w:pPr>
              <w:pStyle w:val="Bodysansserif"/>
              <w:jc w:val="center"/>
            </w:pPr>
            <w:r>
              <w:t>$359 to $571</w:t>
            </w:r>
          </w:p>
        </w:tc>
      </w:tr>
    </w:tbl>
    <w:p w14:paraId="229E6447" w14:textId="230F9A57" w:rsidR="00F67444" w:rsidRDefault="00F67444" w:rsidP="64C5D0B7">
      <w:pPr>
        <w:pStyle w:val="Heading3ALT"/>
      </w:pPr>
      <w:bookmarkStart w:id="134" w:name="_Toc124425140"/>
      <w:r>
        <w:t>Dehumidification</w:t>
      </w:r>
      <w:bookmarkEnd w:id="132"/>
      <w:bookmarkEnd w:id="133"/>
      <w:bookmarkEnd w:id="134"/>
    </w:p>
    <w:p w14:paraId="3F42C140" w14:textId="59AA2F96" w:rsidR="00196563" w:rsidRPr="00196563" w:rsidRDefault="00F67444" w:rsidP="000621E7">
      <w:pPr>
        <w:pStyle w:val="Bodysansserif"/>
      </w:pPr>
      <w:r>
        <w:t xml:space="preserve">To analyze the impact of the heat pump water heater on the relative humidity of the living space, we modeled each scenario with and without a portable dehumidifier set to maintain 50% relative humidity in the living space. We found that the results were inconclusive. Any decreases in relative humidity we observed did not align with our expectations related to the heat pump water heater installation location and presence of the dehumidifier. We did see non-significant reduction in the relative humidity with the operation of 120V heat pump water heater in some cases (less than 1%). </w:t>
      </w:r>
    </w:p>
    <w:p w14:paraId="57D66590" w14:textId="70F8E4EC" w:rsidR="00196563" w:rsidRDefault="00196563" w:rsidP="00196563">
      <w:pPr>
        <w:pStyle w:val="Heading1ALT"/>
      </w:pPr>
      <w:bookmarkStart w:id="135" w:name="_Toc124425141"/>
      <w:r>
        <w:t>Market Characterization</w:t>
      </w:r>
      <w:bookmarkEnd w:id="135"/>
    </w:p>
    <w:p w14:paraId="177325CD" w14:textId="78819D9E" w:rsidR="00196563" w:rsidRPr="000621E7" w:rsidRDefault="00196563" w:rsidP="000621E7">
      <w:pPr>
        <w:pStyle w:val="Bodysansserif"/>
      </w:pPr>
      <w:r w:rsidRPr="000621E7">
        <w:t xml:space="preserve">Energy modeling results for the 120V HPWH show the technological potential and performance of 120V HPWHs across building type and usage profiles. We have supplemented the modeling results with primary data collected from the supply chain interviews and secondary data on housing characteristics in </w:t>
      </w:r>
      <w:r w:rsidR="00883D30">
        <w:t>Wisconsin</w:t>
      </w:r>
      <w:r w:rsidRPr="000621E7">
        <w:t>.</w:t>
      </w:r>
    </w:p>
    <w:p w14:paraId="4C0B9BC1" w14:textId="7A213E2C" w:rsidR="00196563" w:rsidRDefault="00196563" w:rsidP="00196563">
      <w:pPr>
        <w:pStyle w:val="Heading2ALT"/>
      </w:pPr>
      <w:bookmarkStart w:id="136" w:name="_Toc124425142"/>
      <w:r>
        <w:t>Supply Chain Perspective</w:t>
      </w:r>
      <w:bookmarkEnd w:id="136"/>
    </w:p>
    <w:p w14:paraId="685B2035" w14:textId="4AF338D2" w:rsidR="00196563" w:rsidRDefault="00196563" w:rsidP="00196563">
      <w:pPr>
        <w:pStyle w:val="Heading3ALT"/>
      </w:pPr>
      <w:bookmarkStart w:id="137" w:name="_Toc124425143"/>
      <w:r>
        <w:t>Manufacturers</w:t>
      </w:r>
      <w:bookmarkEnd w:id="137"/>
    </w:p>
    <w:p w14:paraId="3FFFA1A7" w14:textId="77777777" w:rsidR="00196563" w:rsidRPr="00D368A7" w:rsidRDefault="00196563" w:rsidP="00D368A7">
      <w:pPr>
        <w:pStyle w:val="Bodysansserif"/>
      </w:pPr>
      <w:r w:rsidRPr="00D368A7">
        <w:t xml:space="preserve">All 4 manufacturers interviewed agreed that the biggest factor influencing the future market for 120V HPWH is incentives. The 120V HPWH is designed to make fuel switching retrofits easier, but the economics still present a major barrier to adoption. For this reason, incentives for fuel </w:t>
      </w:r>
      <w:r w:rsidRPr="00D368A7">
        <w:lastRenderedPageBreak/>
        <w:t xml:space="preserve">switching energy efficiency measures or decarbonization will be important for accelerating adoption of the 120V. </w:t>
      </w:r>
    </w:p>
    <w:p w14:paraId="4CE95078" w14:textId="77777777" w:rsidR="00196563" w:rsidRPr="00D368A7" w:rsidRDefault="00196563" w:rsidP="00D368A7">
      <w:pPr>
        <w:pStyle w:val="Bodysansserif"/>
      </w:pPr>
      <w:r w:rsidRPr="00D368A7">
        <w:t>Manufacturers have also targeted warmer climates for early 120V HPWH installations because their warmer air temperatures and groundwater temperatures are less demanding for water heaters. There has also been more field demonstration to verify performance in the warmer climates. Although Rheem's current 120V HPWHs can be installed in the Midwest, they also plan to develop a 120V HPWH designed specifically for cold weather conditions in the future.</w:t>
      </w:r>
    </w:p>
    <w:p w14:paraId="2DC0EC67" w14:textId="77777777" w:rsidR="00196563" w:rsidRPr="00D368A7" w:rsidRDefault="00196563" w:rsidP="00D368A7">
      <w:pPr>
        <w:pStyle w:val="Bodysansserif"/>
      </w:pPr>
      <w:r w:rsidRPr="00D368A7">
        <w:t xml:space="preserve">Field performance validation in the Midwest would provide the supply chain assurance that 120V HPWHs can perform well in colder climates. </w:t>
      </w:r>
    </w:p>
    <w:p w14:paraId="440812BD" w14:textId="62C82BB0" w:rsidR="00196563" w:rsidRPr="00196563" w:rsidRDefault="004351C7" w:rsidP="00196563">
      <w:pPr>
        <w:pStyle w:val="Heading3ALT"/>
        <w:rPr>
          <w:rStyle w:val="Strong"/>
          <w:b/>
          <w:bCs/>
        </w:rPr>
      </w:pPr>
      <w:bookmarkStart w:id="138" w:name="_Toc115962416"/>
      <w:bookmarkStart w:id="139" w:name="_Toc124425144"/>
      <w:r>
        <w:rPr>
          <w:rStyle w:val="Strong"/>
          <w:b/>
          <w:bCs/>
        </w:rPr>
        <w:t>Midwest d</w:t>
      </w:r>
      <w:r w:rsidR="00196563" w:rsidRPr="00196563">
        <w:rPr>
          <w:rStyle w:val="Strong"/>
          <w:b/>
          <w:bCs/>
        </w:rPr>
        <w:t xml:space="preserve">istributors and </w:t>
      </w:r>
      <w:r>
        <w:rPr>
          <w:rStyle w:val="Strong"/>
          <w:b/>
          <w:bCs/>
        </w:rPr>
        <w:t>r</w:t>
      </w:r>
      <w:r w:rsidR="00196563" w:rsidRPr="00196563">
        <w:rPr>
          <w:rStyle w:val="Strong"/>
          <w:b/>
          <w:bCs/>
        </w:rPr>
        <w:t>etailers</w:t>
      </w:r>
      <w:bookmarkEnd w:id="138"/>
      <w:bookmarkEnd w:id="139"/>
    </w:p>
    <w:p w14:paraId="6068BEC3" w14:textId="0C502665" w:rsidR="00196563" w:rsidRDefault="00196563" w:rsidP="00D368A7">
      <w:pPr>
        <w:pStyle w:val="Bodysansserif"/>
      </w:pPr>
      <w:r w:rsidRPr="00963440">
        <w:t>Similar to standard</w:t>
      </w:r>
      <w:r w:rsidR="00883D30">
        <w:t xml:space="preserve"> 240V</w:t>
      </w:r>
      <w:r w:rsidRPr="00963440">
        <w:t xml:space="preserve"> HPWHs, 120Vs will be available through distributors and retail channels. The 120V will not be heavily promoted for the new construction market because 240V HPWHs </w:t>
      </w:r>
      <w:r>
        <w:t>are seen as</w:t>
      </w:r>
      <w:r w:rsidRPr="00963440">
        <w:t xml:space="preserve"> a better option in new buildings. </w:t>
      </w:r>
      <w:r>
        <w:t xml:space="preserve">Manufacturers recommend 240V HPWHs in new buildings because builders can design new homes with the electrical infrastructure to support a 240V HPWH. If the customer will not experience electric upgrade cost savings from a 120V HPWH, manufacturers recommend 240V HPWHs because they have similar equipment costs and </w:t>
      </w:r>
      <w:r w:rsidR="00BB6BF0">
        <w:t>have electric resistance backup heaters for added reliability</w:t>
      </w:r>
      <w:r>
        <w:t xml:space="preserve">. </w:t>
      </w:r>
    </w:p>
    <w:p w14:paraId="2D6B1AEE" w14:textId="38163E00" w:rsidR="00196563" w:rsidRPr="00963440" w:rsidRDefault="00196563" w:rsidP="00D368A7">
      <w:pPr>
        <w:pStyle w:val="Bodysansserif"/>
      </w:pPr>
      <w:r w:rsidRPr="00963440">
        <w:t>Home Depot emphasized the importance of increasing adoption for 120V and 240V HPWHs through consumer demand. They stock their products based on consumer demand — assessed through online sales and in-store pilots. They are certainly open to stocking the 120V HPWH, but only in markets where they expect the products to sell quickly. Consumer education can help build demand, but they suggest cobranding with a trusted home advisor like Home Depot in marketing collateral</w:t>
      </w:r>
      <w:r>
        <w:t xml:space="preserve"> because, according to Home Depot representatives, consumers </w:t>
      </w:r>
      <w:r w:rsidRPr="00963440">
        <w:t>will be more receptive to a message with Home Depot's logo. Utility programs have the ulterior motive of energy efficiency program goals, while Home Depot is solely motivated on customer satisfaction.</w:t>
      </w:r>
      <w:r w:rsidR="00D368A7">
        <w:t xml:space="preserve"> </w:t>
      </w:r>
      <w:r w:rsidRPr="00963440">
        <w:t xml:space="preserve">Lastly, Home Depot warned against widespread marketing a program with aggressive rebates because retailers may run out of stock and the less efficient water heaters in stock may become unmarketable. Communicating the program design and goals to retailers and staggering program marketing can help retailers prepare their inventory to support the program and keep consumers happy. </w:t>
      </w:r>
    </w:p>
    <w:p w14:paraId="00F4D902" w14:textId="27A66923" w:rsidR="00196563" w:rsidRPr="00963440" w:rsidRDefault="00196563" w:rsidP="00D368A7">
      <w:pPr>
        <w:pStyle w:val="Bodysansserif"/>
      </w:pPr>
      <w:r w:rsidRPr="00F70288">
        <w:t xml:space="preserve">To better understand the distributor perspective, we interviewed staff </w:t>
      </w:r>
      <w:r w:rsidR="00F70288" w:rsidRPr="00F70288">
        <w:t>for</w:t>
      </w:r>
      <w:r w:rsidRPr="00F70288">
        <w:t xml:space="preserve"> distributors in</w:t>
      </w:r>
      <w:r w:rsidR="00F70288" w:rsidRPr="00F70288">
        <w:t xml:space="preserve"> Wisconsin and</w:t>
      </w:r>
      <w:r w:rsidRPr="00F70288">
        <w:t xml:space="preserve"> the surrounding states of </w:t>
      </w:r>
      <w:r w:rsidR="00F70288" w:rsidRPr="00F70288">
        <w:t>Illinois</w:t>
      </w:r>
      <w:r w:rsidRPr="00F70288">
        <w:t xml:space="preserve">, Minnesota, and Michigan. </w:t>
      </w:r>
      <w:r w:rsidRPr="00963440">
        <w:t>Below are some common findings from our distributor interviews across all states. Interview questions focused on stocking practices, logistical issues, and their perspective on the technology. Key takeaways include:</w:t>
      </w:r>
    </w:p>
    <w:p w14:paraId="674017AC" w14:textId="20111088" w:rsidR="00D368A7" w:rsidRPr="00963440" w:rsidRDefault="00196563" w:rsidP="00D368A7">
      <w:pPr>
        <w:pStyle w:val="Bodysansserif"/>
        <w:numPr>
          <w:ilvl w:val="0"/>
          <w:numId w:val="7"/>
        </w:numPr>
        <w:spacing w:before="120" w:after="0" w:afterAutospacing="0"/>
      </w:pPr>
      <w:r w:rsidRPr="00963440">
        <w:t>Distributors are interested in seeing cold climate performance before recommending the technology.</w:t>
      </w:r>
    </w:p>
    <w:p w14:paraId="7931C976" w14:textId="68CA6595" w:rsidR="00D368A7" w:rsidRDefault="00196563" w:rsidP="00D368A7">
      <w:pPr>
        <w:pStyle w:val="Bodysansserif"/>
        <w:numPr>
          <w:ilvl w:val="0"/>
          <w:numId w:val="7"/>
        </w:numPr>
        <w:spacing w:before="120" w:after="0" w:afterAutospacing="0"/>
      </w:pPr>
      <w:r w:rsidRPr="00963440">
        <w:lastRenderedPageBreak/>
        <w:t>Low consumer demand for HPWHs is a big challenge for standard 240V HPWHs and will be for 120V HPWHs as well. Distributors generally stock products based on demand and that limits how many HPWHs they carry. </w:t>
      </w:r>
    </w:p>
    <w:p w14:paraId="4245EA01" w14:textId="290ED3E5" w:rsidR="00D368A7" w:rsidRDefault="00196563" w:rsidP="00D368A7">
      <w:pPr>
        <w:pStyle w:val="Bodysansserif"/>
        <w:numPr>
          <w:ilvl w:val="0"/>
          <w:numId w:val="7"/>
        </w:numPr>
        <w:spacing w:before="120" w:after="0" w:afterAutospacing="0"/>
      </w:pPr>
      <w:r w:rsidRPr="00963440">
        <w:t>The 120V HPWH may appeal to environmentally motivated early adopters, but they will struggle to become mainstream without significant incentives. </w:t>
      </w:r>
    </w:p>
    <w:p w14:paraId="2DA919AB" w14:textId="0B9997EE" w:rsidR="00D368A7" w:rsidRDefault="00196563" w:rsidP="00D368A7">
      <w:pPr>
        <w:pStyle w:val="Bodysansserif"/>
        <w:numPr>
          <w:ilvl w:val="0"/>
          <w:numId w:val="7"/>
        </w:numPr>
        <w:spacing w:before="120" w:after="0" w:afterAutospacing="0"/>
      </w:pPr>
      <w:r w:rsidRPr="00963440">
        <w:t xml:space="preserve">Both 120V and 240V HPWHs are bigger in size. This is not currently a big issue now but could create </w:t>
      </w:r>
      <w:r>
        <w:t xml:space="preserve">warehouse </w:t>
      </w:r>
      <w:r w:rsidRPr="00963440">
        <w:t>storage problems with wider adoption.</w:t>
      </w:r>
    </w:p>
    <w:p w14:paraId="1B5AF713" w14:textId="52187E00" w:rsidR="00196563" w:rsidRDefault="00196563" w:rsidP="00D368A7">
      <w:pPr>
        <w:pStyle w:val="Bodysansserif"/>
        <w:numPr>
          <w:ilvl w:val="0"/>
          <w:numId w:val="7"/>
        </w:numPr>
        <w:spacing w:before="120" w:after="0" w:afterAutospacing="0"/>
      </w:pPr>
      <w:r w:rsidRPr="00963440">
        <w:t xml:space="preserve">Not all distributors are aware that manufacturers do not recommend stacking HPWHs. </w:t>
      </w:r>
      <w:r w:rsidR="00265A15">
        <w:t>T</w:t>
      </w:r>
      <w:r w:rsidRPr="00963440">
        <w:t xml:space="preserve">his storage barrier could impact product availability with wider adoption of HPWHs. </w:t>
      </w:r>
    </w:p>
    <w:p w14:paraId="779076BF" w14:textId="6AF4F5CA" w:rsidR="00D368A7" w:rsidRDefault="004351C7" w:rsidP="004351C7">
      <w:pPr>
        <w:pStyle w:val="Heading3ALT"/>
      </w:pPr>
      <w:bookmarkStart w:id="140" w:name="_Toc124425145"/>
      <w:r>
        <w:t>Simonson Brothers of Wisconsin</w:t>
      </w:r>
      <w:bookmarkEnd w:id="140"/>
    </w:p>
    <w:p w14:paraId="260ED8EE" w14:textId="7196606C" w:rsidR="004351C7" w:rsidRPr="004351C7" w:rsidRDefault="004351C7" w:rsidP="004351C7">
      <w:pPr>
        <w:pStyle w:val="Bodysansserif"/>
      </w:pPr>
      <w:r w:rsidRPr="004351C7">
        <w:t xml:space="preserve">In our interview with Simonson Brothers, we learned that HPWHs sell quickly in the Madison area. Although they do not buy a large volume, the products “fly off the shelf” when they are available. Most applications tend to be households interested in reducing carbon footprint or with propane water heating. They noticed that HPWHs generally take longer to restock because they require more parts which complicates their supply chain. </w:t>
      </w:r>
    </w:p>
    <w:p w14:paraId="2C731E89" w14:textId="30FE1356" w:rsidR="004351C7" w:rsidRPr="004351C7" w:rsidRDefault="004351C7" w:rsidP="004351C7">
      <w:pPr>
        <w:pStyle w:val="Bodysansserif"/>
      </w:pPr>
      <w:r w:rsidRPr="004351C7">
        <w:t xml:space="preserve">Additionally, Simonson estimated that around 60% of their plumbers would install a 240V HPWH and the other 40% are unaware or uncomfortable with the technology. This shows that many Madison plumbers are aware of the technology, but there are still opportunities for training. Simonson is planning on starting up training on all their water heater products after taking a break during the pandemic. </w:t>
      </w:r>
    </w:p>
    <w:p w14:paraId="528646E2" w14:textId="4026C056" w:rsidR="004351C7" w:rsidRDefault="004351C7" w:rsidP="004351C7">
      <w:pPr>
        <w:pStyle w:val="Bodysansserif"/>
      </w:pPr>
      <w:r w:rsidRPr="004351C7">
        <w:t>JJ at Simonson Brothers was a good interview partner and potential collaborator in the future. He likes to keep up with technology and was excited to learn more about the Rheem’s 120V HPWH. He is aware that there is a market in Madison for homeowners motivated to decarbonize and he wants to support that market. This could be a useful contact for future field installations or training on HPWHs.</w:t>
      </w:r>
    </w:p>
    <w:p w14:paraId="7D59FAAE" w14:textId="77777777" w:rsidR="004351C7" w:rsidRDefault="004351C7" w:rsidP="004351C7">
      <w:pPr>
        <w:pStyle w:val="Heading3ALT"/>
      </w:pPr>
      <w:bookmarkStart w:id="141" w:name="_Toc1067005909"/>
      <w:bookmarkStart w:id="142" w:name="_Toc124425146"/>
      <w:r>
        <w:t>Auer Steel</w:t>
      </w:r>
      <w:bookmarkEnd w:id="141"/>
      <w:bookmarkEnd w:id="142"/>
    </w:p>
    <w:p w14:paraId="23C82BB9" w14:textId="6FB44676" w:rsidR="004351C7" w:rsidRPr="00705042" w:rsidRDefault="004351C7" w:rsidP="004351C7">
      <w:pPr>
        <w:pStyle w:val="Bodysansserif"/>
      </w:pPr>
      <w:r w:rsidRPr="00705042">
        <w:t xml:space="preserve">We also spoke with the Vice President, Jeff Curtes, of Auer Steel, with locations in Milwaukee and Neenah. Jeff was excited about HPWH technology because he was satisfied with the recent installation of a 240V HPWH in his own home. Although his 240V HPWH performs well, himself and others on his staff cited the need for field testing to see if 120V HPWHs could perform in cold climates. </w:t>
      </w:r>
    </w:p>
    <w:p w14:paraId="29AD6DCC" w14:textId="72000205" w:rsidR="004351C7" w:rsidRPr="004351C7" w:rsidRDefault="004351C7" w:rsidP="004351C7">
      <w:pPr>
        <w:pStyle w:val="Bodysansserif"/>
      </w:pPr>
      <w:r w:rsidRPr="00705042">
        <w:t xml:space="preserve">Jeff agreed that the 120V HPWH has the potential to be a useful technology, but it will require incentives to go beyond the early adopters. Jeff echoed the sentiment that storing some HPWHs is not difficult at this time, but it could be problematic if demand scales up because they are bigger, and manufacturers don’t recommend stacking. Once the technology becomes widely available, Jeff recommends training contractors on the 120V technology alongside the 240V HPWH. </w:t>
      </w:r>
    </w:p>
    <w:p w14:paraId="0BC55EAF" w14:textId="46ECA6AD" w:rsidR="00196563" w:rsidRPr="004351C7" w:rsidRDefault="004351C7" w:rsidP="004351C7">
      <w:pPr>
        <w:pStyle w:val="Heading3ALT"/>
        <w:rPr>
          <w:rStyle w:val="Strong"/>
          <w:b/>
          <w:bCs/>
        </w:rPr>
      </w:pPr>
      <w:bookmarkStart w:id="143" w:name="_Toc124425147"/>
      <w:r>
        <w:rPr>
          <w:rStyle w:val="Strong"/>
          <w:b/>
          <w:bCs/>
        </w:rPr>
        <w:lastRenderedPageBreak/>
        <w:t>Midwest Plumber feedback</w:t>
      </w:r>
      <w:bookmarkEnd w:id="143"/>
    </w:p>
    <w:p w14:paraId="2DCE1DB1" w14:textId="77777777" w:rsidR="00196563" w:rsidRPr="00963440" w:rsidRDefault="00196563" w:rsidP="00D368A7">
      <w:pPr>
        <w:pStyle w:val="Bodysansserif"/>
      </w:pPr>
      <w:r w:rsidRPr="00963440">
        <w:t xml:space="preserve">Plumbers had more variable feedback than the distributors. Of the nine plumbers we interviewed, all </w:t>
      </w:r>
      <w:r>
        <w:t>were aware of HPWHs,</w:t>
      </w:r>
      <w:r w:rsidRPr="00963440">
        <w:t xml:space="preserve"> but only a few were champions for HPWH technology. At the time of the interview, none of the plumbers were aware of the 120V HPWH. Key takeaways include:</w:t>
      </w:r>
    </w:p>
    <w:p w14:paraId="1373D78F" w14:textId="2DE4985F" w:rsidR="00196563" w:rsidRPr="00963440" w:rsidRDefault="00196563" w:rsidP="00D368A7">
      <w:pPr>
        <w:pStyle w:val="Bodysansserif"/>
        <w:numPr>
          <w:ilvl w:val="0"/>
          <w:numId w:val="8"/>
        </w:numPr>
        <w:spacing w:after="120" w:afterAutospacing="0"/>
      </w:pPr>
      <w:r w:rsidRPr="00963440">
        <w:t xml:space="preserve">Installations would be easier for a plumber if they did not need to coordinate with an electrician. The plumbers we interviewed all agreed that the 120V HPWH can be installed solely by a plumber </w:t>
      </w:r>
      <w:r w:rsidR="001B4E3E" w:rsidRPr="00782832">
        <w:t>if</w:t>
      </w:r>
      <w:r w:rsidRPr="00963440">
        <w:t xml:space="preserve"> </w:t>
      </w:r>
      <w:r w:rsidRPr="00782832">
        <w:t>there is an outlet nearby</w:t>
      </w:r>
      <w:r w:rsidRPr="00963440">
        <w:t>. </w:t>
      </w:r>
    </w:p>
    <w:p w14:paraId="3C938DB6" w14:textId="3BDA9A10" w:rsidR="00196563" w:rsidRPr="00963440" w:rsidRDefault="00196563" w:rsidP="00D368A7">
      <w:pPr>
        <w:pStyle w:val="Bodysansserif"/>
        <w:numPr>
          <w:ilvl w:val="0"/>
          <w:numId w:val="8"/>
        </w:numPr>
        <w:spacing w:after="120" w:afterAutospacing="0"/>
      </w:pPr>
      <w:r w:rsidRPr="00963440">
        <w:t>Some</w:t>
      </w:r>
      <w:r>
        <w:t xml:space="preserve"> of the interviewed</w:t>
      </w:r>
      <w:r w:rsidRPr="00963440">
        <w:t xml:space="preserve"> plumbers </w:t>
      </w:r>
      <w:r>
        <w:t>expressed skepticism around the economics, performance, and cooling effect from installing 240V HPWHs. These plumbers tended to have similar reservations after we asked their opinions on 120V HPWHs</w:t>
      </w:r>
      <w:r w:rsidRPr="00963440">
        <w:t xml:space="preserve">. It will be useful to focus on 240V champion contractors to start building momentum around this technology. </w:t>
      </w:r>
    </w:p>
    <w:p w14:paraId="1BB10A73" w14:textId="5D785FFF" w:rsidR="00196563" w:rsidRPr="00963440" w:rsidRDefault="00196563" w:rsidP="00D368A7">
      <w:pPr>
        <w:pStyle w:val="Bodysansserif"/>
        <w:numPr>
          <w:ilvl w:val="0"/>
          <w:numId w:val="8"/>
        </w:numPr>
        <w:spacing w:after="120" w:afterAutospacing="0"/>
      </w:pPr>
      <w:r w:rsidRPr="00963440">
        <w:t xml:space="preserve">Plumbers generally agree that home electric upgrade costs savings could be significant for some households. </w:t>
      </w:r>
    </w:p>
    <w:p w14:paraId="71EAAB8D" w14:textId="79DD9ACB" w:rsidR="00196563" w:rsidRDefault="00F12F2A" w:rsidP="00D368A7">
      <w:pPr>
        <w:pStyle w:val="Bodysansserif"/>
        <w:numPr>
          <w:ilvl w:val="0"/>
          <w:numId w:val="8"/>
        </w:numPr>
        <w:spacing w:after="120" w:afterAutospacing="0"/>
      </w:pPr>
      <w:r>
        <w:t>Code enforcement officials</w:t>
      </w:r>
      <w:r w:rsidR="00196563" w:rsidRPr="00963440">
        <w:t xml:space="preserve"> may be hesitant to allow a water heater on a shared circuit but will generally be convinced by recommendations in the manufacturer literature. </w:t>
      </w:r>
    </w:p>
    <w:p w14:paraId="73EB33C1" w14:textId="5B649950" w:rsidR="004351C7" w:rsidRDefault="004351C7" w:rsidP="004351C7">
      <w:pPr>
        <w:pStyle w:val="Heading3ALT"/>
      </w:pPr>
      <w:bookmarkStart w:id="144" w:name="_Toc124425148"/>
      <w:r>
        <w:t>KJM Plumbing</w:t>
      </w:r>
      <w:bookmarkEnd w:id="144"/>
    </w:p>
    <w:p w14:paraId="76631C24" w14:textId="272ECDC6" w:rsidR="004351C7" w:rsidRPr="00DF26FD" w:rsidRDefault="004351C7" w:rsidP="00E443A1">
      <w:pPr>
        <w:pStyle w:val="Bodysansserif"/>
      </w:pPr>
      <w:r w:rsidRPr="4702E99C">
        <w:t xml:space="preserve">One of the most informative interviews was with Kurt from KJM Plumbing out of Verona, Wisconsin. Kurt is an experienced installer of HPWHs in the Madison area. Kurt began researching and installing HPWHs a few years ago and boasts that he has not received a call back on his installations. Most of Kurt’s installs early replacements in basements of single-family homes. Customers are typically replacing their gas water heaters with a HPWH to reduce their environmental footprint or because they do not like gas in their homes for other reasons. Kurt has heard this is a hot item up North where propane is expensive. </w:t>
      </w:r>
    </w:p>
    <w:p w14:paraId="2ED6EDC4" w14:textId="07B49B9A" w:rsidR="004351C7" w:rsidRPr="00DF26FD" w:rsidRDefault="004351C7" w:rsidP="00E443A1">
      <w:pPr>
        <w:pStyle w:val="Bodysansserif"/>
      </w:pPr>
      <w:r w:rsidRPr="4702E99C">
        <w:t xml:space="preserve">With respect to 120V HPWHs, Kurt was unaware of this new technology but also unsurprised. He estimated that running a dedicated circuit and adding breakers could result in $300-$700 in extra costs. If the home needed a service upgrade, the customer could save $2,000-$3,000 by opting for a 120V HPWH. Kurt also mentioned that doing HPWH retrofits without needing an electrician would certainly make things quicker and easier. He stressed that the electrician would still need to be involved if a wall outlet is not near the water heater. </w:t>
      </w:r>
    </w:p>
    <w:p w14:paraId="00B48E4A" w14:textId="056ACFEF" w:rsidR="004351C7" w:rsidRPr="00DF26FD" w:rsidRDefault="004351C7" w:rsidP="00E443A1">
      <w:pPr>
        <w:pStyle w:val="Bodysansserif"/>
      </w:pPr>
      <w:r w:rsidRPr="00DF26FD">
        <w:t xml:space="preserve">Kurt generally gets his HPWHs from Simonson Brothers in Madison or the local Menards or Home Depot. One thing he emphasized as a benefit is the 10-year warranty, which is higher than the 6-year warranties that are typically offered for gas water heaters.  </w:t>
      </w:r>
    </w:p>
    <w:p w14:paraId="29C3623C" w14:textId="42FB9E36" w:rsidR="004351C7" w:rsidRPr="00DF26FD" w:rsidRDefault="004351C7" w:rsidP="00E443A1">
      <w:pPr>
        <w:pStyle w:val="Bodysansserif"/>
      </w:pPr>
      <w:r w:rsidRPr="00DF26FD">
        <w:t xml:space="preserve">Overall, Kurt was an advocate for HPWHs with a good track record on installations. </w:t>
      </w:r>
      <w:r w:rsidR="001C1E58">
        <w:t>One of Kurt’s HPWH installations</w:t>
      </w:r>
      <w:r w:rsidRPr="00DF26FD">
        <w:t xml:space="preserve"> can be seen in </w:t>
      </w:r>
      <w:r w:rsidRPr="00DF26FD">
        <w:rPr>
          <w:color w:val="2B579A"/>
          <w:shd w:val="clear" w:color="auto" w:fill="E6E6E6"/>
        </w:rPr>
        <w:fldChar w:fldCharType="begin"/>
      </w:r>
      <w:r w:rsidRPr="00DF26FD">
        <w:instrText xml:space="preserve"> REF _Ref112763855 \h  \* MERGEFORMAT </w:instrText>
      </w:r>
      <w:r w:rsidRPr="00DF26FD">
        <w:rPr>
          <w:color w:val="2B579A"/>
          <w:shd w:val="clear" w:color="auto" w:fill="E6E6E6"/>
        </w:rPr>
      </w:r>
      <w:r w:rsidRPr="00DF26FD">
        <w:rPr>
          <w:color w:val="2B579A"/>
          <w:shd w:val="clear" w:color="auto" w:fill="E6E6E6"/>
        </w:rPr>
        <w:fldChar w:fldCharType="separate"/>
      </w:r>
      <w:r w:rsidR="00C47040">
        <w:t>Figure 17</w:t>
      </w:r>
      <w:r w:rsidRPr="00DF26FD">
        <w:rPr>
          <w:color w:val="2B579A"/>
          <w:shd w:val="clear" w:color="auto" w:fill="E6E6E6"/>
        </w:rPr>
        <w:fldChar w:fldCharType="end"/>
      </w:r>
      <w:r w:rsidRPr="00DF26FD">
        <w:t xml:space="preserve">.  </w:t>
      </w:r>
    </w:p>
    <w:p w14:paraId="479C57DD" w14:textId="77777777" w:rsidR="004351C7" w:rsidRDefault="004351C7" w:rsidP="004351C7">
      <w:pPr>
        <w:rPr>
          <w:rFonts w:ascii="Palatino Linotype" w:eastAsiaTheme="minorEastAsia" w:hAnsi="Palatino Linotype"/>
        </w:rPr>
      </w:pPr>
    </w:p>
    <w:p w14:paraId="53E383E0" w14:textId="07AA45DA" w:rsidR="004351C7" w:rsidRDefault="004351C7" w:rsidP="004351C7">
      <w:pPr>
        <w:pStyle w:val="Caption"/>
        <w:keepNext/>
        <w:jc w:val="center"/>
      </w:pPr>
      <w:bookmarkStart w:id="145" w:name="_Ref112763855"/>
      <w:r>
        <w:lastRenderedPageBreak/>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sidR="00C47040">
        <w:rPr>
          <w:noProof/>
        </w:rPr>
        <w:t>17</w:t>
      </w:r>
      <w:r>
        <w:rPr>
          <w:color w:val="2B579A"/>
          <w:shd w:val="clear" w:color="auto" w:fill="E6E6E6"/>
        </w:rPr>
        <w:fldChar w:fldCharType="end"/>
      </w:r>
      <w:bookmarkEnd w:id="145"/>
      <w:r>
        <w:t>. A KJM Plumbing HPWH Installation</w:t>
      </w:r>
    </w:p>
    <w:p w14:paraId="5A470E93" w14:textId="77777777" w:rsidR="004351C7" w:rsidRPr="00485C86" w:rsidRDefault="004351C7" w:rsidP="004351C7">
      <w:pPr>
        <w:jc w:val="center"/>
        <w:rPr>
          <w:rFonts w:ascii="Palatino Linotype" w:eastAsiaTheme="minorEastAsia" w:hAnsi="Palatino Linotype"/>
        </w:rPr>
      </w:pPr>
      <w:r>
        <w:rPr>
          <w:rFonts w:ascii="Palatino Linotype" w:eastAsiaTheme="minorEastAsia" w:hAnsi="Palatino Linotype"/>
          <w:noProof/>
          <w:color w:val="2B579A"/>
          <w:shd w:val="clear" w:color="auto" w:fill="E6E6E6"/>
        </w:rPr>
        <w:drawing>
          <wp:inline distT="0" distB="0" distL="0" distR="0" wp14:anchorId="73071450" wp14:editId="71A32504">
            <wp:extent cx="2323851" cy="3099460"/>
            <wp:effectExtent l="0" t="0" r="635" b="5715"/>
            <wp:docPr id="17" name="Picture 17" descr="A picture containing text, dir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dirty&#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68201" cy="3158613"/>
                    </a:xfrm>
                    <a:prstGeom prst="rect">
                      <a:avLst/>
                    </a:prstGeom>
                    <a:noFill/>
                    <a:ln>
                      <a:noFill/>
                    </a:ln>
                  </pic:spPr>
                </pic:pic>
              </a:graphicData>
            </a:graphic>
          </wp:inline>
        </w:drawing>
      </w:r>
    </w:p>
    <w:p w14:paraId="47F29F30" w14:textId="77777777" w:rsidR="004351C7" w:rsidRPr="00E70D88" w:rsidRDefault="004351C7" w:rsidP="004351C7">
      <w:pPr>
        <w:pStyle w:val="Heading3ALT"/>
      </w:pPr>
      <w:bookmarkStart w:id="146" w:name="_Toc634795912"/>
      <w:bookmarkStart w:id="147" w:name="_Toc124425149"/>
      <w:r>
        <w:t>Assured Comfort</w:t>
      </w:r>
      <w:bookmarkEnd w:id="146"/>
      <w:bookmarkEnd w:id="147"/>
    </w:p>
    <w:p w14:paraId="41D1E069" w14:textId="77777777" w:rsidR="004351C7" w:rsidRDefault="004351C7" w:rsidP="004351C7">
      <w:pPr>
        <w:pStyle w:val="Bodysansserif"/>
      </w:pPr>
      <w:r>
        <w:t xml:space="preserve">Jake Rode from Assured Comfort in Roberts, Wisconsin also provided an interesting perspective on the 120V HPWH. Jake installs between 10-12 HPWHs a year and has a generally positive perspective on the technology. Jake agreed that a plug-in water heater has significant potential for saving on electric upgrade costs, especially when switching from propane water heaters. At this time, most of the customers interested in HPWHs are motivated by environmental impact instead of cost. </w:t>
      </w:r>
    </w:p>
    <w:p w14:paraId="2B9AEC2B" w14:textId="77777777" w:rsidR="004351C7" w:rsidRDefault="004351C7" w:rsidP="004351C7">
      <w:pPr>
        <w:pStyle w:val="Bodysansserif"/>
      </w:pPr>
      <w:r>
        <w:t xml:space="preserve">From Jake’s experience, running the dedicated circuit from a 240V HPWH to the panel typically costs around $500. This expense has been significant enough to deter some interested customers from choosing </w:t>
      </w:r>
      <w:bookmarkStart w:id="148" w:name="_Int_gRwRRblC"/>
      <w:r>
        <w:t>a HPWH</w:t>
      </w:r>
      <w:bookmarkEnd w:id="148"/>
      <w:r>
        <w:t xml:space="preserve"> in the past. In more extreme cases, the electric upgrade costs have been as high as $2,200 to put in a subpanel and run new circuits. On average, Jake estimates $1,200-$1,500 as a “good ballpark number” for cost savings from a 120V HPWH instead of a 240V HPWH. </w:t>
      </w:r>
    </w:p>
    <w:p w14:paraId="3D5A881D" w14:textId="63F87824" w:rsidR="004351C7" w:rsidRPr="004351C7" w:rsidRDefault="004351C7" w:rsidP="00E443A1">
      <w:pPr>
        <w:pStyle w:val="Bodysansserif"/>
      </w:pPr>
      <w:r w:rsidRPr="4702E99C">
        <w:t xml:space="preserve">However, Jake still has plenty of concerns about the widespread adoption of 120V HPWHs. The biggest concern is having space for potentially larger 120V HPWH tanks, especially when installing mechanical closets. In addition to space, the space will need good air flow and certain installations may need additional venting strategies to accommodate this. Lastly, Jake is curious about the field performance of this technology and customer satisfaction in cold climates. </w:t>
      </w:r>
    </w:p>
    <w:p w14:paraId="428BDD93" w14:textId="1C7A7A2A" w:rsidR="004351C7" w:rsidRDefault="00F12F2A" w:rsidP="004351C7">
      <w:pPr>
        <w:pStyle w:val="Heading2ALT"/>
      </w:pPr>
      <w:bookmarkStart w:id="149" w:name="_Toc124425150"/>
      <w:r>
        <w:t>Code enforcement officials</w:t>
      </w:r>
      <w:bookmarkEnd w:id="149"/>
    </w:p>
    <w:p w14:paraId="0AC031AA" w14:textId="0404DD90" w:rsidR="004351C7" w:rsidRDefault="004351C7" w:rsidP="004351C7">
      <w:pPr>
        <w:pStyle w:val="Bodysansserif"/>
      </w:pPr>
      <w:r>
        <w:t xml:space="preserve">Contacting </w:t>
      </w:r>
      <w:r w:rsidR="00F12F2A">
        <w:t>code enforcement officials</w:t>
      </w:r>
      <w:r>
        <w:t xml:space="preserve"> has proved to be a difficult task, as we frequently were sent to voicemails upon our calls. However, we did speak with two </w:t>
      </w:r>
      <w:r w:rsidR="00F12F2A">
        <w:t xml:space="preserve">code enforcement officials </w:t>
      </w:r>
      <w:r>
        <w:t xml:space="preserve">in </w:t>
      </w:r>
      <w:r>
        <w:lastRenderedPageBreak/>
        <w:t xml:space="preserve">Wisconsin and a more across the Midwest. In general, they were not aware of a 120V plug-in HPWH. After describing the technology, they acknowledged that the technology would technically be allowed but expressed hesitancy around the idea. In the words of the Madison </w:t>
      </w:r>
      <w:r w:rsidR="002D4BD1">
        <w:t>code enforcement official</w:t>
      </w:r>
      <w:r>
        <w:t xml:space="preserve">, “What you are doing is non-traditional. And it is non-traditional for a reason. That being said, we would allow it”. </w:t>
      </w:r>
    </w:p>
    <w:p w14:paraId="64202A43" w14:textId="3D075EFA" w:rsidR="009167DE" w:rsidRPr="00FA6814" w:rsidRDefault="009167DE" w:rsidP="004351C7">
      <w:pPr>
        <w:pStyle w:val="Bodysansserif"/>
        <w:rPr>
          <w:rFonts w:ascii="New Century Schoolbook LT Std R" w:hAnsi="New Century Schoolbook LT Std R"/>
          <w:color w:val="67737A"/>
        </w:rPr>
      </w:pPr>
      <w:r>
        <w:t>In the 120V HPWH field monitoring project in California, code enforcement officials expressed skepticism and requested additional information on two</w:t>
      </w:r>
      <w:r w:rsidR="006224E4">
        <w:t xml:space="preserve"> of the twenty site installations to-date</w:t>
      </w:r>
      <w:r>
        <w:t xml:space="preserve">. This suggests that some additional education may be needed for some code enforcement officials. </w:t>
      </w:r>
    </w:p>
    <w:p w14:paraId="4B040507" w14:textId="15E83526" w:rsidR="00196285" w:rsidRPr="0038081C" w:rsidRDefault="006224E4" w:rsidP="004351C7">
      <w:pPr>
        <w:pStyle w:val="Bodysansserif"/>
      </w:pPr>
      <w:r>
        <w:t>Code en</w:t>
      </w:r>
      <w:r w:rsidR="00014C8F">
        <w:t>forcement o</w:t>
      </w:r>
      <w:r w:rsidR="004351C7">
        <w:t xml:space="preserve">fficials suggested that installers should be careful to avoid overloading, or tripping, the water heater’s circuit. Circuit overloading can be prevented by not sharing the </w:t>
      </w:r>
      <w:r w:rsidR="00196285">
        <w:t>120V’s</w:t>
      </w:r>
      <w:r w:rsidR="004351C7">
        <w:t xml:space="preserve">circuit with other large appliances. Most manufacturers did not share this concern about circuit overloading. General Electric did acknowledge this is a possibility but claimed that the resident could learn from accidentally overloading the circuit and avoid it in the future. An overloaded circuit would shut off the water heater and could leave a homeowner with cold water if they do not </w:t>
      </w:r>
      <w:r w:rsidR="0038081C">
        <w:t>restart their water heater quickly.</w:t>
      </w:r>
      <w:r w:rsidR="00196285">
        <w:t xml:space="preserve"> </w:t>
      </w:r>
    </w:p>
    <w:p w14:paraId="056270BC" w14:textId="77777777" w:rsidR="004351C7" w:rsidRPr="00E635BB" w:rsidRDefault="004351C7" w:rsidP="004351C7">
      <w:pPr>
        <w:pStyle w:val="Bodysansserif"/>
      </w:pPr>
      <w:r>
        <w:t xml:space="preserve">While water heater replacements are required to be permitted in major metropolitan areas like Madison or Milwaukee, homes outside of major cities do not always enforce permitting for water heater replacements. Jackson county officials stated that 95% of their water heater replacement permits are for new construction and only 5% are for retrofits, which suggests the retrofit market may not be well regulated in this county. This may be the case for other rural areas in the state.  </w:t>
      </w:r>
    </w:p>
    <w:p w14:paraId="6FD7AC73" w14:textId="1B47F17E" w:rsidR="00196563" w:rsidRDefault="00265A15" w:rsidP="004351C7">
      <w:pPr>
        <w:pStyle w:val="Heading2ALT"/>
      </w:pPr>
      <w:bookmarkStart w:id="150" w:name="_Toc124425151"/>
      <w:r>
        <w:t xml:space="preserve">Best </w:t>
      </w:r>
      <w:r w:rsidR="004351C7">
        <w:t>Applications</w:t>
      </w:r>
      <w:bookmarkEnd w:id="150"/>
    </w:p>
    <w:p w14:paraId="00948E94" w14:textId="77777777" w:rsidR="004351C7" w:rsidRPr="009134EE" w:rsidRDefault="004351C7" w:rsidP="004351C7">
      <w:pPr>
        <w:pStyle w:val="Heading3ALT"/>
        <w:rPr>
          <w:rStyle w:val="Strong"/>
        </w:rPr>
      </w:pPr>
      <w:bookmarkStart w:id="151" w:name="_Toc115962420"/>
      <w:bookmarkStart w:id="152" w:name="_Toc124425152"/>
      <w:r w:rsidRPr="009134EE">
        <w:rPr>
          <w:rStyle w:val="Strong"/>
        </w:rPr>
        <w:t>Amp-Constrained Homes</w:t>
      </w:r>
      <w:bookmarkEnd w:id="151"/>
      <w:bookmarkEnd w:id="152"/>
    </w:p>
    <w:p w14:paraId="5E2E858D" w14:textId="5AD4D734" w:rsidR="004351C7" w:rsidRPr="00963440" w:rsidRDefault="004351C7" w:rsidP="004351C7">
      <w:pPr>
        <w:pStyle w:val="Bodysansserif"/>
      </w:pPr>
      <w:r>
        <w:t xml:space="preserve">The 120V HPWH has been developed to address consumers who are interested in </w:t>
      </w:r>
      <w:r w:rsidR="006033EA">
        <w:t xml:space="preserve">the benefits of a heat pump water </w:t>
      </w:r>
      <w:r w:rsidR="005535D1">
        <w:t>heater</w:t>
      </w:r>
      <w:r>
        <w:t xml:space="preserve"> but live</w:t>
      </w:r>
      <w:r w:rsidR="006033EA">
        <w:t xml:space="preserve"> </w:t>
      </w:r>
      <w:r>
        <w:t xml:space="preserve">in homes with electric infrastructure that may not be able to support a standard 240V HPWH. These homes will experience the most cost savings from choosing a 120V HPWH.  </w:t>
      </w:r>
    </w:p>
    <w:p w14:paraId="39C65E7F" w14:textId="0BEB2047" w:rsidR="004351C7" w:rsidRPr="00963440" w:rsidRDefault="004351C7" w:rsidP="004351C7">
      <w:pPr>
        <w:pStyle w:val="Bodysansserif"/>
      </w:pPr>
      <w:r w:rsidRPr="00963440">
        <w:t>Electricians in</w:t>
      </w:r>
      <w:r w:rsidR="00FB72B0">
        <w:t xml:space="preserve"> northern Illinois, the Wisconsin supply chain,</w:t>
      </w:r>
      <w:r w:rsidRPr="00963440">
        <w:t xml:space="preserve"> and secondary research have indicated that homes built before 1990 generally d</w:t>
      </w:r>
      <w:r w:rsidR="007462CA">
        <w:t>o</w:t>
      </w:r>
      <w:r w:rsidRPr="00963440">
        <w:t xml:space="preserve"> not have 200-amp service installed. According to the American Community Survey, approximately 7</w:t>
      </w:r>
      <w:r w:rsidR="006E5634">
        <w:t>3</w:t>
      </w:r>
      <w:r w:rsidRPr="00963440">
        <w:t xml:space="preserve">% of single or multifamily homes in </w:t>
      </w:r>
      <w:r w:rsidR="006E5634">
        <w:t>Wisconsin</w:t>
      </w:r>
      <w:r w:rsidRPr="00963440">
        <w:t xml:space="preserve"> were built before 1990 (US Census Bureau 2020). This is an upper bound for </w:t>
      </w:r>
      <w:r w:rsidR="006E5634">
        <w:t>Wisconsin homes</w:t>
      </w:r>
      <w:r w:rsidRPr="00963440">
        <w:t xml:space="preserve"> with 100-amp service or less because </w:t>
      </w:r>
      <w:r w:rsidR="007462CA">
        <w:t xml:space="preserve">some </w:t>
      </w:r>
      <w:r w:rsidRPr="00963440">
        <w:t>homes may have been updated since they were built.</w:t>
      </w:r>
      <w:r>
        <w:t xml:space="preserve"> We do not have access to data on the proportion of </w:t>
      </w:r>
      <w:r w:rsidR="006E5634">
        <w:t>Wisconsin</w:t>
      </w:r>
      <w:r>
        <w:t xml:space="preserve"> homes built before 1990 that have since had their electric service upgraded. In absence of this data, we will cautiously estimate that </w:t>
      </w:r>
      <w:r w:rsidR="006E5634">
        <w:t>7</w:t>
      </w:r>
      <w:r>
        <w:t>% of pre-1990 homes have been upgraded, which leads to our approximation that</w:t>
      </w:r>
      <w:r w:rsidRPr="00963440">
        <w:t xml:space="preserve"> 66% of </w:t>
      </w:r>
      <w:r w:rsidR="006E5634">
        <w:t>homes</w:t>
      </w:r>
      <w:r w:rsidRPr="00963440">
        <w:t xml:space="preserve"> have 100-amp service or less.</w:t>
      </w:r>
      <w:r>
        <w:t xml:space="preserve"> This estimate can be improved by collecting data on the amperage levels of </w:t>
      </w:r>
      <w:r w:rsidR="006E5634">
        <w:t>Wisconsin homes.</w:t>
      </w:r>
    </w:p>
    <w:p w14:paraId="67139310" w14:textId="50A501A1" w:rsidR="004351C7" w:rsidRDefault="004351C7" w:rsidP="006E5634">
      <w:pPr>
        <w:pStyle w:val="Bodysansserif"/>
      </w:pPr>
      <w:r w:rsidRPr="00963440">
        <w:rPr>
          <w:color w:val="2B579A"/>
          <w:shd w:val="clear" w:color="auto" w:fill="E6E6E6"/>
        </w:rPr>
        <w:lastRenderedPageBreak/>
        <w:fldChar w:fldCharType="begin"/>
      </w:r>
      <w:r w:rsidRPr="00963440">
        <w:instrText xml:space="preserve"> REF _Ref114403645 \h </w:instrText>
      </w:r>
      <w:r>
        <w:instrText xml:space="preserve"> \* MERGEFORMAT </w:instrText>
      </w:r>
      <w:r w:rsidRPr="00963440">
        <w:rPr>
          <w:color w:val="2B579A"/>
          <w:shd w:val="clear" w:color="auto" w:fill="E6E6E6"/>
        </w:rPr>
      </w:r>
      <w:r w:rsidRPr="00963440">
        <w:rPr>
          <w:color w:val="2B579A"/>
          <w:shd w:val="clear" w:color="auto" w:fill="E6E6E6"/>
        </w:rPr>
        <w:fldChar w:fldCharType="separate"/>
      </w:r>
      <w:r w:rsidR="00C47040" w:rsidRPr="00C47040">
        <w:t>Figure 18</w:t>
      </w:r>
      <w:r w:rsidRPr="00963440">
        <w:rPr>
          <w:color w:val="2B579A"/>
          <w:shd w:val="clear" w:color="auto" w:fill="E6E6E6"/>
        </w:rPr>
        <w:fldChar w:fldCharType="end"/>
      </w:r>
      <w:r w:rsidRPr="00963440">
        <w:t xml:space="preserve"> shows the geographic distribution of the pre-1990 homes. This map shows that the older homes that will require more expensive upgrades tend to be in </w:t>
      </w:r>
      <w:r w:rsidR="006E5634">
        <w:t xml:space="preserve">the core urban areas and rural areas. </w:t>
      </w:r>
      <w:r w:rsidR="00C86417">
        <w:t>In suburban areas o</w:t>
      </w:r>
      <w:r w:rsidR="006E5634">
        <w:t>utside of major cities</w:t>
      </w:r>
      <w:r w:rsidR="00C86417">
        <w:t xml:space="preserve"> </w:t>
      </w:r>
      <w:r w:rsidR="006E5634">
        <w:t xml:space="preserve">we see </w:t>
      </w:r>
      <w:r w:rsidR="00C86417">
        <w:t>newer developments that may be less likely to need upgrades.</w:t>
      </w:r>
    </w:p>
    <w:p w14:paraId="74FDBB8E" w14:textId="2488F3D4" w:rsidR="004351C7" w:rsidRPr="001C1E58" w:rsidRDefault="004351C7" w:rsidP="004351C7">
      <w:pPr>
        <w:rPr>
          <w:iCs/>
          <w:color w:val="141E48"/>
          <w:sz w:val="22"/>
          <w:szCs w:val="22"/>
        </w:rPr>
      </w:pPr>
      <w:bookmarkStart w:id="153" w:name="_Ref114403645"/>
      <w:r w:rsidRPr="001C1E58">
        <w:rPr>
          <w:iCs/>
          <w:color w:val="141E48"/>
          <w:sz w:val="22"/>
          <w:szCs w:val="22"/>
        </w:rPr>
        <w:t xml:space="preserve">Figure </w:t>
      </w:r>
      <w:r w:rsidRPr="001C1E58">
        <w:rPr>
          <w:iCs/>
          <w:color w:val="141E48"/>
          <w:sz w:val="22"/>
          <w:szCs w:val="22"/>
          <w:shd w:val="clear" w:color="auto" w:fill="E6E6E6"/>
        </w:rPr>
        <w:fldChar w:fldCharType="begin"/>
      </w:r>
      <w:r w:rsidRPr="001C1E58">
        <w:rPr>
          <w:iCs/>
          <w:color w:val="141E48"/>
          <w:sz w:val="22"/>
          <w:szCs w:val="22"/>
        </w:rPr>
        <w:instrText xml:space="preserve"> SEQ Figure \* ARABIC </w:instrText>
      </w:r>
      <w:r w:rsidRPr="001C1E58">
        <w:rPr>
          <w:iCs/>
          <w:color w:val="141E48"/>
          <w:sz w:val="22"/>
          <w:szCs w:val="22"/>
          <w:shd w:val="clear" w:color="auto" w:fill="E6E6E6"/>
        </w:rPr>
        <w:fldChar w:fldCharType="separate"/>
      </w:r>
      <w:r w:rsidR="00C47040" w:rsidRPr="001C1E58">
        <w:rPr>
          <w:iCs/>
          <w:noProof/>
          <w:color w:val="141E48"/>
          <w:sz w:val="22"/>
          <w:szCs w:val="22"/>
        </w:rPr>
        <w:t>18</w:t>
      </w:r>
      <w:r w:rsidRPr="001C1E58">
        <w:rPr>
          <w:iCs/>
          <w:color w:val="141E48"/>
          <w:sz w:val="22"/>
          <w:szCs w:val="22"/>
          <w:shd w:val="clear" w:color="auto" w:fill="E6E6E6"/>
        </w:rPr>
        <w:fldChar w:fldCharType="end"/>
      </w:r>
      <w:bookmarkEnd w:id="153"/>
      <w:r w:rsidRPr="001C1E58">
        <w:rPr>
          <w:iCs/>
          <w:color w:val="141E48"/>
          <w:sz w:val="22"/>
          <w:szCs w:val="22"/>
        </w:rPr>
        <w:t xml:space="preserve">. Home vintage in </w:t>
      </w:r>
      <w:r w:rsidR="006E5634" w:rsidRPr="001C1E58">
        <w:rPr>
          <w:iCs/>
          <w:color w:val="141E48"/>
          <w:sz w:val="22"/>
          <w:szCs w:val="22"/>
        </w:rPr>
        <w:t>Wisconsin</w:t>
      </w:r>
    </w:p>
    <w:p w14:paraId="45112242" w14:textId="15BC04C8" w:rsidR="004351C7" w:rsidRDefault="00EC464E" w:rsidP="004351C7">
      <w:pPr>
        <w:jc w:val="center"/>
      </w:pPr>
      <w:r>
        <w:rPr>
          <w:noProof/>
          <w:color w:val="2B579A"/>
          <w:shd w:val="clear" w:color="auto" w:fill="E6E6E6"/>
        </w:rPr>
        <w:drawing>
          <wp:inline distT="0" distB="0" distL="0" distR="0" wp14:anchorId="69102D3E" wp14:editId="1CD3D003">
            <wp:extent cx="5734050" cy="472440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rotWithShape="1">
                    <a:blip r:embed="rId40"/>
                    <a:srcRect l="1763" r="1763" b="919"/>
                    <a:stretch/>
                  </pic:blipFill>
                  <pic:spPr bwMode="auto">
                    <a:xfrm>
                      <a:off x="0" y="0"/>
                      <a:ext cx="5734050" cy="4724400"/>
                    </a:xfrm>
                    <a:prstGeom prst="rect">
                      <a:avLst/>
                    </a:prstGeom>
                    <a:ln>
                      <a:noFill/>
                    </a:ln>
                    <a:extLst>
                      <a:ext uri="{53640926-AAD7-44D8-BBD7-CCE9431645EC}">
                        <a14:shadowObscured xmlns:a14="http://schemas.microsoft.com/office/drawing/2010/main"/>
                      </a:ext>
                    </a:extLst>
                  </pic:spPr>
                </pic:pic>
              </a:graphicData>
            </a:graphic>
          </wp:inline>
        </w:drawing>
      </w:r>
    </w:p>
    <w:p w14:paraId="3D5C1891" w14:textId="77777777" w:rsidR="004351C7" w:rsidRPr="004351C7" w:rsidRDefault="004351C7" w:rsidP="004351C7">
      <w:pPr>
        <w:pStyle w:val="Heading3ALT"/>
        <w:rPr>
          <w:rStyle w:val="Strong"/>
          <w:b/>
          <w:bCs/>
        </w:rPr>
      </w:pPr>
      <w:bookmarkStart w:id="154" w:name="_Toc115962421"/>
      <w:bookmarkStart w:id="155" w:name="_Toc124425153"/>
      <w:r w:rsidRPr="004351C7">
        <w:rPr>
          <w:rStyle w:val="Strong"/>
          <w:b/>
          <w:bCs/>
        </w:rPr>
        <w:t>Electrification Retrofits</w:t>
      </w:r>
      <w:bookmarkEnd w:id="154"/>
      <w:bookmarkEnd w:id="155"/>
    </w:p>
    <w:p w14:paraId="11273D4F" w14:textId="35345A98" w:rsidR="004351C7" w:rsidRPr="00963440" w:rsidRDefault="004351C7" w:rsidP="004351C7">
      <w:pPr>
        <w:pStyle w:val="Bodysansserif"/>
      </w:pPr>
      <w:r>
        <w:t xml:space="preserve">Manufacturers are specifically designing the 120V HPWH to reduce </w:t>
      </w:r>
      <w:r w:rsidR="00AC1649">
        <w:t xml:space="preserve">home electric upgrade </w:t>
      </w:r>
      <w:r>
        <w:t xml:space="preserve">costs for customers seeking </w:t>
      </w:r>
      <w:r w:rsidR="00976CF1">
        <w:t>to replace a natural gas or propane water heater.</w:t>
      </w:r>
      <w:r>
        <w:t xml:space="preserve"> Electric-to-electric retrofits are not a good option for 120V HPWHs because homes with an existing electric water heater will have the home electric infrastructure available to support a standard 240V HPWH. In these cases, manufacturers recommend the 240V over a 120V HPWH </w:t>
      </w:r>
      <w:r w:rsidR="006E3D50">
        <w:t>because the backup electric heaters improve reliability</w:t>
      </w:r>
      <w:r>
        <w:t>.</w:t>
      </w:r>
    </w:p>
    <w:p w14:paraId="2967AFE1" w14:textId="77777777" w:rsidR="004351C7" w:rsidRPr="00963440" w:rsidRDefault="004351C7" w:rsidP="004351C7">
      <w:pPr>
        <w:pStyle w:val="Bodysansserif"/>
      </w:pPr>
      <w:r w:rsidRPr="00963440">
        <w:t xml:space="preserve">Similarly, the 120V HPWH is not recommended for new construction because new homes can be designed with electric infrastructure to accommodate the desired household equipment. Manufacturers recommend the standard 240V HPWH in these cases as well. </w:t>
      </w:r>
    </w:p>
    <w:p w14:paraId="09D31CB7" w14:textId="658A066D" w:rsidR="004351C7" w:rsidRPr="00963440" w:rsidRDefault="004351C7" w:rsidP="004351C7">
      <w:pPr>
        <w:pStyle w:val="Bodysansserif"/>
      </w:pPr>
      <w:r w:rsidRPr="002755B0">
        <w:lastRenderedPageBreak/>
        <w:t xml:space="preserve">The </w:t>
      </w:r>
      <w:r>
        <w:t xml:space="preserve">economic </w:t>
      </w:r>
      <w:r w:rsidRPr="002755B0">
        <w:t>case for electrification is stronge</w:t>
      </w:r>
      <w:r>
        <w:t>st</w:t>
      </w:r>
      <w:r w:rsidRPr="002755B0">
        <w:t xml:space="preserve"> for end uses with delivered fuels, such as propane or fuel oil, because they are more expensive and less convenient than natural gas</w:t>
      </w:r>
      <w:r>
        <w:t xml:space="preserve">. </w:t>
      </w:r>
      <w:r w:rsidRPr="00963440">
        <w:t xml:space="preserve">Electrification retrofits for the 120V HPWH are no exception. </w:t>
      </w:r>
      <w:r w:rsidRPr="00963440">
        <w:rPr>
          <w:color w:val="2B579A"/>
          <w:shd w:val="clear" w:color="auto" w:fill="E6E6E6"/>
        </w:rPr>
        <w:fldChar w:fldCharType="begin"/>
      </w:r>
      <w:r w:rsidRPr="00963440">
        <w:instrText xml:space="preserve"> REF _Ref115290632 \h </w:instrText>
      </w:r>
      <w:r>
        <w:instrText xml:space="preserve"> \* MERGEFORMAT </w:instrText>
      </w:r>
      <w:r w:rsidRPr="00963440">
        <w:rPr>
          <w:color w:val="2B579A"/>
          <w:shd w:val="clear" w:color="auto" w:fill="E6E6E6"/>
        </w:rPr>
      </w:r>
      <w:r w:rsidRPr="00963440">
        <w:rPr>
          <w:color w:val="2B579A"/>
          <w:shd w:val="clear" w:color="auto" w:fill="E6E6E6"/>
        </w:rPr>
        <w:fldChar w:fldCharType="separate"/>
      </w:r>
      <w:r w:rsidR="00AF0729" w:rsidRPr="00AF0729">
        <w:t>Table 17</w:t>
      </w:r>
      <w:r w:rsidRPr="00963440">
        <w:rPr>
          <w:color w:val="2B579A"/>
          <w:shd w:val="clear" w:color="auto" w:fill="E6E6E6"/>
        </w:rPr>
        <w:fldChar w:fldCharType="end"/>
      </w:r>
      <w:r w:rsidRPr="00963440">
        <w:t xml:space="preserve"> shows the breakout of water heating fuel type by building type </w:t>
      </w:r>
      <w:r w:rsidRPr="008D0E2E">
        <w:t xml:space="preserve">in </w:t>
      </w:r>
      <w:r w:rsidR="008D0E2E" w:rsidRPr="008D0E2E">
        <w:t>Wisconsin</w:t>
      </w:r>
      <w:r w:rsidRPr="008D0E2E">
        <w:t xml:space="preserve"> (NREL 2021).</w:t>
      </w:r>
      <w:r w:rsidRPr="008D0E2E">
        <w:rPr>
          <w:vertAlign w:val="superscript"/>
        </w:rPr>
        <w:footnoteReference w:id="15"/>
      </w:r>
      <w:r w:rsidRPr="008D0E2E">
        <w:t xml:space="preserve"> The </w:t>
      </w:r>
      <w:r w:rsidR="008D0E2E" w:rsidRPr="008D0E2E">
        <w:t xml:space="preserve">7% of Wisconsin homes </w:t>
      </w:r>
      <w:r w:rsidRPr="008D0E2E">
        <w:t>with water heaters fueled by propane would be a good market in early 120V retrofits because these homes will likely save more money on operating costs over the equipment’s lifetime than those replacing natural gas water heaters.</w:t>
      </w:r>
    </w:p>
    <w:p w14:paraId="03014105" w14:textId="0F8EE8B9" w:rsidR="004351C7" w:rsidRPr="001C1E58" w:rsidRDefault="004351C7" w:rsidP="004351C7">
      <w:pPr>
        <w:rPr>
          <w:iCs/>
          <w:color w:val="141E48"/>
          <w:sz w:val="22"/>
          <w:szCs w:val="22"/>
        </w:rPr>
      </w:pPr>
      <w:bookmarkStart w:id="156" w:name="_Ref115290632"/>
      <w:r w:rsidRPr="001C1E58">
        <w:rPr>
          <w:iCs/>
          <w:color w:val="141E48"/>
          <w:sz w:val="22"/>
          <w:szCs w:val="22"/>
        </w:rPr>
        <w:t xml:space="preserve">Table </w:t>
      </w:r>
      <w:r w:rsidRPr="001C1E58">
        <w:rPr>
          <w:iCs/>
          <w:color w:val="141E48"/>
          <w:sz w:val="22"/>
          <w:szCs w:val="22"/>
          <w:shd w:val="clear" w:color="auto" w:fill="E6E6E6"/>
        </w:rPr>
        <w:fldChar w:fldCharType="begin"/>
      </w:r>
      <w:r w:rsidRPr="001C1E58">
        <w:rPr>
          <w:iCs/>
          <w:color w:val="141E48"/>
          <w:sz w:val="22"/>
          <w:szCs w:val="22"/>
        </w:rPr>
        <w:instrText>SEQ Table \* ARABIC</w:instrText>
      </w:r>
      <w:r w:rsidRPr="001C1E58">
        <w:rPr>
          <w:iCs/>
          <w:color w:val="141E48"/>
          <w:sz w:val="22"/>
          <w:szCs w:val="22"/>
          <w:shd w:val="clear" w:color="auto" w:fill="E6E6E6"/>
        </w:rPr>
        <w:fldChar w:fldCharType="separate"/>
      </w:r>
      <w:r w:rsidR="00AF0729" w:rsidRPr="001C1E58">
        <w:rPr>
          <w:iCs/>
          <w:noProof/>
          <w:color w:val="141E48"/>
          <w:sz w:val="22"/>
          <w:szCs w:val="22"/>
        </w:rPr>
        <w:t>17</w:t>
      </w:r>
      <w:r w:rsidRPr="001C1E58">
        <w:rPr>
          <w:iCs/>
          <w:color w:val="141E48"/>
          <w:sz w:val="22"/>
          <w:szCs w:val="22"/>
          <w:shd w:val="clear" w:color="auto" w:fill="E6E6E6"/>
        </w:rPr>
        <w:fldChar w:fldCharType="end"/>
      </w:r>
      <w:bookmarkEnd w:id="156"/>
      <w:r w:rsidRPr="001C1E58">
        <w:rPr>
          <w:iCs/>
          <w:color w:val="141E48"/>
          <w:sz w:val="22"/>
          <w:szCs w:val="22"/>
        </w:rPr>
        <w:t xml:space="preserve">. Water heater fuel type in </w:t>
      </w:r>
      <w:r w:rsidR="008D0E2E" w:rsidRPr="001C1E58">
        <w:rPr>
          <w:iCs/>
          <w:color w:val="141E48"/>
          <w:sz w:val="22"/>
          <w:szCs w:val="22"/>
        </w:rPr>
        <w:t>Wisconsin</w:t>
      </w:r>
    </w:p>
    <w:tbl>
      <w:tblPr>
        <w:tblStyle w:val="TableGrid"/>
        <w:tblW w:w="5000" w:type="pct"/>
        <w:tblLook w:val="04A0" w:firstRow="1" w:lastRow="0" w:firstColumn="1" w:lastColumn="0" w:noHBand="0" w:noVBand="1"/>
      </w:tblPr>
      <w:tblGrid>
        <w:gridCol w:w="2168"/>
        <w:gridCol w:w="1667"/>
        <w:gridCol w:w="1741"/>
        <w:gridCol w:w="2188"/>
        <w:gridCol w:w="1586"/>
      </w:tblGrid>
      <w:tr w:rsidR="004351C7" w:rsidRPr="00AB03CD" w14:paraId="79A21ADE" w14:textId="77777777" w:rsidTr="00044A69">
        <w:trPr>
          <w:trHeight w:val="20"/>
        </w:trPr>
        <w:tc>
          <w:tcPr>
            <w:tcW w:w="1159" w:type="pct"/>
            <w:shd w:val="clear" w:color="auto" w:fill="170D67"/>
            <w:noWrap/>
            <w:vAlign w:val="center"/>
            <w:hideMark/>
          </w:tcPr>
          <w:p w14:paraId="62281A8E" w14:textId="77777777" w:rsidR="004351C7" w:rsidRPr="00ED353C" w:rsidRDefault="004351C7" w:rsidP="00044A69">
            <w:r w:rsidRPr="00ED353C">
              <w:t>Water Heating Fuel</w:t>
            </w:r>
          </w:p>
        </w:tc>
        <w:tc>
          <w:tcPr>
            <w:tcW w:w="891" w:type="pct"/>
            <w:shd w:val="clear" w:color="auto" w:fill="170D67"/>
            <w:vAlign w:val="center"/>
            <w:hideMark/>
          </w:tcPr>
          <w:p w14:paraId="378FAD34" w14:textId="77777777" w:rsidR="004351C7" w:rsidRPr="00ED353C" w:rsidRDefault="004351C7" w:rsidP="00044A69">
            <w:r w:rsidRPr="00ED353C">
              <w:t>Single Family</w:t>
            </w:r>
          </w:p>
        </w:tc>
        <w:tc>
          <w:tcPr>
            <w:tcW w:w="931" w:type="pct"/>
            <w:shd w:val="clear" w:color="auto" w:fill="170D67"/>
            <w:vAlign w:val="center"/>
            <w:hideMark/>
          </w:tcPr>
          <w:p w14:paraId="1DF478C9" w14:textId="77777777" w:rsidR="004351C7" w:rsidRPr="00ED353C" w:rsidRDefault="004351C7" w:rsidP="00044A69">
            <w:r w:rsidRPr="00ED353C">
              <w:t>Low Rise Multifamily</w:t>
            </w:r>
          </w:p>
        </w:tc>
        <w:tc>
          <w:tcPr>
            <w:tcW w:w="1170" w:type="pct"/>
            <w:shd w:val="clear" w:color="auto" w:fill="170D67"/>
            <w:vAlign w:val="center"/>
            <w:hideMark/>
          </w:tcPr>
          <w:p w14:paraId="46CA8924" w14:textId="77777777" w:rsidR="004351C7" w:rsidRPr="00ED353C" w:rsidRDefault="004351C7" w:rsidP="00044A69">
            <w:r w:rsidRPr="00ED353C">
              <w:t>High Rise Multifamily</w:t>
            </w:r>
            <w:r w:rsidRPr="00ED353C">
              <w:rPr>
                <w:vertAlign w:val="superscript"/>
              </w:rPr>
              <w:footnoteReference w:id="16"/>
            </w:r>
          </w:p>
        </w:tc>
        <w:tc>
          <w:tcPr>
            <w:tcW w:w="848" w:type="pct"/>
            <w:shd w:val="clear" w:color="auto" w:fill="170D67"/>
            <w:vAlign w:val="center"/>
          </w:tcPr>
          <w:p w14:paraId="62FC06EA" w14:textId="77777777" w:rsidR="004351C7" w:rsidRPr="00ED353C" w:rsidRDefault="004351C7" w:rsidP="00044A69">
            <w:r w:rsidRPr="00ED353C">
              <w:t>All Residential</w:t>
            </w:r>
          </w:p>
        </w:tc>
      </w:tr>
      <w:tr w:rsidR="004351C7" w:rsidRPr="00AB03CD" w14:paraId="1765E0FB" w14:textId="77777777" w:rsidTr="00E02FA0">
        <w:trPr>
          <w:trHeight w:val="20"/>
        </w:trPr>
        <w:tc>
          <w:tcPr>
            <w:tcW w:w="1159" w:type="pct"/>
            <w:noWrap/>
            <w:vAlign w:val="center"/>
            <w:hideMark/>
          </w:tcPr>
          <w:p w14:paraId="5AEDAB03" w14:textId="77777777" w:rsidR="004351C7" w:rsidRPr="00AB03CD" w:rsidRDefault="004351C7" w:rsidP="00044A69">
            <w:r w:rsidRPr="00AB03CD">
              <w:t>Natural Gas</w:t>
            </w:r>
          </w:p>
        </w:tc>
        <w:tc>
          <w:tcPr>
            <w:tcW w:w="891" w:type="pct"/>
            <w:vAlign w:val="center"/>
          </w:tcPr>
          <w:p w14:paraId="6AC66F60" w14:textId="0EFE379D" w:rsidR="004351C7" w:rsidRPr="00AB03CD" w:rsidRDefault="00E02FA0" w:rsidP="00E02FA0">
            <w:pPr>
              <w:jc w:val="center"/>
            </w:pPr>
            <w:r>
              <w:t>60%</w:t>
            </w:r>
          </w:p>
        </w:tc>
        <w:tc>
          <w:tcPr>
            <w:tcW w:w="931" w:type="pct"/>
            <w:vAlign w:val="center"/>
          </w:tcPr>
          <w:p w14:paraId="59AB952F" w14:textId="2F765284" w:rsidR="004351C7" w:rsidRPr="00AB03CD" w:rsidRDefault="008D0E2E" w:rsidP="00E02FA0">
            <w:pPr>
              <w:jc w:val="center"/>
            </w:pPr>
            <w:r>
              <w:t>60</w:t>
            </w:r>
            <w:r w:rsidR="00E02FA0">
              <w:t>%</w:t>
            </w:r>
          </w:p>
        </w:tc>
        <w:tc>
          <w:tcPr>
            <w:tcW w:w="1170" w:type="pct"/>
            <w:vAlign w:val="center"/>
          </w:tcPr>
          <w:p w14:paraId="268707B7" w14:textId="38146BED" w:rsidR="004351C7" w:rsidRPr="00AB03CD" w:rsidRDefault="00E02FA0" w:rsidP="00E02FA0">
            <w:pPr>
              <w:jc w:val="center"/>
            </w:pPr>
            <w:r>
              <w:t>5</w:t>
            </w:r>
            <w:r w:rsidR="008D0E2E">
              <w:t>9</w:t>
            </w:r>
            <w:r>
              <w:t>%</w:t>
            </w:r>
          </w:p>
        </w:tc>
        <w:tc>
          <w:tcPr>
            <w:tcW w:w="848" w:type="pct"/>
            <w:vAlign w:val="center"/>
          </w:tcPr>
          <w:p w14:paraId="253FB094" w14:textId="61EE1496" w:rsidR="004351C7" w:rsidRPr="00AB03CD" w:rsidRDefault="008D0E2E" w:rsidP="00E02FA0">
            <w:pPr>
              <w:jc w:val="center"/>
            </w:pPr>
            <w:r>
              <w:t>60%</w:t>
            </w:r>
          </w:p>
        </w:tc>
      </w:tr>
      <w:tr w:rsidR="004351C7" w:rsidRPr="00AB03CD" w14:paraId="430277BD" w14:textId="77777777" w:rsidTr="00E02FA0">
        <w:trPr>
          <w:trHeight w:val="20"/>
        </w:trPr>
        <w:tc>
          <w:tcPr>
            <w:tcW w:w="1159" w:type="pct"/>
            <w:noWrap/>
            <w:vAlign w:val="center"/>
            <w:hideMark/>
          </w:tcPr>
          <w:p w14:paraId="3A74AE0A" w14:textId="77777777" w:rsidR="004351C7" w:rsidRPr="00AB03CD" w:rsidRDefault="004351C7" w:rsidP="00044A69">
            <w:r w:rsidRPr="00AB03CD">
              <w:t>Electricity</w:t>
            </w:r>
          </w:p>
        </w:tc>
        <w:tc>
          <w:tcPr>
            <w:tcW w:w="891" w:type="pct"/>
            <w:vAlign w:val="center"/>
          </w:tcPr>
          <w:p w14:paraId="29457998" w14:textId="7754388F" w:rsidR="004351C7" w:rsidRPr="00AB03CD" w:rsidRDefault="00E02FA0" w:rsidP="00E02FA0">
            <w:pPr>
              <w:jc w:val="center"/>
            </w:pPr>
            <w:r>
              <w:t>32%</w:t>
            </w:r>
          </w:p>
        </w:tc>
        <w:tc>
          <w:tcPr>
            <w:tcW w:w="931" w:type="pct"/>
            <w:vAlign w:val="center"/>
          </w:tcPr>
          <w:p w14:paraId="69568C64" w14:textId="70CF1DD3" w:rsidR="004351C7" w:rsidRPr="00AB03CD" w:rsidRDefault="00E02FA0" w:rsidP="00E02FA0">
            <w:pPr>
              <w:jc w:val="center"/>
            </w:pPr>
            <w:r>
              <w:t>3</w:t>
            </w:r>
            <w:r w:rsidR="008D0E2E">
              <w:t>7</w:t>
            </w:r>
            <w:r>
              <w:t>%</w:t>
            </w:r>
          </w:p>
        </w:tc>
        <w:tc>
          <w:tcPr>
            <w:tcW w:w="1170" w:type="pct"/>
            <w:vAlign w:val="center"/>
          </w:tcPr>
          <w:p w14:paraId="3854BFCE" w14:textId="27D06BB7" w:rsidR="004351C7" w:rsidRPr="00AB03CD" w:rsidRDefault="008D0E2E" w:rsidP="00E02FA0">
            <w:pPr>
              <w:jc w:val="center"/>
            </w:pPr>
            <w:r>
              <w:t>37</w:t>
            </w:r>
            <w:r w:rsidR="00E02FA0">
              <w:t>%</w:t>
            </w:r>
          </w:p>
        </w:tc>
        <w:tc>
          <w:tcPr>
            <w:tcW w:w="848" w:type="pct"/>
            <w:vAlign w:val="center"/>
          </w:tcPr>
          <w:p w14:paraId="264F15C2" w14:textId="45014482" w:rsidR="004351C7" w:rsidRPr="00AB03CD" w:rsidRDefault="008D0E2E" w:rsidP="00E02FA0">
            <w:pPr>
              <w:jc w:val="center"/>
            </w:pPr>
            <w:r>
              <w:t>33%</w:t>
            </w:r>
          </w:p>
        </w:tc>
      </w:tr>
      <w:tr w:rsidR="004351C7" w:rsidRPr="00AB03CD" w14:paraId="49A178AC" w14:textId="77777777" w:rsidTr="00E02FA0">
        <w:trPr>
          <w:trHeight w:val="20"/>
        </w:trPr>
        <w:tc>
          <w:tcPr>
            <w:tcW w:w="1159" w:type="pct"/>
            <w:noWrap/>
            <w:vAlign w:val="center"/>
            <w:hideMark/>
          </w:tcPr>
          <w:p w14:paraId="50B85358" w14:textId="77777777" w:rsidR="004351C7" w:rsidRPr="00AB03CD" w:rsidRDefault="004351C7" w:rsidP="00044A69">
            <w:r w:rsidRPr="00AB03CD">
              <w:t>Propane</w:t>
            </w:r>
          </w:p>
        </w:tc>
        <w:tc>
          <w:tcPr>
            <w:tcW w:w="891" w:type="pct"/>
            <w:vAlign w:val="center"/>
          </w:tcPr>
          <w:p w14:paraId="4A622DF6" w14:textId="3AB3C8A8" w:rsidR="004351C7" w:rsidRPr="00AB03CD" w:rsidRDefault="00E02FA0" w:rsidP="00E02FA0">
            <w:pPr>
              <w:jc w:val="center"/>
            </w:pPr>
            <w:r>
              <w:t>8%</w:t>
            </w:r>
          </w:p>
        </w:tc>
        <w:tc>
          <w:tcPr>
            <w:tcW w:w="931" w:type="pct"/>
            <w:vAlign w:val="center"/>
          </w:tcPr>
          <w:p w14:paraId="338A0BC9" w14:textId="2CCA1F09" w:rsidR="004351C7" w:rsidRPr="00AB03CD" w:rsidRDefault="00E02FA0" w:rsidP="00E02FA0">
            <w:pPr>
              <w:jc w:val="center"/>
            </w:pPr>
            <w:r>
              <w:t>3%</w:t>
            </w:r>
          </w:p>
        </w:tc>
        <w:tc>
          <w:tcPr>
            <w:tcW w:w="1170" w:type="pct"/>
            <w:vAlign w:val="center"/>
          </w:tcPr>
          <w:p w14:paraId="51F2FA8E" w14:textId="69484D25" w:rsidR="004351C7" w:rsidRPr="00AB03CD" w:rsidRDefault="008D0E2E" w:rsidP="00E02FA0">
            <w:pPr>
              <w:jc w:val="center"/>
            </w:pPr>
            <w:r>
              <w:t>4</w:t>
            </w:r>
            <w:r w:rsidR="00E02FA0">
              <w:t>%</w:t>
            </w:r>
          </w:p>
        </w:tc>
        <w:tc>
          <w:tcPr>
            <w:tcW w:w="848" w:type="pct"/>
            <w:vAlign w:val="center"/>
          </w:tcPr>
          <w:p w14:paraId="7182FFEF" w14:textId="1B5F65B2" w:rsidR="004351C7" w:rsidRPr="00AB03CD" w:rsidRDefault="008D0E2E" w:rsidP="00E02FA0">
            <w:pPr>
              <w:jc w:val="center"/>
            </w:pPr>
            <w:r>
              <w:t>7%</w:t>
            </w:r>
          </w:p>
        </w:tc>
      </w:tr>
    </w:tbl>
    <w:p w14:paraId="439F6553" w14:textId="77777777" w:rsidR="00E95B20" w:rsidRDefault="00E95B20" w:rsidP="004351C7"/>
    <w:p w14:paraId="529F3A45" w14:textId="5765761A" w:rsidR="004351C7" w:rsidRDefault="004351C7" w:rsidP="004351C7">
      <w:r>
        <w:rPr>
          <w:color w:val="2B579A"/>
          <w:shd w:val="clear" w:color="auto" w:fill="E6E6E6"/>
        </w:rPr>
        <w:fldChar w:fldCharType="begin"/>
      </w:r>
      <w:r>
        <w:instrText xml:space="preserve"> REF _Ref114993994 \h  \* MERGEFORMAT </w:instrText>
      </w:r>
      <w:r>
        <w:rPr>
          <w:color w:val="2B579A"/>
          <w:shd w:val="clear" w:color="auto" w:fill="E6E6E6"/>
        </w:rPr>
      </w:r>
      <w:r>
        <w:rPr>
          <w:color w:val="2B579A"/>
          <w:shd w:val="clear" w:color="auto" w:fill="E6E6E6"/>
        </w:rPr>
        <w:fldChar w:fldCharType="separate"/>
      </w:r>
      <w:r w:rsidR="00C47040" w:rsidRPr="00C47040">
        <w:t>Figure 19</w:t>
      </w:r>
      <w:r>
        <w:rPr>
          <w:color w:val="2B579A"/>
          <w:shd w:val="clear" w:color="auto" w:fill="E6E6E6"/>
        </w:rPr>
        <w:fldChar w:fldCharType="end"/>
      </w:r>
      <w:r>
        <w:t xml:space="preserve"> show</w:t>
      </w:r>
      <w:r w:rsidR="00E95B20">
        <w:t>s</w:t>
      </w:r>
      <w:r>
        <w:t xml:space="preserve"> that the propane water heating is </w:t>
      </w:r>
      <w:r w:rsidR="008D0E2E">
        <w:t xml:space="preserve">uncommon in the </w:t>
      </w:r>
      <w:r w:rsidR="00E95B20">
        <w:t xml:space="preserve">urban </w:t>
      </w:r>
      <w:r w:rsidR="008D0E2E">
        <w:t>areas of Wisconsin like Milwaukee and Madison. There is higher prevalence of propane water heating in the northern and western regions of the state.</w:t>
      </w:r>
      <w:r>
        <w:t xml:space="preserve"> (NREL 2021). </w:t>
      </w:r>
    </w:p>
    <w:p w14:paraId="5D18BCB4" w14:textId="77777777" w:rsidR="004351C7" w:rsidRDefault="004351C7" w:rsidP="004351C7"/>
    <w:p w14:paraId="23B69A01" w14:textId="60C37395" w:rsidR="004351C7" w:rsidRDefault="00F56FB7" w:rsidP="00277969">
      <w:r>
        <w:rPr>
          <w:noProof/>
          <w:color w:val="2B579A"/>
          <w:shd w:val="clear" w:color="auto" w:fill="E6E6E6"/>
        </w:rPr>
        <w:drawing>
          <wp:inline distT="0" distB="0" distL="0" distR="0" wp14:anchorId="2ED40BD0" wp14:editId="7485E029">
            <wp:extent cx="3030279" cy="2534835"/>
            <wp:effectExtent l="0" t="0" r="0" b="0"/>
            <wp:docPr id="2" name="Picture 2" descr="A picture contain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map&#10;&#10;Description automatically generated"/>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423" t="4167" r="2257" b="4167"/>
                    <a:stretch/>
                  </pic:blipFill>
                  <pic:spPr bwMode="auto">
                    <a:xfrm>
                      <a:off x="0" y="0"/>
                      <a:ext cx="3082890" cy="2578845"/>
                    </a:xfrm>
                    <a:prstGeom prst="rect">
                      <a:avLst/>
                    </a:prstGeom>
                    <a:noFill/>
                    <a:ln>
                      <a:noFill/>
                    </a:ln>
                    <a:extLst>
                      <a:ext uri="{53640926-AAD7-44D8-BBD7-CCE9431645EC}">
                        <a14:shadowObscured xmlns:a14="http://schemas.microsoft.com/office/drawing/2010/main"/>
                      </a:ext>
                    </a:extLst>
                  </pic:spPr>
                </pic:pic>
              </a:graphicData>
            </a:graphic>
          </wp:inline>
        </w:drawing>
      </w:r>
      <w:r w:rsidR="00277969">
        <w:rPr>
          <w:noProof/>
          <w:color w:val="2B579A"/>
          <w:shd w:val="clear" w:color="auto" w:fill="E6E6E6"/>
        </w:rPr>
        <w:drawing>
          <wp:inline distT="0" distB="0" distL="0" distR="0" wp14:anchorId="4535FF9C" wp14:editId="0631E245">
            <wp:extent cx="2865110" cy="2519917"/>
            <wp:effectExtent l="0" t="0" r="0" b="0"/>
            <wp:docPr id="25" name="Picture 25" descr="A map of the wor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map of the world&#10;&#10;Description automatically generated with medium confidence"/>
                    <pic:cNvPicPr/>
                  </pic:nvPicPr>
                  <pic:blipFill rotWithShape="1">
                    <a:blip r:embed="rId42" cstate="print">
                      <a:extLst>
                        <a:ext uri="{28A0092B-C50C-407E-A947-70E740481C1C}">
                          <a14:useLocalDpi xmlns:a14="http://schemas.microsoft.com/office/drawing/2010/main" val="0"/>
                        </a:ext>
                      </a:extLst>
                    </a:blip>
                    <a:srcRect l="8853" t="3959" r="4688" b="4791"/>
                    <a:stretch/>
                  </pic:blipFill>
                  <pic:spPr bwMode="auto">
                    <a:xfrm>
                      <a:off x="0" y="0"/>
                      <a:ext cx="2918412" cy="2566797"/>
                    </a:xfrm>
                    <a:prstGeom prst="rect">
                      <a:avLst/>
                    </a:prstGeom>
                    <a:ln>
                      <a:noFill/>
                    </a:ln>
                    <a:extLst>
                      <a:ext uri="{53640926-AAD7-44D8-BBD7-CCE9431645EC}">
                        <a14:shadowObscured xmlns:a14="http://schemas.microsoft.com/office/drawing/2010/main"/>
                      </a:ext>
                    </a:extLst>
                  </pic:spPr>
                </pic:pic>
              </a:graphicData>
            </a:graphic>
          </wp:inline>
        </w:drawing>
      </w:r>
    </w:p>
    <w:p w14:paraId="66B3DB25" w14:textId="77777777" w:rsidR="001C1E58" w:rsidRPr="008D0E2E" w:rsidRDefault="001C1E58" w:rsidP="001C1E58">
      <w:pPr>
        <w:rPr>
          <w:rFonts w:ascii="Arial" w:hAnsi="Arial"/>
          <w:iCs/>
          <w:color w:val="44546A" w:themeColor="text2"/>
          <w:sz w:val="20"/>
          <w:szCs w:val="18"/>
        </w:rPr>
      </w:pPr>
      <w:bookmarkStart w:id="157" w:name="_Ref114993994"/>
      <w:r w:rsidRPr="008D0E2E">
        <w:rPr>
          <w:rFonts w:ascii="Arial" w:hAnsi="Arial"/>
          <w:iCs/>
          <w:color w:val="44546A" w:themeColor="text2"/>
          <w:sz w:val="20"/>
          <w:szCs w:val="18"/>
        </w:rPr>
        <w:t xml:space="preserve">Figure </w:t>
      </w:r>
      <w:r w:rsidRPr="008D0E2E">
        <w:rPr>
          <w:rFonts w:ascii="Arial" w:hAnsi="Arial"/>
          <w:iCs/>
          <w:color w:val="44546A" w:themeColor="text2"/>
          <w:sz w:val="20"/>
          <w:szCs w:val="18"/>
          <w:shd w:val="clear" w:color="auto" w:fill="E6E6E6"/>
        </w:rPr>
        <w:fldChar w:fldCharType="begin"/>
      </w:r>
      <w:r w:rsidRPr="008D0E2E">
        <w:rPr>
          <w:rFonts w:ascii="Arial" w:hAnsi="Arial"/>
          <w:iCs/>
          <w:color w:val="44546A" w:themeColor="text2"/>
          <w:sz w:val="20"/>
          <w:szCs w:val="18"/>
        </w:rPr>
        <w:instrText xml:space="preserve"> SEQ Figure \* ARABIC </w:instrText>
      </w:r>
      <w:r w:rsidRPr="008D0E2E">
        <w:rPr>
          <w:rFonts w:ascii="Arial" w:hAnsi="Arial"/>
          <w:iCs/>
          <w:color w:val="44546A" w:themeColor="text2"/>
          <w:sz w:val="20"/>
          <w:szCs w:val="18"/>
          <w:shd w:val="clear" w:color="auto" w:fill="E6E6E6"/>
        </w:rPr>
        <w:fldChar w:fldCharType="separate"/>
      </w:r>
      <w:r>
        <w:rPr>
          <w:rFonts w:ascii="Arial" w:hAnsi="Arial"/>
          <w:iCs/>
          <w:noProof/>
          <w:color w:val="44546A" w:themeColor="text2"/>
          <w:sz w:val="20"/>
          <w:szCs w:val="18"/>
        </w:rPr>
        <w:t>19</w:t>
      </w:r>
      <w:r w:rsidRPr="008D0E2E">
        <w:rPr>
          <w:rFonts w:ascii="Arial" w:hAnsi="Arial"/>
          <w:iCs/>
          <w:color w:val="44546A" w:themeColor="text2"/>
          <w:sz w:val="20"/>
          <w:szCs w:val="18"/>
          <w:shd w:val="clear" w:color="auto" w:fill="E6E6E6"/>
        </w:rPr>
        <w:fldChar w:fldCharType="end"/>
      </w:r>
      <w:bookmarkEnd w:id="157"/>
      <w:r w:rsidRPr="008D0E2E">
        <w:rPr>
          <w:rFonts w:ascii="Arial" w:hAnsi="Arial"/>
          <w:iCs/>
          <w:color w:val="44546A" w:themeColor="text2"/>
          <w:sz w:val="20"/>
          <w:szCs w:val="18"/>
        </w:rPr>
        <w:t xml:space="preserve">. Geographic distribution of natural gas water </w:t>
      </w:r>
      <w:r>
        <w:rPr>
          <w:rFonts w:ascii="Arial" w:hAnsi="Arial"/>
          <w:iCs/>
          <w:color w:val="44546A" w:themeColor="text2"/>
          <w:sz w:val="20"/>
          <w:szCs w:val="18"/>
        </w:rPr>
        <w:t>(left) and propane (right) water heating fuel</w:t>
      </w:r>
    </w:p>
    <w:p w14:paraId="7B9A2C24" w14:textId="0E976326" w:rsidR="004351C7" w:rsidRDefault="004351C7" w:rsidP="004351C7">
      <w:pPr>
        <w:jc w:val="center"/>
      </w:pPr>
    </w:p>
    <w:p w14:paraId="649C6CBE" w14:textId="2ECF0453" w:rsidR="004351C7" w:rsidRPr="00AB03CD" w:rsidRDefault="003E7BA1" w:rsidP="00696AA2">
      <w:pPr>
        <w:pStyle w:val="Bodysansserif"/>
      </w:pPr>
      <w:r>
        <w:rPr>
          <w:color w:val="2B579A"/>
          <w:shd w:val="clear" w:color="auto" w:fill="E6E6E6"/>
        </w:rPr>
        <w:fldChar w:fldCharType="begin"/>
      </w:r>
      <w:r>
        <w:instrText xml:space="preserve"> REF _Ref120456173 \h </w:instrText>
      </w:r>
      <w:r>
        <w:rPr>
          <w:color w:val="2B579A"/>
          <w:shd w:val="clear" w:color="auto" w:fill="E6E6E6"/>
        </w:rPr>
      </w:r>
      <w:r>
        <w:rPr>
          <w:color w:val="2B579A"/>
          <w:shd w:val="clear" w:color="auto" w:fill="E6E6E6"/>
        </w:rPr>
        <w:fldChar w:fldCharType="separate"/>
      </w:r>
      <w:r w:rsidR="00AF0729" w:rsidRPr="00AB03CD">
        <w:t xml:space="preserve">Table </w:t>
      </w:r>
      <w:r w:rsidR="00AF0729">
        <w:rPr>
          <w:noProof/>
        </w:rPr>
        <w:t>18</w:t>
      </w:r>
      <w:r>
        <w:rPr>
          <w:color w:val="2B579A"/>
          <w:shd w:val="clear" w:color="auto" w:fill="E6E6E6"/>
        </w:rPr>
        <w:fldChar w:fldCharType="end"/>
      </w:r>
      <w:r>
        <w:t xml:space="preserve"> </w:t>
      </w:r>
      <w:r w:rsidR="004351C7" w:rsidRPr="00AB03CD">
        <w:t xml:space="preserve">shows the extent to which water heaters are installed inside or outside the housing unit, by housing type (NREL 2021). Because single family homes all have in-unit water heaters, they are a better target market </w:t>
      </w:r>
      <w:r w:rsidR="004351C7">
        <w:t xml:space="preserve">for 120V HPWH </w:t>
      </w:r>
      <w:r w:rsidR="004351C7" w:rsidRPr="00AB03CD">
        <w:t>than other residential building types.</w:t>
      </w:r>
      <w:r w:rsidR="004351C7">
        <w:t xml:space="preserve"> </w:t>
      </w:r>
      <w:r w:rsidR="004351C7" w:rsidRPr="00AB03CD">
        <w:t xml:space="preserve">In-unit water heaters may be better applications for the 120V HPWH because systems installed out of the unit are more likely to be a shared centralized system or installed in a common area. </w:t>
      </w:r>
      <w:r w:rsidR="004351C7" w:rsidRPr="00AB03CD">
        <w:lastRenderedPageBreak/>
        <w:t xml:space="preserve">Common area installations could require approval for more stakeholders than the resident, which could complicate a retrofit decision. The 120V HPWH is not a suitable replacement for a larger scale centralized water heating system. </w:t>
      </w:r>
    </w:p>
    <w:p w14:paraId="6004A50A" w14:textId="53D5C898" w:rsidR="004351C7" w:rsidRPr="00AB03CD" w:rsidRDefault="004351C7" w:rsidP="004351C7">
      <w:pPr>
        <w:pStyle w:val="Caption"/>
      </w:pPr>
      <w:bookmarkStart w:id="158" w:name="_Ref120456173"/>
      <w:r w:rsidRPr="00AB03CD">
        <w:t xml:space="preserve">Table </w:t>
      </w:r>
      <w:r w:rsidRPr="00AB03CD">
        <w:rPr>
          <w:color w:val="2B579A"/>
          <w:shd w:val="clear" w:color="auto" w:fill="E6E6E6"/>
        </w:rPr>
        <w:fldChar w:fldCharType="begin"/>
      </w:r>
      <w:r w:rsidRPr="00AB03CD">
        <w:instrText>SEQ Table \* ARABIC</w:instrText>
      </w:r>
      <w:r w:rsidRPr="00AB03CD">
        <w:rPr>
          <w:color w:val="2B579A"/>
          <w:shd w:val="clear" w:color="auto" w:fill="E6E6E6"/>
        </w:rPr>
        <w:fldChar w:fldCharType="separate"/>
      </w:r>
      <w:r w:rsidR="00AF0729">
        <w:rPr>
          <w:noProof/>
        </w:rPr>
        <w:t>18</w:t>
      </w:r>
      <w:r w:rsidRPr="00AB03CD">
        <w:rPr>
          <w:color w:val="2B579A"/>
          <w:shd w:val="clear" w:color="auto" w:fill="E6E6E6"/>
        </w:rPr>
        <w:fldChar w:fldCharType="end"/>
      </w:r>
      <w:bookmarkEnd w:id="158"/>
      <w:r w:rsidRPr="00AB03CD">
        <w:t>. Water heater installation locations</w:t>
      </w:r>
    </w:p>
    <w:tbl>
      <w:tblPr>
        <w:tblStyle w:val="TableGrid"/>
        <w:tblW w:w="3245" w:type="pct"/>
        <w:jc w:val="center"/>
        <w:tblLook w:val="04A0" w:firstRow="1" w:lastRow="0" w:firstColumn="1" w:lastColumn="0" w:noHBand="0" w:noVBand="1"/>
      </w:tblPr>
      <w:tblGrid>
        <w:gridCol w:w="2296"/>
        <w:gridCol w:w="1885"/>
        <w:gridCol w:w="1887"/>
      </w:tblGrid>
      <w:tr w:rsidR="004351C7" w:rsidRPr="00AB03CD" w14:paraId="324469F0" w14:textId="77777777" w:rsidTr="00ED353C">
        <w:trPr>
          <w:trHeight w:val="413"/>
          <w:jc w:val="center"/>
        </w:trPr>
        <w:tc>
          <w:tcPr>
            <w:tcW w:w="1529" w:type="pct"/>
            <w:vMerge w:val="restart"/>
            <w:shd w:val="clear" w:color="auto" w:fill="170D67"/>
            <w:noWrap/>
            <w:vAlign w:val="center"/>
            <w:hideMark/>
          </w:tcPr>
          <w:p w14:paraId="2D3C5FAE" w14:textId="77777777" w:rsidR="004351C7" w:rsidRPr="00AB03CD" w:rsidRDefault="004351C7" w:rsidP="00876CE5">
            <w:pPr>
              <w:jc w:val="center"/>
            </w:pPr>
          </w:p>
        </w:tc>
        <w:tc>
          <w:tcPr>
            <w:tcW w:w="3471" w:type="pct"/>
            <w:gridSpan w:val="2"/>
            <w:shd w:val="clear" w:color="auto" w:fill="170D67"/>
            <w:noWrap/>
            <w:vAlign w:val="center"/>
            <w:hideMark/>
          </w:tcPr>
          <w:p w14:paraId="002F5109" w14:textId="77777777" w:rsidR="004351C7" w:rsidRPr="00AB03CD" w:rsidRDefault="004351C7" w:rsidP="00876CE5">
            <w:pPr>
              <w:jc w:val="center"/>
              <w:rPr>
                <w:b/>
                <w:bCs/>
              </w:rPr>
            </w:pPr>
            <w:r w:rsidRPr="00AB03CD">
              <w:rPr>
                <w:b/>
                <w:bCs/>
              </w:rPr>
              <w:t>Water Heater Location</w:t>
            </w:r>
          </w:p>
        </w:tc>
      </w:tr>
      <w:tr w:rsidR="004351C7" w:rsidRPr="00AB03CD" w14:paraId="74D574C7" w14:textId="77777777" w:rsidTr="00ED353C">
        <w:trPr>
          <w:trHeight w:val="404"/>
          <w:jc w:val="center"/>
        </w:trPr>
        <w:tc>
          <w:tcPr>
            <w:tcW w:w="1529" w:type="pct"/>
            <w:vMerge/>
            <w:shd w:val="clear" w:color="auto" w:fill="170D67"/>
            <w:noWrap/>
            <w:vAlign w:val="center"/>
            <w:hideMark/>
          </w:tcPr>
          <w:p w14:paraId="05A0E15A" w14:textId="77777777" w:rsidR="004351C7" w:rsidRPr="00AB03CD" w:rsidRDefault="004351C7" w:rsidP="00876CE5">
            <w:pPr>
              <w:jc w:val="center"/>
              <w:rPr>
                <w:b/>
                <w:bCs/>
              </w:rPr>
            </w:pPr>
          </w:p>
        </w:tc>
        <w:tc>
          <w:tcPr>
            <w:tcW w:w="1735" w:type="pct"/>
            <w:shd w:val="clear" w:color="auto" w:fill="170D67"/>
            <w:noWrap/>
            <w:vAlign w:val="center"/>
            <w:hideMark/>
          </w:tcPr>
          <w:p w14:paraId="07F1EE4C" w14:textId="77777777" w:rsidR="004351C7" w:rsidRPr="00AB03CD" w:rsidRDefault="004351C7" w:rsidP="00876CE5">
            <w:pPr>
              <w:jc w:val="center"/>
            </w:pPr>
            <w:r w:rsidRPr="00AB03CD">
              <w:t>In Unit</w:t>
            </w:r>
          </w:p>
        </w:tc>
        <w:tc>
          <w:tcPr>
            <w:tcW w:w="1737" w:type="pct"/>
            <w:shd w:val="clear" w:color="auto" w:fill="170D67"/>
            <w:noWrap/>
            <w:vAlign w:val="center"/>
            <w:hideMark/>
          </w:tcPr>
          <w:p w14:paraId="674FA0B7" w14:textId="77777777" w:rsidR="004351C7" w:rsidRPr="00AB03CD" w:rsidRDefault="004351C7" w:rsidP="00876CE5">
            <w:pPr>
              <w:jc w:val="center"/>
            </w:pPr>
            <w:r w:rsidRPr="00AB03CD">
              <w:t>Outside Unit</w:t>
            </w:r>
          </w:p>
        </w:tc>
      </w:tr>
      <w:tr w:rsidR="004351C7" w:rsidRPr="00AB03CD" w14:paraId="6F809DBF" w14:textId="77777777" w:rsidTr="00696AA2">
        <w:trPr>
          <w:trHeight w:val="260"/>
          <w:jc w:val="center"/>
        </w:trPr>
        <w:tc>
          <w:tcPr>
            <w:tcW w:w="1529" w:type="pct"/>
            <w:noWrap/>
            <w:vAlign w:val="center"/>
            <w:hideMark/>
          </w:tcPr>
          <w:p w14:paraId="3BEDF080" w14:textId="77777777" w:rsidR="004351C7" w:rsidRPr="00AB03CD" w:rsidRDefault="004351C7" w:rsidP="00044A69">
            <w:r w:rsidRPr="00AB03CD">
              <w:t>Single family</w:t>
            </w:r>
          </w:p>
        </w:tc>
        <w:tc>
          <w:tcPr>
            <w:tcW w:w="1735" w:type="pct"/>
            <w:noWrap/>
            <w:vAlign w:val="center"/>
          </w:tcPr>
          <w:p w14:paraId="3230423B" w14:textId="17343C03" w:rsidR="004351C7" w:rsidRPr="00AB03CD" w:rsidRDefault="00E02FA0" w:rsidP="00E02FA0">
            <w:pPr>
              <w:jc w:val="center"/>
            </w:pPr>
            <w:r>
              <w:t>100%</w:t>
            </w:r>
          </w:p>
        </w:tc>
        <w:tc>
          <w:tcPr>
            <w:tcW w:w="1737" w:type="pct"/>
            <w:noWrap/>
            <w:vAlign w:val="center"/>
          </w:tcPr>
          <w:p w14:paraId="0069A236" w14:textId="700D28A3" w:rsidR="004351C7" w:rsidRPr="00AB03CD" w:rsidRDefault="00E02FA0" w:rsidP="00E02FA0">
            <w:pPr>
              <w:jc w:val="center"/>
            </w:pPr>
            <w:r>
              <w:t>0%</w:t>
            </w:r>
          </w:p>
        </w:tc>
      </w:tr>
      <w:tr w:rsidR="004351C7" w:rsidRPr="00AB03CD" w14:paraId="0504B824" w14:textId="77777777" w:rsidTr="00696AA2">
        <w:trPr>
          <w:trHeight w:val="260"/>
          <w:jc w:val="center"/>
        </w:trPr>
        <w:tc>
          <w:tcPr>
            <w:tcW w:w="1529" w:type="pct"/>
            <w:noWrap/>
            <w:vAlign w:val="center"/>
            <w:hideMark/>
          </w:tcPr>
          <w:p w14:paraId="3430A811" w14:textId="77777777" w:rsidR="004351C7" w:rsidRPr="00AB03CD" w:rsidRDefault="004351C7" w:rsidP="00044A69">
            <w:r w:rsidRPr="00AB03CD">
              <w:t>Low rise multifamily</w:t>
            </w:r>
          </w:p>
        </w:tc>
        <w:tc>
          <w:tcPr>
            <w:tcW w:w="1735" w:type="pct"/>
            <w:noWrap/>
            <w:vAlign w:val="center"/>
          </w:tcPr>
          <w:p w14:paraId="49AC69D2" w14:textId="4BF5A6D5" w:rsidR="004351C7" w:rsidRPr="00AB03CD" w:rsidRDefault="008D0E2E" w:rsidP="00E02FA0">
            <w:pPr>
              <w:jc w:val="center"/>
            </w:pPr>
            <w:r>
              <w:t>4</w:t>
            </w:r>
            <w:r w:rsidR="00C60EC3">
              <w:t>8</w:t>
            </w:r>
            <w:r w:rsidR="00E02FA0">
              <w:t>%</w:t>
            </w:r>
          </w:p>
        </w:tc>
        <w:tc>
          <w:tcPr>
            <w:tcW w:w="1737" w:type="pct"/>
            <w:noWrap/>
            <w:vAlign w:val="center"/>
          </w:tcPr>
          <w:p w14:paraId="7664685D" w14:textId="2FD765C9" w:rsidR="004351C7" w:rsidRPr="00AB03CD" w:rsidRDefault="008D0E2E" w:rsidP="00E02FA0">
            <w:pPr>
              <w:jc w:val="center"/>
            </w:pPr>
            <w:r>
              <w:t>5</w:t>
            </w:r>
            <w:r w:rsidR="00C60EC3">
              <w:t>2</w:t>
            </w:r>
            <w:r w:rsidR="00E02FA0">
              <w:t>%</w:t>
            </w:r>
          </w:p>
        </w:tc>
      </w:tr>
      <w:tr w:rsidR="004351C7" w:rsidRPr="00AB03CD" w14:paraId="65E34E30" w14:textId="77777777" w:rsidTr="00696AA2">
        <w:trPr>
          <w:trHeight w:val="260"/>
          <w:jc w:val="center"/>
        </w:trPr>
        <w:tc>
          <w:tcPr>
            <w:tcW w:w="1529" w:type="pct"/>
            <w:noWrap/>
            <w:vAlign w:val="center"/>
            <w:hideMark/>
          </w:tcPr>
          <w:p w14:paraId="2118F667" w14:textId="77777777" w:rsidR="004351C7" w:rsidRPr="00AB03CD" w:rsidRDefault="004351C7" w:rsidP="00044A69">
            <w:r w:rsidRPr="00AB03CD">
              <w:t>High rise multifamily</w:t>
            </w:r>
          </w:p>
        </w:tc>
        <w:tc>
          <w:tcPr>
            <w:tcW w:w="1735" w:type="pct"/>
            <w:noWrap/>
            <w:vAlign w:val="center"/>
          </w:tcPr>
          <w:p w14:paraId="55B17F2B" w14:textId="5D071F80" w:rsidR="004351C7" w:rsidRPr="00AB03CD" w:rsidRDefault="00E02FA0" w:rsidP="00E02FA0">
            <w:pPr>
              <w:jc w:val="center"/>
            </w:pPr>
            <w:r>
              <w:t>7</w:t>
            </w:r>
            <w:r w:rsidR="00C60EC3">
              <w:t>3</w:t>
            </w:r>
            <w:r>
              <w:t>%</w:t>
            </w:r>
          </w:p>
        </w:tc>
        <w:tc>
          <w:tcPr>
            <w:tcW w:w="1737" w:type="pct"/>
            <w:noWrap/>
            <w:vAlign w:val="center"/>
          </w:tcPr>
          <w:p w14:paraId="156885D7" w14:textId="4D95206D" w:rsidR="004351C7" w:rsidRPr="00AB03CD" w:rsidRDefault="00C60EC3" w:rsidP="00E02FA0">
            <w:pPr>
              <w:jc w:val="center"/>
            </w:pPr>
            <w:r>
              <w:t>27</w:t>
            </w:r>
            <w:r w:rsidR="00E02FA0">
              <w:t>%</w:t>
            </w:r>
          </w:p>
        </w:tc>
      </w:tr>
    </w:tbl>
    <w:p w14:paraId="684B053D" w14:textId="77777777" w:rsidR="00696AA2" w:rsidRPr="00696AA2" w:rsidRDefault="00696AA2" w:rsidP="00696AA2">
      <w:pPr>
        <w:pStyle w:val="Heading3ALT"/>
        <w:rPr>
          <w:rStyle w:val="Strong"/>
          <w:b/>
          <w:bCs/>
        </w:rPr>
      </w:pPr>
      <w:bookmarkStart w:id="159" w:name="_Toc124425154"/>
      <w:r w:rsidRPr="00696AA2">
        <w:rPr>
          <w:rStyle w:val="Strong"/>
          <w:b/>
          <w:bCs/>
        </w:rPr>
        <w:t>Low to moderate demand until field validation</w:t>
      </w:r>
      <w:bookmarkEnd w:id="159"/>
    </w:p>
    <w:p w14:paraId="2114F211" w14:textId="54F36483" w:rsidR="00696AA2" w:rsidRPr="00AB03CD" w:rsidRDefault="00696AA2" w:rsidP="00696AA2">
      <w:pPr>
        <w:pStyle w:val="Bodysansserif"/>
      </w:pPr>
      <w:r>
        <w:t xml:space="preserve">Manufacturer recommendations and our modeling results both suggest 120V HPWHs should provide sufficient hot water for </w:t>
      </w:r>
      <w:r w:rsidR="00C92A64">
        <w:t>Wisconsin residents</w:t>
      </w:r>
      <w:r>
        <w:t xml:space="preserve">. Although these are both positive endorsements, we still do not have evidence of 120V HPWH field performance </w:t>
      </w:r>
      <w:r w:rsidR="00BA239E">
        <w:t>under field draw patterns</w:t>
      </w:r>
      <w:r>
        <w:t xml:space="preserve">. Conducting field research can provide program administrators and supply chain actors </w:t>
      </w:r>
      <w:r w:rsidRPr="00BA239E">
        <w:t xml:space="preserve">validation for 120V HPWH performance in cold climates for homes with high and low hot water demand. </w:t>
      </w:r>
    </w:p>
    <w:p w14:paraId="3B974826" w14:textId="77777777" w:rsidR="00696AA2" w:rsidRPr="00696AA2" w:rsidRDefault="00696AA2" w:rsidP="00696AA2">
      <w:pPr>
        <w:pStyle w:val="Heading3ALT"/>
      </w:pPr>
      <w:bookmarkStart w:id="160" w:name="_Toc124425155"/>
      <w:r w:rsidRPr="00696AA2">
        <w:rPr>
          <w:rStyle w:val="Strong"/>
          <w:b/>
          <w:bCs/>
        </w:rPr>
        <w:t>Weatherization programs</w:t>
      </w:r>
      <w:bookmarkEnd w:id="160"/>
    </w:p>
    <w:p w14:paraId="35B7A8B5" w14:textId="5D352246" w:rsidR="00696AA2" w:rsidRDefault="00696AA2" w:rsidP="00696AA2">
      <w:pPr>
        <w:pStyle w:val="Bodysansserif"/>
      </w:pPr>
      <w:r>
        <w:t xml:space="preserve">We have received some interest in 120V HPWH technology from work partners at </w:t>
      </w:r>
      <w:r w:rsidR="001A6CC0">
        <w:t>Wisconsin’s</w:t>
      </w:r>
      <w:r>
        <w:t xml:space="preserve"> weatherization program. This has preempted some discussion on potential applications for 120V HPWHs in weatherization programs. </w:t>
      </w:r>
      <w:r w:rsidR="00594E62">
        <w:t xml:space="preserve">Potential integrations of the 120V HPWH in the statewide or national weatherization program are outside the scope this </w:t>
      </w:r>
      <w:r w:rsidR="00350867">
        <w:t>project, but we will</w:t>
      </w:r>
      <w:r>
        <w:t xml:space="preserve"> report a couple comments for </w:t>
      </w:r>
      <w:r w:rsidR="00350867">
        <w:t xml:space="preserve">Focus </w:t>
      </w:r>
      <w:r w:rsidR="00E65E87">
        <w:t>on</w:t>
      </w:r>
      <w:r w:rsidR="00350867">
        <w:t xml:space="preserve"> Energy</w:t>
      </w:r>
      <w:r>
        <w:t xml:space="preserve">’s consideration. </w:t>
      </w:r>
    </w:p>
    <w:p w14:paraId="61CFE57E" w14:textId="01AB3838" w:rsidR="00696AA2" w:rsidRDefault="00696AA2" w:rsidP="00696AA2">
      <w:pPr>
        <w:pStyle w:val="Bodysansserif"/>
      </w:pPr>
      <w:r>
        <w:t xml:space="preserve">The </w:t>
      </w:r>
      <w:r w:rsidR="00350867">
        <w:t>Wisconsin</w:t>
      </w:r>
      <w:r>
        <w:t xml:space="preserve"> weatherization program prioritizes measure cost-effectiveness. To promote 120V HPWHs in fuel switching retrofits through weatherization programs, the measure’s cost-effectiveness will need to be validated. Alternatively, there may be an opportunity for 120V HPWHs as a health and safety measure, which are not subjected to the same cost-effectiveness criteria. 120V HPWHs may be eligible when replacing atmospherically or power vented gas or propane water in a weatherized home without adequate combustion air. HPWHs don’t require combustion air, so a resident would not need to add mechanical ventilation in this case. If a well-insulated home does not have adequate combustion air, it could create negative pressure in a mechanical closet. This could cause poor draft of flue gases, which could create a health and safety hazard. This information on health and safety impacts was noted from the 2022 Weatherize Wisconsin Conference and documented in the 2022 Wisconsin Weatherization Field Guide (</w:t>
      </w:r>
      <w:r w:rsidRPr="00B312ED">
        <w:t>Wisconsin Division of Energy Services</w:t>
      </w:r>
      <w:r>
        <w:t xml:space="preserve"> 2022). </w:t>
      </w:r>
    </w:p>
    <w:p w14:paraId="7FA40662" w14:textId="77777777" w:rsidR="00696AA2" w:rsidRDefault="00696AA2" w:rsidP="00696AA2">
      <w:pPr>
        <w:pStyle w:val="Bodysansserif"/>
      </w:pPr>
      <w:r>
        <w:t>We have not done sufficient research to thoroughly discuss the implications of 120V HPWHs on weatherization programs, but this may be an area for future research.</w:t>
      </w:r>
    </w:p>
    <w:p w14:paraId="5295E838" w14:textId="77777777" w:rsidR="00696AA2" w:rsidRPr="00696AA2" w:rsidRDefault="00696AA2" w:rsidP="00696AA2">
      <w:pPr>
        <w:pStyle w:val="Heading3ALT"/>
        <w:rPr>
          <w:rStyle w:val="Strong"/>
          <w:b/>
          <w:bCs/>
        </w:rPr>
      </w:pPr>
      <w:bookmarkStart w:id="161" w:name="_Toc115962424"/>
      <w:bookmarkStart w:id="162" w:name="_Toc124425156"/>
      <w:r w:rsidRPr="00696AA2">
        <w:rPr>
          <w:rStyle w:val="Strong"/>
          <w:b/>
          <w:bCs/>
        </w:rPr>
        <w:lastRenderedPageBreak/>
        <w:t>Light Commercial Buildings</w:t>
      </w:r>
      <w:bookmarkEnd w:id="161"/>
      <w:bookmarkEnd w:id="162"/>
    </w:p>
    <w:p w14:paraId="5BFA87AE" w14:textId="14420FA2" w:rsidR="00696AA2" w:rsidRDefault="00696AA2" w:rsidP="00696AA2">
      <w:pPr>
        <w:pStyle w:val="Bodysansserif"/>
      </w:pPr>
      <w:r w:rsidRPr="00AB03CD">
        <w:t xml:space="preserve">Commercial buildings currently using </w:t>
      </w:r>
      <w:r>
        <w:t>natural gas or propane water heaters under 80 gallons may be candidates for 120V HPWHs. Residentially-sized water heaters may be installed in commercial buildings that have smaller hot water demand.</w:t>
      </w:r>
      <w:r w:rsidRPr="00AB03CD">
        <w:t xml:space="preserve"> In commercial buildings, the hot water demand often varies by building type. </w:t>
      </w:r>
      <w:r>
        <w:t>From experience implementing energy efficiency programs, Midwestern market characterization surveys, and NREL’s ComStock dataset, we have found that small offices and retail buildings tend to have smaller hot water demand and may be served by residential water heaters</w:t>
      </w:r>
      <w:r w:rsidRPr="00F93D6D">
        <w:t xml:space="preserve">. In </w:t>
      </w:r>
      <w:r w:rsidR="00A05215" w:rsidRPr="00F93D6D">
        <w:t>Wisconsin</w:t>
      </w:r>
      <w:r w:rsidRPr="00F93D6D">
        <w:t>, approximately</w:t>
      </w:r>
      <w:r w:rsidR="000B7680" w:rsidRPr="00F93D6D">
        <w:t xml:space="preserve"> 46</w:t>
      </w:r>
      <w:r w:rsidRPr="00F93D6D">
        <w:t xml:space="preserve">% and </w:t>
      </w:r>
      <w:r w:rsidR="000B7680" w:rsidRPr="00F93D6D">
        <w:t>54</w:t>
      </w:r>
      <w:r w:rsidRPr="00F93D6D">
        <w:t xml:space="preserve">% of small office and retail buildings heat water with natural gas or propane, respectively. These commercial buildings may have some market potential, as small offices and retail with natural gas or propane water heating are 13% and </w:t>
      </w:r>
      <w:r w:rsidR="00EA36F2" w:rsidRPr="00F93D6D">
        <w:t>11</w:t>
      </w:r>
      <w:r w:rsidRPr="00F93D6D">
        <w:t xml:space="preserve">% of </w:t>
      </w:r>
      <w:r w:rsidR="00EA36F2" w:rsidRPr="00F93D6D">
        <w:t>Wisconsin’s</w:t>
      </w:r>
      <w:r w:rsidRPr="00F93D6D">
        <w:t xml:space="preserve"> commercial building (NREL 2021).</w:t>
      </w:r>
    </w:p>
    <w:p w14:paraId="35340829" w14:textId="77777777" w:rsidR="00696AA2" w:rsidRDefault="00696AA2" w:rsidP="00696AA2">
      <w:pPr>
        <w:pStyle w:val="Bodysansserif"/>
      </w:pPr>
      <w:r>
        <w:t xml:space="preserve">Manufacturers generally agreed that the 120V HPWH could be used to replace gas water heaters in small commercial buildings. One emphasized that energy efficiency programs should be intentional about including commercial buildings that use residential water heating equipment in their programs, as these buildings may be ignored in some jurisdictions. </w:t>
      </w:r>
      <w:bookmarkStart w:id="163" w:name="_Toc115962425"/>
    </w:p>
    <w:p w14:paraId="2829E097" w14:textId="77777777" w:rsidR="00696AA2" w:rsidRPr="00F73658" w:rsidRDefault="00696AA2" w:rsidP="00696AA2">
      <w:pPr>
        <w:pStyle w:val="Heading1ALT"/>
      </w:pPr>
      <w:bookmarkStart w:id="164" w:name="_Toc117874269"/>
      <w:bookmarkStart w:id="165" w:name="_Toc124425157"/>
      <w:r w:rsidRPr="00F73658">
        <w:t>Program Design Considerations</w:t>
      </w:r>
      <w:bookmarkEnd w:id="163"/>
      <w:bookmarkEnd w:id="164"/>
      <w:bookmarkEnd w:id="165"/>
    </w:p>
    <w:p w14:paraId="6999D692" w14:textId="77777777" w:rsidR="00696AA2" w:rsidRPr="00696AA2" w:rsidRDefault="00696AA2" w:rsidP="00696AA2">
      <w:pPr>
        <w:pStyle w:val="Heading2ALT"/>
      </w:pPr>
      <w:bookmarkStart w:id="166" w:name="_Toc115962426"/>
      <w:bookmarkStart w:id="167" w:name="_Toc117874270"/>
      <w:bookmarkStart w:id="168" w:name="_Toc124425158"/>
      <w:r w:rsidRPr="00696AA2">
        <w:rPr>
          <w:rStyle w:val="Heading2Char"/>
          <w:rFonts w:ascii="Arial" w:hAnsi="Arial"/>
          <w:color w:val="13406A"/>
          <w:sz w:val="24"/>
        </w:rPr>
        <w:t>Barriers</w:t>
      </w:r>
      <w:bookmarkEnd w:id="166"/>
      <w:bookmarkEnd w:id="167"/>
      <w:bookmarkEnd w:id="168"/>
    </w:p>
    <w:p w14:paraId="4DC99773" w14:textId="77777777" w:rsidR="00696AA2" w:rsidRPr="00F73658" w:rsidRDefault="00696AA2" w:rsidP="00696AA2">
      <w:pPr>
        <w:pStyle w:val="Bodysansserif"/>
      </w:pPr>
      <w:r w:rsidRPr="00F73658">
        <w:t xml:space="preserve">While the 120V HPWH addresses cost barriers to electrification in certain scenarios, there are some factors that inhibit the potential for widespread adoption of this technology. </w:t>
      </w:r>
    </w:p>
    <w:p w14:paraId="49C3ECA5" w14:textId="77777777" w:rsidR="00696AA2" w:rsidRPr="001F7DE1" w:rsidRDefault="00696AA2" w:rsidP="001F7DE1">
      <w:pPr>
        <w:pStyle w:val="Heading3ALT"/>
        <w:rPr>
          <w:rStyle w:val="Strong"/>
          <w:b/>
          <w:bCs/>
        </w:rPr>
      </w:pPr>
      <w:bookmarkStart w:id="169" w:name="_Toc115962427"/>
      <w:bookmarkStart w:id="170" w:name="_Toc124425159"/>
      <w:r w:rsidRPr="001F7DE1">
        <w:rPr>
          <w:rStyle w:val="Strong"/>
          <w:b/>
          <w:bCs/>
        </w:rPr>
        <w:t>Natural Gas Prices</w:t>
      </w:r>
      <w:bookmarkEnd w:id="169"/>
      <w:bookmarkEnd w:id="170"/>
    </w:p>
    <w:p w14:paraId="7C5A55EC" w14:textId="34844A4B" w:rsidR="00696AA2" w:rsidRPr="00F73658" w:rsidRDefault="00696AA2" w:rsidP="00696AA2">
      <w:pPr>
        <w:pStyle w:val="Bodysansserif"/>
      </w:pPr>
      <w:r w:rsidRPr="00F73658">
        <w:t xml:space="preserve">The biggest barrier to 120V HPWH adoption is difference in fuel prices between natural gas and electricity. Although there </w:t>
      </w:r>
      <w:r>
        <w:t xml:space="preserve">is energy and carbon savings </w:t>
      </w:r>
      <w:r w:rsidRPr="00F73658">
        <w:t xml:space="preserve">associated with a 120V HPWH retrofit, the equipment costs are generally more expensive for HPWHs </w:t>
      </w:r>
      <w:r w:rsidR="002D1BE8">
        <w:t>have longer paybacks when replacing natural gas</w:t>
      </w:r>
      <w:r w:rsidRPr="00F73658">
        <w:t xml:space="preserve">. For this reason, incentives must be in place for homes to electrify water heating. </w:t>
      </w:r>
    </w:p>
    <w:p w14:paraId="309F32BA" w14:textId="2CC1943C" w:rsidR="00696AA2" w:rsidRPr="00F73658" w:rsidRDefault="00696AA2" w:rsidP="00696AA2">
      <w:pPr>
        <w:pStyle w:val="Bodysansserif"/>
      </w:pPr>
      <w:r w:rsidRPr="00F73658">
        <w:t>Manufacturers agree that opportunities for adoption of 120V HPWHs will largely be driven by policies that incentivize electrification or decarbonization. The California Public Utility Commission has authorized over $84.7 million to the state’s Heat Pump Water Heater program budget (CPUC 2022). The statewide commitment to funding HPWH adoption and California’s high prevalence of natural gas water heating has created a more favorable environment for 120V HPWH adoption.</w:t>
      </w:r>
      <w:r w:rsidR="002C41E1">
        <w:t xml:space="preserve"> </w:t>
      </w:r>
    </w:p>
    <w:p w14:paraId="6669C3F0" w14:textId="77777777" w:rsidR="00696AA2" w:rsidRPr="00F73658" w:rsidRDefault="00696AA2" w:rsidP="00696AA2">
      <w:pPr>
        <w:pStyle w:val="Bodysansserif"/>
      </w:pPr>
      <w:r w:rsidRPr="00F73658">
        <w:t xml:space="preserve">In the future, manufacturers do see the Midwest as a potential market for the 120V HPWH. The Midwest has a high prevalence of gas or propane water heaters, and they are commonly installed in basements that may have more space than other installation locations. Coupling </w:t>
      </w:r>
      <w:r w:rsidRPr="00F73658">
        <w:lastRenderedPageBreak/>
        <w:t xml:space="preserve">these building characteristics with attractive electrification or decarbonization could make the Midwest a good market for 120V HPWHs. </w:t>
      </w:r>
    </w:p>
    <w:p w14:paraId="028EBB23" w14:textId="77777777" w:rsidR="00696AA2" w:rsidRPr="001F7DE1" w:rsidRDefault="00696AA2" w:rsidP="001F7DE1">
      <w:pPr>
        <w:pStyle w:val="Heading3ALT"/>
        <w:rPr>
          <w:rStyle w:val="Strong"/>
          <w:b/>
          <w:bCs/>
        </w:rPr>
      </w:pPr>
      <w:bookmarkStart w:id="171" w:name="_Toc115962428"/>
      <w:bookmarkStart w:id="172" w:name="_Toc124425160"/>
      <w:r w:rsidRPr="001F7DE1">
        <w:rPr>
          <w:rStyle w:val="Strong"/>
          <w:b/>
          <w:bCs/>
        </w:rPr>
        <w:t>Supply Chain Acceptance</w:t>
      </w:r>
      <w:bookmarkEnd w:id="171"/>
      <w:bookmarkEnd w:id="172"/>
    </w:p>
    <w:p w14:paraId="38ADE53D" w14:textId="7C54AB97" w:rsidR="00696AA2" w:rsidRPr="00F73658" w:rsidRDefault="009E7FC0" w:rsidP="00696AA2">
      <w:pPr>
        <w:pStyle w:val="Bodysansserif"/>
      </w:pPr>
      <w:r>
        <w:t>Manufacturers and distributors noted that 240V HPWHs are still a small portion</w:t>
      </w:r>
      <w:r w:rsidR="000B470D">
        <w:t xml:space="preserve"> of residential water heaters in Wisconsin</w:t>
      </w:r>
      <w:r w:rsidR="00696AA2" w:rsidRPr="002C41E1">
        <w:t>,</w:t>
      </w:r>
      <w:r w:rsidR="00696AA2" w:rsidRPr="00F73658">
        <w:t xml:space="preserve"> and many plumbers do not have experience installing </w:t>
      </w:r>
      <w:r w:rsidR="000B470D">
        <w:t>them</w:t>
      </w:r>
      <w:r w:rsidR="00696AA2" w:rsidRPr="00F73658">
        <w:t xml:space="preserve">. </w:t>
      </w:r>
      <w:r w:rsidR="003506A6">
        <w:t xml:space="preserve">Increasing consumer awareness and adoption of 240V HPWHs </w:t>
      </w:r>
      <w:r w:rsidR="001E1688">
        <w:t xml:space="preserve">is important, as 120V HPWHs are a complimentary product. </w:t>
      </w:r>
      <w:r w:rsidR="007D4AF9">
        <w:t>Simonson Brothers</w:t>
      </w:r>
      <w:r w:rsidR="00696AA2" w:rsidRPr="00F73658">
        <w:t xml:space="preserve">, a distributor in the </w:t>
      </w:r>
      <w:r w:rsidR="007D4AF9">
        <w:t>Madison</w:t>
      </w:r>
      <w:r w:rsidR="00696AA2" w:rsidRPr="00F73658">
        <w:t xml:space="preserve"> area, suggested targeting plumbers that are already champions for 240V HPWHs for training initiatives or programs promoting 120V HPWHs. </w:t>
      </w:r>
    </w:p>
    <w:p w14:paraId="02401F7F" w14:textId="475F0FF1" w:rsidR="00696AA2" w:rsidRPr="00F73658" w:rsidRDefault="00696AA2" w:rsidP="00696AA2">
      <w:pPr>
        <w:pStyle w:val="Bodysansserif"/>
      </w:pPr>
      <w:r w:rsidRPr="00F73658">
        <w:t xml:space="preserve">Additionally, retailers and distributors are unlikely to reserve valuable shelf or storage space for 120V HPWHs unless there is significant consumer demand and a workforce trained to sell and install the equipment. Coupling strong fuel switching incentives with workforce training and consumer education would create a stronger foundation for the 120V HPWH. </w:t>
      </w:r>
      <w:r w:rsidR="00413E6F">
        <w:t>Field validation is an important first step to supply chain acceptance.</w:t>
      </w:r>
    </w:p>
    <w:p w14:paraId="7104F671" w14:textId="77777777" w:rsidR="00696AA2" w:rsidRPr="001F7DE1" w:rsidRDefault="00696AA2" w:rsidP="001F7DE1">
      <w:pPr>
        <w:pStyle w:val="Heading3ALT"/>
        <w:rPr>
          <w:rStyle w:val="Strong"/>
          <w:b/>
          <w:bCs/>
        </w:rPr>
      </w:pPr>
      <w:bookmarkStart w:id="173" w:name="_Toc114557160"/>
      <w:bookmarkStart w:id="174" w:name="_Toc115962429"/>
      <w:bookmarkStart w:id="175" w:name="_Toc124425161"/>
      <w:r w:rsidRPr="001F7DE1">
        <w:rPr>
          <w:rStyle w:val="Strong"/>
          <w:b/>
          <w:bCs/>
        </w:rPr>
        <w:t>Space Constraints</w:t>
      </w:r>
      <w:bookmarkEnd w:id="173"/>
      <w:bookmarkEnd w:id="174"/>
      <w:bookmarkEnd w:id="175"/>
    </w:p>
    <w:p w14:paraId="666F4CCE" w14:textId="77777777" w:rsidR="00696AA2" w:rsidRPr="00F73658" w:rsidRDefault="00696AA2" w:rsidP="00696AA2">
      <w:pPr>
        <w:pStyle w:val="Bodysansserif"/>
      </w:pPr>
      <w:bookmarkStart w:id="176" w:name="_Toc114557161"/>
      <w:r w:rsidRPr="00F73658">
        <w:t>Major manufacturers recommended sizing new water heaters to have similar first hour ratings as replaced one. For 120V HPWHs, this may result in larger tank sizes than the replaced gas water heater</w:t>
      </w:r>
      <w:r>
        <w:t>, it is typically one size above the replaced water heater</w:t>
      </w:r>
      <w:r w:rsidRPr="00F73658">
        <w:t>. Some buildings can easily accommodate a larger storage tank, but other may not have space. For this reason, there may be more opportunities for adoption in spacious environments like basements of single</w:t>
      </w:r>
      <w:r>
        <w:t>-</w:t>
      </w:r>
      <w:r w:rsidRPr="00F73658">
        <w:t>family homes than in space-constrained multifamily utility closets.</w:t>
      </w:r>
      <w:bookmarkEnd w:id="176"/>
      <w:r w:rsidRPr="00F73658">
        <w:t xml:space="preserve"> </w:t>
      </w:r>
      <w:r>
        <w:t xml:space="preserve">The research team did not have the opportunity to investigate correlations between availability of basements and demographic variables, such as income levels. Additional research can assess if the space-constraints near water heater installations prevent certain populations from installing 120V HPWHs. </w:t>
      </w:r>
    </w:p>
    <w:p w14:paraId="56E26010" w14:textId="58EF4F7B" w:rsidR="00696AA2" w:rsidRPr="00F73658" w:rsidRDefault="00696AA2" w:rsidP="00696AA2">
      <w:pPr>
        <w:pStyle w:val="Bodysansserif"/>
      </w:pPr>
      <w:bookmarkStart w:id="177" w:name="_Toc114557162"/>
      <w:r w:rsidRPr="00F73658">
        <w:t>It is also important to ensure that a HPWH has enough air circulation to properly operate. As a general recommendation, a HPWH’s installation location should have 700 cubic feet of air</w:t>
      </w:r>
      <w:r w:rsidR="00413E6F">
        <w:t xml:space="preserve"> supply</w:t>
      </w:r>
      <w:r w:rsidRPr="00F73658">
        <w:t>. Ensuring that the compressor has enough supply air and that the exhaust air can ventilate out of small installation rooms are important considerations for installers. Space and air constraints could limit the applications for 120V HPWHs.</w:t>
      </w:r>
      <w:bookmarkEnd w:id="177"/>
      <w:r w:rsidRPr="00F73658">
        <w:t xml:space="preserve"> </w:t>
      </w:r>
    </w:p>
    <w:p w14:paraId="458C2EDD" w14:textId="77777777" w:rsidR="00696AA2" w:rsidRPr="00F73658" w:rsidRDefault="00696AA2" w:rsidP="00696AA2">
      <w:pPr>
        <w:pStyle w:val="Bodysansserif"/>
      </w:pPr>
      <w:r w:rsidRPr="00F73658">
        <w:t xml:space="preserve">Through lab testing, Northwest Energy Efficiency Association (NEEA) assessed the expected first hour delivery for 120V HPWHs. NEEA modified standard testing conditions to track the benefits of thermostatic mixing valves by assessing high and low storage tank temperatures. Due to this alteration in the standard testing procedure, they used the term "first hour supply" instead of the analogous first hour rating. </w:t>
      </w:r>
    </w:p>
    <w:p w14:paraId="30B70D49" w14:textId="4CB0BD13" w:rsidR="00990D2B" w:rsidRDefault="00696AA2" w:rsidP="00696AA2">
      <w:pPr>
        <w:pStyle w:val="Bodysansserif"/>
      </w:pPr>
      <w:r w:rsidRPr="00F73658">
        <w:t xml:space="preserve">The results in </w:t>
      </w:r>
      <w:r w:rsidRPr="00F73658">
        <w:rPr>
          <w:color w:val="2B579A"/>
          <w:shd w:val="clear" w:color="auto" w:fill="E6E6E6"/>
        </w:rPr>
        <w:fldChar w:fldCharType="begin"/>
      </w:r>
      <w:r w:rsidRPr="00F73658">
        <w:instrText xml:space="preserve"> REF _Ref115289333 \h </w:instrText>
      </w:r>
      <w:r>
        <w:instrText xml:space="preserve"> \* MERGEFORMAT </w:instrText>
      </w:r>
      <w:r w:rsidRPr="00F73658">
        <w:rPr>
          <w:color w:val="2B579A"/>
          <w:shd w:val="clear" w:color="auto" w:fill="E6E6E6"/>
        </w:rPr>
      </w:r>
      <w:r w:rsidRPr="00F73658">
        <w:rPr>
          <w:color w:val="2B579A"/>
          <w:shd w:val="clear" w:color="auto" w:fill="E6E6E6"/>
        </w:rPr>
        <w:fldChar w:fldCharType="separate"/>
      </w:r>
      <w:r w:rsidR="00AF0729" w:rsidRPr="00F73658">
        <w:t xml:space="preserve">Table </w:t>
      </w:r>
      <w:r w:rsidR="00AF0729">
        <w:rPr>
          <w:noProof/>
        </w:rPr>
        <w:t>19</w:t>
      </w:r>
      <w:r w:rsidRPr="00F73658">
        <w:rPr>
          <w:color w:val="2B579A"/>
          <w:shd w:val="clear" w:color="auto" w:fill="E6E6E6"/>
        </w:rPr>
        <w:fldChar w:fldCharType="end"/>
      </w:r>
      <w:r w:rsidRPr="00F73658">
        <w:t xml:space="preserve"> show </w:t>
      </w:r>
      <w:r w:rsidR="00990D2B">
        <w:t xml:space="preserve">that homes can attain similar first hour ratings for 120V HPWHs if they </w:t>
      </w:r>
      <w:r w:rsidR="0091318A">
        <w:t>use a 140°F setpoint</w:t>
      </w:r>
      <w:r w:rsidR="004E5076">
        <w:t>, opt for a dedicated circuit model,</w:t>
      </w:r>
      <w:r w:rsidR="0091318A">
        <w:t xml:space="preserve"> and increase their tank size by 10 gallons</w:t>
      </w:r>
      <w:r w:rsidR="00BC21DB">
        <w:t xml:space="preserve"> </w:t>
      </w:r>
      <w:r w:rsidR="00BC21DB" w:rsidRPr="00F73658">
        <w:t>(Wickes 2022).</w:t>
      </w:r>
      <w:r w:rsidR="0091318A">
        <w:t xml:space="preserve"> </w:t>
      </w:r>
      <w:r w:rsidR="004E5076">
        <w:t xml:space="preserve">Although this is an encouraging result, these modifications have </w:t>
      </w:r>
      <w:r w:rsidR="004E5076">
        <w:lastRenderedPageBreak/>
        <w:t xml:space="preserve">additional costs and </w:t>
      </w:r>
      <w:r w:rsidR="00BC21DB">
        <w:t xml:space="preserve">may limit market potential in small space installations where a larger tank does not fit. </w:t>
      </w:r>
    </w:p>
    <w:p w14:paraId="7A611EF1" w14:textId="3A629D78" w:rsidR="00696AA2" w:rsidRPr="00F73658" w:rsidRDefault="00696AA2" w:rsidP="00696AA2">
      <w:pPr>
        <w:pStyle w:val="Caption"/>
      </w:pPr>
      <w:bookmarkStart w:id="178" w:name="_Ref115289333"/>
      <w:r w:rsidRPr="00F73658">
        <w:t xml:space="preserve">Table </w:t>
      </w:r>
      <w:r w:rsidRPr="00F73658">
        <w:rPr>
          <w:color w:val="2B579A"/>
          <w:shd w:val="clear" w:color="auto" w:fill="E6E6E6"/>
        </w:rPr>
        <w:fldChar w:fldCharType="begin"/>
      </w:r>
      <w:r w:rsidRPr="00F73658">
        <w:instrText>SEQ Table \* ARABIC</w:instrText>
      </w:r>
      <w:r w:rsidRPr="00F73658">
        <w:rPr>
          <w:color w:val="2B579A"/>
          <w:shd w:val="clear" w:color="auto" w:fill="E6E6E6"/>
        </w:rPr>
        <w:fldChar w:fldCharType="separate"/>
      </w:r>
      <w:r w:rsidR="00AF0729">
        <w:rPr>
          <w:noProof/>
        </w:rPr>
        <w:t>19</w:t>
      </w:r>
      <w:r w:rsidRPr="00F73658">
        <w:rPr>
          <w:color w:val="2B579A"/>
          <w:shd w:val="clear" w:color="auto" w:fill="E6E6E6"/>
        </w:rPr>
        <w:fldChar w:fldCharType="end"/>
      </w:r>
      <w:bookmarkEnd w:id="178"/>
      <w:r w:rsidRPr="00F73658">
        <w:t>. NEEA’s first hour supply results from lab testing</w:t>
      </w:r>
    </w:p>
    <w:tbl>
      <w:tblPr>
        <w:tblStyle w:val="TableGrid"/>
        <w:tblW w:w="9774" w:type="dxa"/>
        <w:tblLook w:val="04A0" w:firstRow="1" w:lastRow="0" w:firstColumn="1" w:lastColumn="0" w:noHBand="0" w:noVBand="1"/>
      </w:tblPr>
      <w:tblGrid>
        <w:gridCol w:w="3145"/>
        <w:gridCol w:w="2209"/>
        <w:gridCol w:w="2210"/>
        <w:gridCol w:w="2210"/>
      </w:tblGrid>
      <w:tr w:rsidR="00696AA2" w:rsidRPr="00F73658" w14:paraId="7FA2AFB0" w14:textId="77777777" w:rsidTr="00696AA2">
        <w:trPr>
          <w:trHeight w:val="279"/>
        </w:trPr>
        <w:tc>
          <w:tcPr>
            <w:tcW w:w="3145" w:type="dxa"/>
            <w:shd w:val="clear" w:color="auto" w:fill="170D67"/>
            <w:vAlign w:val="center"/>
          </w:tcPr>
          <w:p w14:paraId="7AECF49D" w14:textId="77777777" w:rsidR="00696AA2" w:rsidRPr="00F73658" w:rsidRDefault="00696AA2" w:rsidP="00044A69">
            <w:pPr>
              <w:spacing w:after="160" w:line="259" w:lineRule="auto"/>
              <w:rPr>
                <w:b/>
                <w:bCs/>
              </w:rPr>
            </w:pPr>
            <w:r w:rsidRPr="00F73658">
              <w:rPr>
                <w:b/>
                <w:bCs/>
              </w:rPr>
              <w:t>Water Heater Type</w:t>
            </w:r>
          </w:p>
        </w:tc>
        <w:tc>
          <w:tcPr>
            <w:tcW w:w="2209" w:type="dxa"/>
            <w:shd w:val="clear" w:color="auto" w:fill="170D67"/>
            <w:vAlign w:val="center"/>
          </w:tcPr>
          <w:p w14:paraId="6F712EFB" w14:textId="77777777" w:rsidR="00696AA2" w:rsidRPr="00F73658" w:rsidRDefault="00696AA2" w:rsidP="00696AA2">
            <w:pPr>
              <w:spacing w:after="160" w:line="259" w:lineRule="auto"/>
              <w:jc w:val="center"/>
              <w:rPr>
                <w:b/>
                <w:bCs/>
              </w:rPr>
            </w:pPr>
            <w:r w:rsidRPr="00F73658">
              <w:rPr>
                <w:b/>
                <w:bCs/>
              </w:rPr>
              <w:t>Storage Tank Temperature (°F)</w:t>
            </w:r>
          </w:p>
        </w:tc>
        <w:tc>
          <w:tcPr>
            <w:tcW w:w="2210" w:type="dxa"/>
            <w:shd w:val="clear" w:color="auto" w:fill="170D67"/>
            <w:vAlign w:val="center"/>
          </w:tcPr>
          <w:p w14:paraId="64244E70" w14:textId="77777777" w:rsidR="00696AA2" w:rsidRPr="00F73658" w:rsidRDefault="00696AA2" w:rsidP="00696AA2">
            <w:pPr>
              <w:spacing w:after="160" w:line="259" w:lineRule="auto"/>
              <w:jc w:val="center"/>
              <w:rPr>
                <w:b/>
                <w:bCs/>
              </w:rPr>
            </w:pPr>
            <w:r w:rsidRPr="00F73658">
              <w:rPr>
                <w:b/>
                <w:bCs/>
              </w:rPr>
              <w:t>Tank Size (gallons)</w:t>
            </w:r>
          </w:p>
        </w:tc>
        <w:tc>
          <w:tcPr>
            <w:tcW w:w="2210" w:type="dxa"/>
            <w:shd w:val="clear" w:color="auto" w:fill="170D67"/>
            <w:vAlign w:val="center"/>
          </w:tcPr>
          <w:p w14:paraId="5FE2173F" w14:textId="77777777" w:rsidR="00696AA2" w:rsidRPr="00F73658" w:rsidRDefault="00696AA2" w:rsidP="00696AA2">
            <w:pPr>
              <w:spacing w:after="160" w:line="259" w:lineRule="auto"/>
              <w:jc w:val="center"/>
              <w:rPr>
                <w:b/>
                <w:bCs/>
              </w:rPr>
            </w:pPr>
            <w:r w:rsidRPr="00F73658">
              <w:rPr>
                <w:b/>
                <w:bCs/>
              </w:rPr>
              <w:t>First Hour Supply (gallons)</w:t>
            </w:r>
          </w:p>
        </w:tc>
      </w:tr>
      <w:tr w:rsidR="00696AA2" w:rsidRPr="00F73658" w14:paraId="777D0D08" w14:textId="77777777" w:rsidTr="004B252C">
        <w:trPr>
          <w:trHeight w:hRule="exact" w:val="576"/>
        </w:trPr>
        <w:tc>
          <w:tcPr>
            <w:tcW w:w="3145" w:type="dxa"/>
            <w:vAlign w:val="center"/>
          </w:tcPr>
          <w:p w14:paraId="1F3AF10B" w14:textId="77777777" w:rsidR="00696AA2" w:rsidRPr="004B252C" w:rsidRDefault="00696AA2" w:rsidP="00876CE5">
            <w:pPr>
              <w:spacing w:after="160" w:line="259" w:lineRule="auto"/>
            </w:pPr>
            <w:r w:rsidRPr="004B252C">
              <w:t>Natural Gas Storage Tank</w:t>
            </w:r>
          </w:p>
        </w:tc>
        <w:tc>
          <w:tcPr>
            <w:tcW w:w="2209" w:type="dxa"/>
            <w:vAlign w:val="center"/>
          </w:tcPr>
          <w:p w14:paraId="333E0172" w14:textId="77777777" w:rsidR="00696AA2" w:rsidRPr="00F73658" w:rsidRDefault="00696AA2" w:rsidP="004B252C">
            <w:pPr>
              <w:spacing w:after="160" w:line="259" w:lineRule="auto"/>
              <w:jc w:val="center"/>
            </w:pPr>
            <w:r w:rsidRPr="00F73658">
              <w:t>125</w:t>
            </w:r>
          </w:p>
        </w:tc>
        <w:tc>
          <w:tcPr>
            <w:tcW w:w="2210" w:type="dxa"/>
            <w:vAlign w:val="center"/>
          </w:tcPr>
          <w:p w14:paraId="6CCA5312" w14:textId="77777777" w:rsidR="00696AA2" w:rsidRPr="00F73658" w:rsidRDefault="00696AA2" w:rsidP="004B252C">
            <w:pPr>
              <w:spacing w:after="160" w:line="259" w:lineRule="auto"/>
              <w:jc w:val="center"/>
            </w:pPr>
            <w:r w:rsidRPr="00F73658">
              <w:t>40</w:t>
            </w:r>
          </w:p>
        </w:tc>
        <w:tc>
          <w:tcPr>
            <w:tcW w:w="2210" w:type="dxa"/>
            <w:vAlign w:val="center"/>
          </w:tcPr>
          <w:p w14:paraId="28E1BF85" w14:textId="77777777" w:rsidR="00696AA2" w:rsidRPr="00F73658" w:rsidRDefault="00696AA2" w:rsidP="004B252C">
            <w:pPr>
              <w:spacing w:after="160" w:line="259" w:lineRule="auto"/>
              <w:jc w:val="center"/>
            </w:pPr>
            <w:r w:rsidRPr="00F73658">
              <w:t>71</w:t>
            </w:r>
          </w:p>
        </w:tc>
      </w:tr>
      <w:tr w:rsidR="00696AA2" w:rsidRPr="00F73658" w14:paraId="348938A6" w14:textId="77777777" w:rsidTr="004B252C">
        <w:trPr>
          <w:trHeight w:hRule="exact" w:val="576"/>
        </w:trPr>
        <w:tc>
          <w:tcPr>
            <w:tcW w:w="3145" w:type="dxa"/>
            <w:vAlign w:val="center"/>
          </w:tcPr>
          <w:p w14:paraId="1369E332" w14:textId="77777777" w:rsidR="00696AA2" w:rsidRPr="004B252C" w:rsidRDefault="00696AA2" w:rsidP="00876CE5">
            <w:pPr>
              <w:spacing w:after="160" w:line="259" w:lineRule="auto"/>
            </w:pPr>
            <w:r w:rsidRPr="004B252C">
              <w:t>120V Shared Circuit</w:t>
            </w:r>
          </w:p>
        </w:tc>
        <w:tc>
          <w:tcPr>
            <w:tcW w:w="2209" w:type="dxa"/>
            <w:vAlign w:val="center"/>
          </w:tcPr>
          <w:p w14:paraId="603DAF3B" w14:textId="77777777" w:rsidR="00696AA2" w:rsidRPr="00F73658" w:rsidRDefault="00696AA2" w:rsidP="004B252C">
            <w:pPr>
              <w:spacing w:after="160" w:line="259" w:lineRule="auto"/>
              <w:jc w:val="center"/>
            </w:pPr>
            <w:r w:rsidRPr="00F73658">
              <w:t>125</w:t>
            </w:r>
          </w:p>
        </w:tc>
        <w:tc>
          <w:tcPr>
            <w:tcW w:w="2210" w:type="dxa"/>
            <w:vAlign w:val="center"/>
          </w:tcPr>
          <w:p w14:paraId="397861DF" w14:textId="77777777" w:rsidR="00696AA2" w:rsidRPr="00F73658" w:rsidRDefault="00696AA2" w:rsidP="004B252C">
            <w:pPr>
              <w:spacing w:after="160" w:line="259" w:lineRule="auto"/>
              <w:jc w:val="center"/>
            </w:pPr>
            <w:r w:rsidRPr="00F73658">
              <w:t>50</w:t>
            </w:r>
          </w:p>
        </w:tc>
        <w:tc>
          <w:tcPr>
            <w:tcW w:w="2210" w:type="dxa"/>
            <w:vAlign w:val="center"/>
          </w:tcPr>
          <w:p w14:paraId="5A4F7004" w14:textId="77777777" w:rsidR="00696AA2" w:rsidRPr="00F73658" w:rsidRDefault="00696AA2" w:rsidP="004B252C">
            <w:pPr>
              <w:spacing w:after="160" w:line="259" w:lineRule="auto"/>
              <w:jc w:val="center"/>
            </w:pPr>
            <w:r w:rsidRPr="00F73658">
              <w:t>43</w:t>
            </w:r>
          </w:p>
        </w:tc>
      </w:tr>
      <w:tr w:rsidR="00696AA2" w:rsidRPr="00F73658" w14:paraId="580F31C6" w14:textId="77777777" w:rsidTr="004B252C">
        <w:trPr>
          <w:trHeight w:hRule="exact" w:val="576"/>
        </w:trPr>
        <w:tc>
          <w:tcPr>
            <w:tcW w:w="3145" w:type="dxa"/>
            <w:vAlign w:val="center"/>
          </w:tcPr>
          <w:p w14:paraId="0F4F0110" w14:textId="77777777" w:rsidR="00696AA2" w:rsidRPr="004B252C" w:rsidRDefault="00696AA2" w:rsidP="00876CE5">
            <w:pPr>
              <w:spacing w:after="160" w:line="259" w:lineRule="auto"/>
            </w:pPr>
            <w:r w:rsidRPr="004B252C">
              <w:t>120V Shared Circuit</w:t>
            </w:r>
          </w:p>
        </w:tc>
        <w:tc>
          <w:tcPr>
            <w:tcW w:w="2209" w:type="dxa"/>
            <w:vAlign w:val="center"/>
          </w:tcPr>
          <w:p w14:paraId="64E88499" w14:textId="77777777" w:rsidR="00696AA2" w:rsidRPr="00F73658" w:rsidRDefault="00696AA2" w:rsidP="004B252C">
            <w:pPr>
              <w:spacing w:after="160" w:line="259" w:lineRule="auto"/>
              <w:jc w:val="center"/>
            </w:pPr>
            <w:r w:rsidRPr="00F73658">
              <w:t>140</w:t>
            </w:r>
          </w:p>
        </w:tc>
        <w:tc>
          <w:tcPr>
            <w:tcW w:w="2210" w:type="dxa"/>
            <w:vAlign w:val="center"/>
          </w:tcPr>
          <w:p w14:paraId="4733CDDA" w14:textId="77777777" w:rsidR="00696AA2" w:rsidRPr="00F73658" w:rsidRDefault="00696AA2" w:rsidP="004B252C">
            <w:pPr>
              <w:spacing w:after="160" w:line="259" w:lineRule="auto"/>
              <w:jc w:val="center"/>
            </w:pPr>
            <w:r w:rsidRPr="00F73658">
              <w:t>50</w:t>
            </w:r>
          </w:p>
        </w:tc>
        <w:tc>
          <w:tcPr>
            <w:tcW w:w="2210" w:type="dxa"/>
            <w:vAlign w:val="center"/>
          </w:tcPr>
          <w:p w14:paraId="296D1018" w14:textId="77777777" w:rsidR="00696AA2" w:rsidRPr="00F73658" w:rsidRDefault="00696AA2" w:rsidP="004B252C">
            <w:pPr>
              <w:spacing w:after="160" w:line="259" w:lineRule="auto"/>
              <w:jc w:val="center"/>
            </w:pPr>
            <w:r w:rsidRPr="00F73658">
              <w:t>56</w:t>
            </w:r>
          </w:p>
        </w:tc>
      </w:tr>
      <w:tr w:rsidR="00696AA2" w:rsidRPr="00F73658" w14:paraId="4B150C59" w14:textId="77777777" w:rsidTr="004B252C">
        <w:trPr>
          <w:trHeight w:hRule="exact" w:val="576"/>
        </w:trPr>
        <w:tc>
          <w:tcPr>
            <w:tcW w:w="3145" w:type="dxa"/>
            <w:vAlign w:val="center"/>
          </w:tcPr>
          <w:p w14:paraId="59F55697" w14:textId="77777777" w:rsidR="00696AA2" w:rsidRPr="004B252C" w:rsidRDefault="00696AA2" w:rsidP="00876CE5">
            <w:pPr>
              <w:spacing w:after="160" w:line="259" w:lineRule="auto"/>
            </w:pPr>
            <w:r w:rsidRPr="004B252C">
              <w:t>120V Dedicated Circuit</w:t>
            </w:r>
          </w:p>
        </w:tc>
        <w:tc>
          <w:tcPr>
            <w:tcW w:w="2209" w:type="dxa"/>
            <w:vAlign w:val="center"/>
          </w:tcPr>
          <w:p w14:paraId="3407BAA5" w14:textId="77777777" w:rsidR="00696AA2" w:rsidRPr="00F73658" w:rsidRDefault="00696AA2" w:rsidP="004B252C">
            <w:pPr>
              <w:spacing w:after="160" w:line="259" w:lineRule="auto"/>
              <w:jc w:val="center"/>
            </w:pPr>
            <w:r w:rsidRPr="00F73658">
              <w:t>125</w:t>
            </w:r>
          </w:p>
        </w:tc>
        <w:tc>
          <w:tcPr>
            <w:tcW w:w="2210" w:type="dxa"/>
            <w:vAlign w:val="center"/>
          </w:tcPr>
          <w:p w14:paraId="279012FA" w14:textId="77777777" w:rsidR="00696AA2" w:rsidRPr="00F73658" w:rsidRDefault="00696AA2" w:rsidP="004B252C">
            <w:pPr>
              <w:spacing w:after="160" w:line="259" w:lineRule="auto"/>
              <w:jc w:val="center"/>
            </w:pPr>
            <w:r w:rsidRPr="00F73658">
              <w:t>50</w:t>
            </w:r>
          </w:p>
        </w:tc>
        <w:tc>
          <w:tcPr>
            <w:tcW w:w="2210" w:type="dxa"/>
            <w:vAlign w:val="center"/>
          </w:tcPr>
          <w:p w14:paraId="5D34BBCA" w14:textId="77777777" w:rsidR="00696AA2" w:rsidRPr="00F73658" w:rsidRDefault="00696AA2" w:rsidP="004B252C">
            <w:pPr>
              <w:spacing w:after="160" w:line="259" w:lineRule="auto"/>
              <w:jc w:val="center"/>
            </w:pPr>
            <w:r w:rsidRPr="00F73658">
              <w:t>61</w:t>
            </w:r>
          </w:p>
        </w:tc>
      </w:tr>
      <w:tr w:rsidR="00696AA2" w:rsidRPr="00F73658" w14:paraId="69C53F53" w14:textId="77777777" w:rsidTr="004B252C">
        <w:trPr>
          <w:trHeight w:hRule="exact" w:val="576"/>
        </w:trPr>
        <w:tc>
          <w:tcPr>
            <w:tcW w:w="3145" w:type="dxa"/>
            <w:vAlign w:val="center"/>
          </w:tcPr>
          <w:p w14:paraId="0187959E" w14:textId="77777777" w:rsidR="00696AA2" w:rsidRPr="004B252C" w:rsidRDefault="00696AA2" w:rsidP="00876CE5">
            <w:pPr>
              <w:spacing w:after="160" w:line="259" w:lineRule="auto"/>
            </w:pPr>
            <w:r w:rsidRPr="004B252C">
              <w:t>120V Dedicated Circuit</w:t>
            </w:r>
          </w:p>
        </w:tc>
        <w:tc>
          <w:tcPr>
            <w:tcW w:w="2209" w:type="dxa"/>
            <w:vAlign w:val="center"/>
          </w:tcPr>
          <w:p w14:paraId="4983755C" w14:textId="77777777" w:rsidR="00696AA2" w:rsidRPr="00F73658" w:rsidRDefault="00696AA2" w:rsidP="004B252C">
            <w:pPr>
              <w:spacing w:after="160" w:line="259" w:lineRule="auto"/>
              <w:jc w:val="center"/>
            </w:pPr>
            <w:r w:rsidRPr="00F73658">
              <w:t>140</w:t>
            </w:r>
          </w:p>
        </w:tc>
        <w:tc>
          <w:tcPr>
            <w:tcW w:w="2210" w:type="dxa"/>
            <w:vAlign w:val="center"/>
          </w:tcPr>
          <w:p w14:paraId="533A35A5" w14:textId="77777777" w:rsidR="00696AA2" w:rsidRPr="00F73658" w:rsidRDefault="00696AA2" w:rsidP="004B252C">
            <w:pPr>
              <w:spacing w:after="160" w:line="259" w:lineRule="auto"/>
              <w:jc w:val="center"/>
            </w:pPr>
            <w:r w:rsidRPr="00F73658">
              <w:t>50</w:t>
            </w:r>
          </w:p>
        </w:tc>
        <w:tc>
          <w:tcPr>
            <w:tcW w:w="2210" w:type="dxa"/>
            <w:vAlign w:val="center"/>
          </w:tcPr>
          <w:p w14:paraId="7B28DD78" w14:textId="77777777" w:rsidR="00696AA2" w:rsidRPr="00F73658" w:rsidRDefault="00696AA2" w:rsidP="004B252C">
            <w:pPr>
              <w:spacing w:after="160" w:line="259" w:lineRule="auto"/>
              <w:jc w:val="center"/>
            </w:pPr>
            <w:r w:rsidRPr="00F73658">
              <w:t>74</w:t>
            </w:r>
          </w:p>
        </w:tc>
      </w:tr>
    </w:tbl>
    <w:p w14:paraId="4F1B415F" w14:textId="77777777" w:rsidR="00696AA2" w:rsidRPr="009134EE" w:rsidRDefault="00696AA2" w:rsidP="00696AA2">
      <w:pPr>
        <w:pStyle w:val="Heading3ALT"/>
      </w:pPr>
      <w:bookmarkStart w:id="179" w:name="_Toc115962430"/>
      <w:bookmarkStart w:id="180" w:name="_Toc124425162"/>
      <w:r w:rsidRPr="009134EE">
        <w:t>Importance of Maintenance</w:t>
      </w:r>
      <w:bookmarkEnd w:id="179"/>
      <w:bookmarkEnd w:id="180"/>
    </w:p>
    <w:p w14:paraId="1B4AC3B7" w14:textId="04E1A172" w:rsidR="00696AA2" w:rsidRPr="00F73658" w:rsidRDefault="00696AA2" w:rsidP="00696AA2">
      <w:pPr>
        <w:pStyle w:val="Bodysansserif"/>
      </w:pPr>
      <w:r w:rsidRPr="00F73658">
        <w:rPr>
          <w:color w:val="2B579A"/>
          <w:shd w:val="clear" w:color="auto" w:fill="E6E6E6"/>
        </w:rPr>
        <w:fldChar w:fldCharType="begin"/>
      </w:r>
      <w:r w:rsidRPr="00F73658">
        <w:instrText xml:space="preserve"> REF _Ref115857826 \h </w:instrText>
      </w:r>
      <w:r>
        <w:instrText xml:space="preserve"> \* MERGEFORMAT </w:instrText>
      </w:r>
      <w:r w:rsidRPr="00F73658">
        <w:rPr>
          <w:color w:val="2B579A"/>
          <w:shd w:val="clear" w:color="auto" w:fill="E6E6E6"/>
        </w:rPr>
      </w:r>
      <w:r w:rsidRPr="00F73658">
        <w:rPr>
          <w:color w:val="2B579A"/>
          <w:shd w:val="clear" w:color="auto" w:fill="E6E6E6"/>
        </w:rPr>
        <w:fldChar w:fldCharType="separate"/>
      </w:r>
      <w:r w:rsidR="00AF0729" w:rsidRPr="00F73658">
        <w:t xml:space="preserve">Table </w:t>
      </w:r>
      <w:r w:rsidR="00AF0729">
        <w:rPr>
          <w:noProof/>
        </w:rPr>
        <w:t>20</w:t>
      </w:r>
      <w:r w:rsidRPr="00F73658">
        <w:rPr>
          <w:color w:val="2B579A"/>
          <w:shd w:val="clear" w:color="auto" w:fill="E6E6E6"/>
        </w:rPr>
        <w:fldChar w:fldCharType="end"/>
      </w:r>
      <w:r w:rsidRPr="00F73658">
        <w:t xml:space="preserve"> shows the maintenance tasks for different types of water heater. Descaling a water heater is draining and refilling the storage tank with cold water to prevent mineral build-up. This oft-neglected task is recommended for all storage tank water heaters. For gas water heaters, it is recommended that a professional cleans the burner and combustion air inlet each year, although this may not be adhered to for the average home. </w:t>
      </w:r>
      <w:r w:rsidR="00007D55" w:rsidRPr="00F73658">
        <w:t>The HPWHs have the additional tasks of maintaining the filter for the compressor's inlet air and cleaning the condensate drain.</w:t>
      </w:r>
    </w:p>
    <w:p w14:paraId="1E43106F" w14:textId="52094BAF" w:rsidR="00696AA2" w:rsidRDefault="00696AA2" w:rsidP="0038753D">
      <w:pPr>
        <w:pStyle w:val="Bodysansserif"/>
      </w:pPr>
      <w:r w:rsidRPr="00F73658">
        <w:t>It is recommended to keep space around all storage tank water heaters clea</w:t>
      </w:r>
      <w:r>
        <w:t>r</w:t>
      </w:r>
      <w:r w:rsidRPr="00F73658">
        <w:t xml:space="preserve">, but this is more important for HPWHs. Manufacturers of HPWHs </w:t>
      </w:r>
      <w:r w:rsidR="00F859B9">
        <w:t>advise</w:t>
      </w:r>
      <w:r w:rsidRPr="00F73658">
        <w:t xml:space="preserve"> </w:t>
      </w:r>
      <w:r w:rsidR="0010086F">
        <w:t xml:space="preserve">at least </w:t>
      </w:r>
      <w:r w:rsidRPr="00F73658">
        <w:t xml:space="preserve">700 cubic feet of </w:t>
      </w:r>
      <w:r w:rsidR="001E74ED">
        <w:t xml:space="preserve">supply </w:t>
      </w:r>
      <w:r w:rsidRPr="00F73658">
        <w:t xml:space="preserve">air volume for </w:t>
      </w:r>
      <w:r w:rsidR="0010086F">
        <w:t>optimal compressor performance</w:t>
      </w:r>
      <w:r w:rsidR="001E74ED">
        <w:t xml:space="preserve">. </w:t>
      </w:r>
      <w:r w:rsidR="0010086F">
        <w:t xml:space="preserve">This air supply </w:t>
      </w:r>
      <w:r w:rsidR="006C5719">
        <w:t xml:space="preserve">requirement should be maintained throughout the lifetime of the HPWH. For example, a </w:t>
      </w:r>
      <w:r w:rsidR="00EC4508">
        <w:t xml:space="preserve">good </w:t>
      </w:r>
      <w:r w:rsidR="006C5719">
        <w:t xml:space="preserve">plumber may install a </w:t>
      </w:r>
      <w:r w:rsidR="0060559B">
        <w:t>HPWH</w:t>
      </w:r>
      <w:r w:rsidR="006C5719">
        <w:t xml:space="preserve"> in </w:t>
      </w:r>
      <w:r w:rsidR="00D5126C">
        <w:t>an empty utility closet with 1</w:t>
      </w:r>
      <w:r w:rsidR="003341AD">
        <w:t>,</w:t>
      </w:r>
      <w:r w:rsidR="00D5126C">
        <w:t>000 cubic feet of air volume</w:t>
      </w:r>
      <w:r w:rsidR="003341AD">
        <w:t xml:space="preserve">. </w:t>
      </w:r>
      <w:r w:rsidR="0060559B">
        <w:t>But during the equipment’s lifetime</w:t>
      </w:r>
      <w:r w:rsidR="00934947">
        <w:t xml:space="preserve">, the resident may </w:t>
      </w:r>
      <w:r w:rsidR="0060559B">
        <w:t xml:space="preserve">start storing boxes in that same closet. Storing boxes </w:t>
      </w:r>
      <w:r w:rsidR="004060BE">
        <w:t>will reduce</w:t>
      </w:r>
      <w:r w:rsidR="009A71AE">
        <w:t xml:space="preserve"> the </w:t>
      </w:r>
      <w:r w:rsidR="0038753D">
        <w:t xml:space="preserve">air supply available for the HPWH and </w:t>
      </w:r>
      <w:r w:rsidR="004060BE">
        <w:t xml:space="preserve">impact the compressor performance. </w:t>
      </w:r>
      <w:r w:rsidRPr="00F73658">
        <w:t xml:space="preserve"> </w:t>
      </w:r>
    </w:p>
    <w:p w14:paraId="6FB7C5C2" w14:textId="200E7172" w:rsidR="001824BF" w:rsidRPr="00F73658" w:rsidRDefault="00172602" w:rsidP="00696AA2">
      <w:pPr>
        <w:pStyle w:val="Bodysansserif"/>
      </w:pPr>
      <w:r>
        <w:t xml:space="preserve">Proper maintenance </w:t>
      </w:r>
      <w:r w:rsidR="00DF5ED0">
        <w:t>of 120V HPWHs will be important for high customer satisfaction.</w:t>
      </w:r>
      <w:r w:rsidR="001824BF">
        <w:t xml:space="preserve"> </w:t>
      </w:r>
      <w:r w:rsidR="005A3A2E">
        <w:t>Poor maintenance for</w:t>
      </w:r>
      <w:r w:rsidR="00891B78">
        <w:t xml:space="preserve"> 120V HPWHs </w:t>
      </w:r>
      <w:r w:rsidR="001824BF">
        <w:t>could lead to cold</w:t>
      </w:r>
      <w:r w:rsidR="008B74DE">
        <w:t>-</w:t>
      </w:r>
      <w:r w:rsidR="001824BF">
        <w:t>water events and customer complaints. Although similar maintenance is needed for 240V HPWHs, the risks for customer complaints are lower because the 240V’s backup electric resistance heat will help avoid cold</w:t>
      </w:r>
      <w:r w:rsidR="008B74DE">
        <w:t>-</w:t>
      </w:r>
      <w:r w:rsidR="001824BF">
        <w:t>water events</w:t>
      </w:r>
      <w:r w:rsidR="00B12661">
        <w:t xml:space="preserve">. </w:t>
      </w:r>
    </w:p>
    <w:p w14:paraId="0DDA3AB5" w14:textId="005FAA4C" w:rsidR="00696AA2" w:rsidRPr="00F73658" w:rsidRDefault="00696AA2" w:rsidP="00696AA2">
      <w:pPr>
        <w:pStyle w:val="Caption"/>
      </w:pPr>
      <w:bookmarkStart w:id="181" w:name="_Ref115857826"/>
      <w:r w:rsidRPr="00F73658">
        <w:t xml:space="preserve">Table </w:t>
      </w:r>
      <w:r w:rsidRPr="00F73658">
        <w:rPr>
          <w:color w:val="2B579A"/>
          <w:shd w:val="clear" w:color="auto" w:fill="E6E6E6"/>
        </w:rPr>
        <w:fldChar w:fldCharType="begin"/>
      </w:r>
      <w:r w:rsidRPr="00F73658">
        <w:instrText>SEQ Table \* ARABIC</w:instrText>
      </w:r>
      <w:r w:rsidRPr="00F73658">
        <w:rPr>
          <w:color w:val="2B579A"/>
          <w:shd w:val="clear" w:color="auto" w:fill="E6E6E6"/>
        </w:rPr>
        <w:fldChar w:fldCharType="separate"/>
      </w:r>
      <w:r w:rsidR="00AF0729">
        <w:rPr>
          <w:noProof/>
        </w:rPr>
        <w:t>20</w:t>
      </w:r>
      <w:r w:rsidRPr="00F73658">
        <w:rPr>
          <w:color w:val="2B579A"/>
          <w:shd w:val="clear" w:color="auto" w:fill="E6E6E6"/>
        </w:rPr>
        <w:fldChar w:fldCharType="end"/>
      </w:r>
      <w:bookmarkEnd w:id="181"/>
      <w:r w:rsidRPr="00F73658">
        <w:t>. Maintenance tasks by water heater type</w:t>
      </w:r>
    </w:p>
    <w:tbl>
      <w:tblPr>
        <w:tblStyle w:val="TableGrid"/>
        <w:tblW w:w="10103" w:type="dxa"/>
        <w:tblLook w:val="04A0" w:firstRow="1" w:lastRow="0" w:firstColumn="1" w:lastColumn="0" w:noHBand="0" w:noVBand="1"/>
      </w:tblPr>
      <w:tblGrid>
        <w:gridCol w:w="1853"/>
        <w:gridCol w:w="1650"/>
        <w:gridCol w:w="1650"/>
        <w:gridCol w:w="1650"/>
        <w:gridCol w:w="1650"/>
        <w:gridCol w:w="1650"/>
      </w:tblGrid>
      <w:tr w:rsidR="00696AA2" w:rsidRPr="00F73658" w14:paraId="5814FFC4" w14:textId="77777777" w:rsidTr="00044A69">
        <w:trPr>
          <w:trHeight w:val="970"/>
        </w:trPr>
        <w:tc>
          <w:tcPr>
            <w:tcW w:w="1853" w:type="dxa"/>
            <w:shd w:val="clear" w:color="auto" w:fill="170D67"/>
            <w:vAlign w:val="center"/>
          </w:tcPr>
          <w:p w14:paraId="080AF711" w14:textId="77777777" w:rsidR="00696AA2" w:rsidRPr="00F73658" w:rsidRDefault="00696AA2" w:rsidP="00044A69">
            <w:pPr>
              <w:spacing w:after="160" w:line="259" w:lineRule="auto"/>
              <w:rPr>
                <w:b/>
                <w:bCs/>
              </w:rPr>
            </w:pPr>
            <w:r w:rsidRPr="00F73658">
              <w:rPr>
                <w:b/>
                <w:bCs/>
              </w:rPr>
              <w:t>Water heater type</w:t>
            </w:r>
          </w:p>
        </w:tc>
        <w:tc>
          <w:tcPr>
            <w:tcW w:w="1650" w:type="dxa"/>
            <w:shd w:val="clear" w:color="auto" w:fill="170D67"/>
            <w:vAlign w:val="center"/>
          </w:tcPr>
          <w:p w14:paraId="27B4FB54" w14:textId="77777777" w:rsidR="00696AA2" w:rsidRPr="00F73658" w:rsidRDefault="00696AA2" w:rsidP="00044A69">
            <w:pPr>
              <w:spacing w:after="160" w:line="259" w:lineRule="auto"/>
              <w:rPr>
                <w:b/>
                <w:bCs/>
              </w:rPr>
            </w:pPr>
            <w:r w:rsidRPr="00F73658">
              <w:rPr>
                <w:b/>
                <w:bCs/>
              </w:rPr>
              <w:t>Descale storage tank</w:t>
            </w:r>
          </w:p>
        </w:tc>
        <w:tc>
          <w:tcPr>
            <w:tcW w:w="1650" w:type="dxa"/>
            <w:shd w:val="clear" w:color="auto" w:fill="170D67"/>
            <w:vAlign w:val="center"/>
          </w:tcPr>
          <w:p w14:paraId="651A892D" w14:textId="77777777" w:rsidR="00696AA2" w:rsidRPr="00F73658" w:rsidRDefault="00696AA2" w:rsidP="00044A69">
            <w:pPr>
              <w:spacing w:after="160" w:line="259" w:lineRule="auto"/>
              <w:rPr>
                <w:b/>
                <w:bCs/>
              </w:rPr>
            </w:pPr>
            <w:r w:rsidRPr="00F73658">
              <w:rPr>
                <w:b/>
                <w:bCs/>
              </w:rPr>
              <w:t xml:space="preserve">Clean burner and </w:t>
            </w:r>
            <w:r w:rsidRPr="00F73658">
              <w:rPr>
                <w:b/>
                <w:bCs/>
              </w:rPr>
              <w:lastRenderedPageBreak/>
              <w:t>combustion air inlet</w:t>
            </w:r>
          </w:p>
        </w:tc>
        <w:tc>
          <w:tcPr>
            <w:tcW w:w="1650" w:type="dxa"/>
            <w:shd w:val="clear" w:color="auto" w:fill="170D67"/>
            <w:vAlign w:val="center"/>
          </w:tcPr>
          <w:p w14:paraId="460D5E03" w14:textId="77777777" w:rsidR="00696AA2" w:rsidRPr="00F73658" w:rsidRDefault="00696AA2" w:rsidP="00044A69">
            <w:pPr>
              <w:spacing w:after="160" w:line="259" w:lineRule="auto"/>
              <w:rPr>
                <w:b/>
                <w:bCs/>
              </w:rPr>
            </w:pPr>
            <w:r w:rsidRPr="00F73658">
              <w:rPr>
                <w:b/>
                <w:bCs/>
              </w:rPr>
              <w:lastRenderedPageBreak/>
              <w:t>Change or clean filter</w:t>
            </w:r>
          </w:p>
        </w:tc>
        <w:tc>
          <w:tcPr>
            <w:tcW w:w="1650" w:type="dxa"/>
            <w:shd w:val="clear" w:color="auto" w:fill="170D67"/>
            <w:vAlign w:val="center"/>
          </w:tcPr>
          <w:p w14:paraId="09DC6AB1" w14:textId="77777777" w:rsidR="00696AA2" w:rsidRPr="00F73658" w:rsidRDefault="00696AA2" w:rsidP="00044A69">
            <w:pPr>
              <w:spacing w:after="160" w:line="259" w:lineRule="auto"/>
              <w:rPr>
                <w:b/>
                <w:bCs/>
              </w:rPr>
            </w:pPr>
            <w:r w:rsidRPr="00F73658">
              <w:rPr>
                <w:b/>
                <w:bCs/>
              </w:rPr>
              <w:t xml:space="preserve">Clean and Maintain </w:t>
            </w:r>
            <w:r w:rsidRPr="00F73658">
              <w:rPr>
                <w:b/>
                <w:bCs/>
              </w:rPr>
              <w:lastRenderedPageBreak/>
              <w:t>Condensate Drain</w:t>
            </w:r>
          </w:p>
        </w:tc>
        <w:tc>
          <w:tcPr>
            <w:tcW w:w="1650" w:type="dxa"/>
            <w:shd w:val="clear" w:color="auto" w:fill="170D67"/>
            <w:vAlign w:val="center"/>
          </w:tcPr>
          <w:p w14:paraId="67F5B45B" w14:textId="77777777" w:rsidR="00696AA2" w:rsidRPr="00F73658" w:rsidRDefault="00696AA2" w:rsidP="00044A69">
            <w:pPr>
              <w:spacing w:after="160" w:line="259" w:lineRule="auto"/>
              <w:rPr>
                <w:b/>
                <w:bCs/>
              </w:rPr>
            </w:pPr>
            <w:r>
              <w:rPr>
                <w:b/>
                <w:bCs/>
              </w:rPr>
              <w:lastRenderedPageBreak/>
              <w:t xml:space="preserve">Clear </w:t>
            </w:r>
            <w:r w:rsidRPr="00F73658">
              <w:rPr>
                <w:b/>
                <w:bCs/>
              </w:rPr>
              <w:t>space near water heater</w:t>
            </w:r>
          </w:p>
        </w:tc>
      </w:tr>
      <w:tr w:rsidR="00696AA2" w:rsidRPr="00F73658" w14:paraId="1B47E698" w14:textId="77777777" w:rsidTr="00044A69">
        <w:trPr>
          <w:trHeight w:val="970"/>
        </w:trPr>
        <w:tc>
          <w:tcPr>
            <w:tcW w:w="1853" w:type="dxa"/>
            <w:vAlign w:val="center"/>
          </w:tcPr>
          <w:p w14:paraId="38A4F3F2" w14:textId="77777777" w:rsidR="00696AA2" w:rsidRPr="00876CE5" w:rsidRDefault="00696AA2" w:rsidP="00044A69">
            <w:pPr>
              <w:spacing w:after="160" w:line="259" w:lineRule="auto"/>
              <w:rPr>
                <w:b/>
                <w:bCs/>
              </w:rPr>
            </w:pPr>
            <w:r w:rsidRPr="00876CE5">
              <w:rPr>
                <w:b/>
                <w:bCs/>
              </w:rPr>
              <w:t>120V HPWH</w:t>
            </w:r>
          </w:p>
        </w:tc>
        <w:tc>
          <w:tcPr>
            <w:tcW w:w="1650" w:type="dxa"/>
            <w:vAlign w:val="center"/>
          </w:tcPr>
          <w:p w14:paraId="2B2F5A6A" w14:textId="77777777" w:rsidR="00696AA2" w:rsidRPr="00F73658" w:rsidRDefault="00696AA2" w:rsidP="00044A69">
            <w:pPr>
              <w:spacing w:after="160" w:line="259" w:lineRule="auto"/>
            </w:pPr>
            <w:r w:rsidRPr="00F73658">
              <w:t>Twice a year</w:t>
            </w:r>
          </w:p>
        </w:tc>
        <w:tc>
          <w:tcPr>
            <w:tcW w:w="1650" w:type="dxa"/>
            <w:vAlign w:val="center"/>
          </w:tcPr>
          <w:p w14:paraId="52AC63A2" w14:textId="77777777" w:rsidR="00696AA2" w:rsidRPr="00F73658" w:rsidRDefault="00696AA2" w:rsidP="00044A69">
            <w:pPr>
              <w:spacing w:after="160" w:line="259" w:lineRule="auto"/>
            </w:pPr>
            <w:r w:rsidRPr="00F73658">
              <w:t>Not needed</w:t>
            </w:r>
          </w:p>
        </w:tc>
        <w:tc>
          <w:tcPr>
            <w:tcW w:w="1650" w:type="dxa"/>
            <w:vAlign w:val="center"/>
          </w:tcPr>
          <w:p w14:paraId="3A771080" w14:textId="77777777" w:rsidR="00696AA2" w:rsidRPr="00F73658" w:rsidRDefault="00696AA2" w:rsidP="00044A69">
            <w:pPr>
              <w:spacing w:after="160" w:line="259" w:lineRule="auto"/>
            </w:pPr>
            <w:r w:rsidRPr="00F73658">
              <w:t>Twice a year</w:t>
            </w:r>
          </w:p>
        </w:tc>
        <w:tc>
          <w:tcPr>
            <w:tcW w:w="1650" w:type="dxa"/>
            <w:vAlign w:val="center"/>
          </w:tcPr>
          <w:p w14:paraId="04C0BF64" w14:textId="77777777" w:rsidR="00696AA2" w:rsidRPr="00F73658" w:rsidRDefault="00696AA2" w:rsidP="00044A69">
            <w:pPr>
              <w:spacing w:after="160" w:line="259" w:lineRule="auto"/>
            </w:pPr>
            <w:r w:rsidRPr="00F73658">
              <w:t>Once a year</w:t>
            </w:r>
          </w:p>
        </w:tc>
        <w:tc>
          <w:tcPr>
            <w:tcW w:w="1650" w:type="dxa"/>
            <w:vAlign w:val="center"/>
          </w:tcPr>
          <w:p w14:paraId="717B1E57" w14:textId="77777777" w:rsidR="00696AA2" w:rsidRPr="00F73658" w:rsidRDefault="00696AA2" w:rsidP="00044A69">
            <w:pPr>
              <w:spacing w:after="160" w:line="259" w:lineRule="auto"/>
            </w:pPr>
            <w:r w:rsidRPr="00F73658">
              <w:t>Critical</w:t>
            </w:r>
          </w:p>
        </w:tc>
      </w:tr>
      <w:tr w:rsidR="00696AA2" w:rsidRPr="00F73658" w14:paraId="47D284B7" w14:textId="77777777" w:rsidTr="00044A69">
        <w:trPr>
          <w:trHeight w:val="970"/>
        </w:trPr>
        <w:tc>
          <w:tcPr>
            <w:tcW w:w="1853" w:type="dxa"/>
            <w:vAlign w:val="center"/>
          </w:tcPr>
          <w:p w14:paraId="306619C8" w14:textId="77777777" w:rsidR="00696AA2" w:rsidRPr="00876CE5" w:rsidRDefault="00696AA2" w:rsidP="00044A69">
            <w:pPr>
              <w:rPr>
                <w:b/>
                <w:bCs/>
              </w:rPr>
            </w:pPr>
            <w:r w:rsidRPr="00876CE5">
              <w:rPr>
                <w:b/>
                <w:bCs/>
              </w:rPr>
              <w:t>240V HPWH</w:t>
            </w:r>
          </w:p>
        </w:tc>
        <w:tc>
          <w:tcPr>
            <w:tcW w:w="1650" w:type="dxa"/>
            <w:vAlign w:val="center"/>
          </w:tcPr>
          <w:p w14:paraId="57F7C8D9" w14:textId="77777777" w:rsidR="00696AA2" w:rsidRPr="00F73658" w:rsidRDefault="00696AA2" w:rsidP="00044A69">
            <w:r w:rsidRPr="00F73658">
              <w:t>Twice a year</w:t>
            </w:r>
          </w:p>
        </w:tc>
        <w:tc>
          <w:tcPr>
            <w:tcW w:w="1650" w:type="dxa"/>
            <w:vAlign w:val="center"/>
          </w:tcPr>
          <w:p w14:paraId="57E119B4" w14:textId="77777777" w:rsidR="00696AA2" w:rsidRPr="00F73658" w:rsidRDefault="00696AA2" w:rsidP="00044A69">
            <w:r w:rsidRPr="00F73658">
              <w:t>Not needed</w:t>
            </w:r>
          </w:p>
        </w:tc>
        <w:tc>
          <w:tcPr>
            <w:tcW w:w="1650" w:type="dxa"/>
            <w:vAlign w:val="center"/>
          </w:tcPr>
          <w:p w14:paraId="71A3E54E" w14:textId="77777777" w:rsidR="00696AA2" w:rsidRPr="00F73658" w:rsidRDefault="00696AA2" w:rsidP="00044A69">
            <w:r w:rsidRPr="00F73658">
              <w:t>Twice a year</w:t>
            </w:r>
          </w:p>
        </w:tc>
        <w:tc>
          <w:tcPr>
            <w:tcW w:w="1650" w:type="dxa"/>
            <w:vAlign w:val="center"/>
          </w:tcPr>
          <w:p w14:paraId="37A0D626" w14:textId="77777777" w:rsidR="00696AA2" w:rsidRPr="00F73658" w:rsidRDefault="00696AA2" w:rsidP="00044A69">
            <w:r w:rsidRPr="00F73658">
              <w:t>Once a year</w:t>
            </w:r>
          </w:p>
        </w:tc>
        <w:tc>
          <w:tcPr>
            <w:tcW w:w="1650" w:type="dxa"/>
            <w:vAlign w:val="center"/>
          </w:tcPr>
          <w:p w14:paraId="3044508A" w14:textId="77777777" w:rsidR="00696AA2" w:rsidRPr="00F73658" w:rsidRDefault="00696AA2" w:rsidP="00044A69">
            <w:r>
              <w:t>Strongly Advised</w:t>
            </w:r>
          </w:p>
        </w:tc>
      </w:tr>
      <w:tr w:rsidR="00696AA2" w:rsidRPr="00F73658" w14:paraId="3DDFE298" w14:textId="77777777" w:rsidTr="00044A69">
        <w:trPr>
          <w:trHeight w:val="970"/>
        </w:trPr>
        <w:tc>
          <w:tcPr>
            <w:tcW w:w="1853" w:type="dxa"/>
            <w:vAlign w:val="center"/>
          </w:tcPr>
          <w:p w14:paraId="723A3E5D" w14:textId="77777777" w:rsidR="00696AA2" w:rsidRPr="00876CE5" w:rsidRDefault="00696AA2" w:rsidP="00044A69">
            <w:pPr>
              <w:spacing w:after="160" w:line="259" w:lineRule="auto"/>
              <w:rPr>
                <w:b/>
                <w:bCs/>
              </w:rPr>
            </w:pPr>
            <w:r w:rsidRPr="00876CE5">
              <w:rPr>
                <w:b/>
                <w:bCs/>
              </w:rPr>
              <w:t>Electric Resistance</w:t>
            </w:r>
          </w:p>
        </w:tc>
        <w:tc>
          <w:tcPr>
            <w:tcW w:w="1650" w:type="dxa"/>
            <w:vAlign w:val="center"/>
          </w:tcPr>
          <w:p w14:paraId="3F77667A" w14:textId="77777777" w:rsidR="00696AA2" w:rsidRPr="00F73658" w:rsidRDefault="00696AA2" w:rsidP="00044A69">
            <w:pPr>
              <w:spacing w:after="160" w:line="259" w:lineRule="auto"/>
            </w:pPr>
            <w:r w:rsidRPr="00F73658">
              <w:t>Twice a year</w:t>
            </w:r>
          </w:p>
        </w:tc>
        <w:tc>
          <w:tcPr>
            <w:tcW w:w="1650" w:type="dxa"/>
            <w:vAlign w:val="center"/>
          </w:tcPr>
          <w:p w14:paraId="62A3375A" w14:textId="77777777" w:rsidR="00696AA2" w:rsidRPr="00F73658" w:rsidRDefault="00696AA2" w:rsidP="00044A69">
            <w:pPr>
              <w:spacing w:after="160" w:line="259" w:lineRule="auto"/>
            </w:pPr>
            <w:r w:rsidRPr="00F73658">
              <w:t>Not needed</w:t>
            </w:r>
          </w:p>
        </w:tc>
        <w:tc>
          <w:tcPr>
            <w:tcW w:w="1650" w:type="dxa"/>
            <w:vAlign w:val="center"/>
          </w:tcPr>
          <w:p w14:paraId="2A8F5A27" w14:textId="77777777" w:rsidR="00696AA2" w:rsidRPr="00F73658" w:rsidRDefault="00696AA2" w:rsidP="00044A69">
            <w:pPr>
              <w:spacing w:after="160" w:line="259" w:lineRule="auto"/>
            </w:pPr>
            <w:r w:rsidRPr="00F73658">
              <w:t>Not needed</w:t>
            </w:r>
          </w:p>
        </w:tc>
        <w:tc>
          <w:tcPr>
            <w:tcW w:w="1650" w:type="dxa"/>
            <w:vAlign w:val="center"/>
          </w:tcPr>
          <w:p w14:paraId="58825791" w14:textId="77777777" w:rsidR="00696AA2" w:rsidRPr="00F73658" w:rsidRDefault="00696AA2" w:rsidP="00044A69">
            <w:pPr>
              <w:spacing w:after="160" w:line="259" w:lineRule="auto"/>
            </w:pPr>
            <w:r w:rsidRPr="00F73658">
              <w:t>Not needed</w:t>
            </w:r>
          </w:p>
        </w:tc>
        <w:tc>
          <w:tcPr>
            <w:tcW w:w="1650" w:type="dxa"/>
            <w:vAlign w:val="center"/>
          </w:tcPr>
          <w:p w14:paraId="1B6647DE" w14:textId="77777777" w:rsidR="00696AA2" w:rsidRPr="00F73658" w:rsidRDefault="00696AA2" w:rsidP="00044A69">
            <w:pPr>
              <w:spacing w:after="160" w:line="259" w:lineRule="auto"/>
            </w:pPr>
            <w:r w:rsidRPr="00F73658">
              <w:t>Advised</w:t>
            </w:r>
          </w:p>
        </w:tc>
      </w:tr>
      <w:tr w:rsidR="00696AA2" w:rsidRPr="00F73658" w14:paraId="503F827A" w14:textId="77777777" w:rsidTr="00044A69">
        <w:trPr>
          <w:trHeight w:val="970"/>
        </w:trPr>
        <w:tc>
          <w:tcPr>
            <w:tcW w:w="1853" w:type="dxa"/>
            <w:vAlign w:val="center"/>
          </w:tcPr>
          <w:p w14:paraId="5104BDFB" w14:textId="77777777" w:rsidR="00696AA2" w:rsidRPr="00876CE5" w:rsidRDefault="00696AA2" w:rsidP="00044A69">
            <w:pPr>
              <w:spacing w:after="160" w:line="259" w:lineRule="auto"/>
              <w:rPr>
                <w:b/>
                <w:bCs/>
              </w:rPr>
            </w:pPr>
            <w:r w:rsidRPr="00876CE5">
              <w:rPr>
                <w:b/>
                <w:bCs/>
              </w:rPr>
              <w:t>Gas-fired</w:t>
            </w:r>
          </w:p>
        </w:tc>
        <w:tc>
          <w:tcPr>
            <w:tcW w:w="1650" w:type="dxa"/>
            <w:vAlign w:val="center"/>
          </w:tcPr>
          <w:p w14:paraId="3DF91B14" w14:textId="77777777" w:rsidR="00696AA2" w:rsidRPr="00F73658" w:rsidRDefault="00696AA2" w:rsidP="00044A69">
            <w:pPr>
              <w:spacing w:after="160" w:line="259" w:lineRule="auto"/>
            </w:pPr>
            <w:r w:rsidRPr="00F73658">
              <w:t>Twice a year</w:t>
            </w:r>
          </w:p>
        </w:tc>
        <w:tc>
          <w:tcPr>
            <w:tcW w:w="1650" w:type="dxa"/>
            <w:vAlign w:val="center"/>
          </w:tcPr>
          <w:p w14:paraId="1890A064" w14:textId="77777777" w:rsidR="00696AA2" w:rsidRPr="00F73658" w:rsidRDefault="00696AA2" w:rsidP="00044A69">
            <w:pPr>
              <w:spacing w:after="160" w:line="259" w:lineRule="auto"/>
            </w:pPr>
            <w:r w:rsidRPr="00F73658">
              <w:t>Once a year</w:t>
            </w:r>
          </w:p>
        </w:tc>
        <w:tc>
          <w:tcPr>
            <w:tcW w:w="1650" w:type="dxa"/>
            <w:vAlign w:val="center"/>
          </w:tcPr>
          <w:p w14:paraId="7F65D2CC" w14:textId="77777777" w:rsidR="00696AA2" w:rsidRPr="00F73658" w:rsidRDefault="00696AA2" w:rsidP="00044A69">
            <w:pPr>
              <w:spacing w:after="160" w:line="259" w:lineRule="auto"/>
            </w:pPr>
            <w:r w:rsidRPr="00F73658">
              <w:t>Not needed</w:t>
            </w:r>
          </w:p>
        </w:tc>
        <w:tc>
          <w:tcPr>
            <w:tcW w:w="1650" w:type="dxa"/>
            <w:vAlign w:val="center"/>
          </w:tcPr>
          <w:p w14:paraId="0054DE57" w14:textId="77777777" w:rsidR="00696AA2" w:rsidRPr="00F73658" w:rsidRDefault="00696AA2" w:rsidP="00044A69">
            <w:pPr>
              <w:spacing w:after="160" w:line="259" w:lineRule="auto"/>
            </w:pPr>
            <w:r w:rsidRPr="00F73658">
              <w:t>Not needed</w:t>
            </w:r>
          </w:p>
        </w:tc>
        <w:tc>
          <w:tcPr>
            <w:tcW w:w="1650" w:type="dxa"/>
            <w:vAlign w:val="center"/>
          </w:tcPr>
          <w:p w14:paraId="52E25764" w14:textId="77777777" w:rsidR="00696AA2" w:rsidRPr="00F73658" w:rsidRDefault="00696AA2" w:rsidP="00044A69">
            <w:pPr>
              <w:spacing w:after="160" w:line="259" w:lineRule="auto"/>
            </w:pPr>
            <w:r w:rsidRPr="00F73658">
              <w:t>Advised</w:t>
            </w:r>
          </w:p>
        </w:tc>
      </w:tr>
    </w:tbl>
    <w:p w14:paraId="2F7D60CE" w14:textId="77777777" w:rsidR="00696AA2" w:rsidRDefault="00696AA2" w:rsidP="00696AA2"/>
    <w:p w14:paraId="77F79A8C" w14:textId="630EE4D3" w:rsidR="00696AA2" w:rsidRDefault="00696AA2" w:rsidP="00DA595F">
      <w:pPr>
        <w:pStyle w:val="Bodysansserif"/>
      </w:pPr>
      <w:bookmarkStart w:id="182" w:name="_Toc114557143"/>
      <w:r>
        <w:t xml:space="preserve">Additionally, anode rods can be difficult to replace in existing water heaters. The anode rod often needs to be replaced before the storage tank breaks, which can reduce a water heater’s effective useful life. Manufacturer designs that enable residents or plumbers to easily replace the anode rod could extend the water heater’s lifetime. Extending the product’s lifetime is especially important when selling expensive equipment like the 120V or 240V HPWH. </w:t>
      </w:r>
    </w:p>
    <w:p w14:paraId="5773062C" w14:textId="6CDFC846" w:rsidR="00696AA2" w:rsidRPr="004351C7" w:rsidRDefault="00696AA2" w:rsidP="00696AA2">
      <w:pPr>
        <w:pStyle w:val="Heading2ALT"/>
      </w:pPr>
      <w:bookmarkStart w:id="183" w:name="_Toc124425163"/>
      <w:r>
        <w:t>Customer Journey</w:t>
      </w:r>
      <w:bookmarkEnd w:id="182"/>
      <w:bookmarkEnd w:id="183"/>
    </w:p>
    <w:p w14:paraId="00A2A756" w14:textId="39688181" w:rsidR="00696AA2" w:rsidRDefault="00696AA2" w:rsidP="00696AA2">
      <w:pPr>
        <w:pStyle w:val="Bodysansserif"/>
      </w:pPr>
      <w:r w:rsidRPr="00F73658">
        <w:t xml:space="preserve">The value of a 120V HPWH will depend based on when customer is making their decision to replace their water heater. The </w:t>
      </w:r>
      <w:r w:rsidR="009925D2">
        <w:t>emergency replacement</w:t>
      </w:r>
      <w:r w:rsidRPr="00F73658">
        <w:t xml:space="preserve"> and early replacement scenarios are investigated below.</w:t>
      </w:r>
    </w:p>
    <w:p w14:paraId="7AFA3B7F" w14:textId="77777777" w:rsidR="00696AA2" w:rsidRPr="00743901" w:rsidRDefault="00696AA2" w:rsidP="002765FE">
      <w:pPr>
        <w:pStyle w:val="Heading3ALT"/>
      </w:pPr>
      <w:bookmarkStart w:id="184" w:name="_Toc124425164"/>
      <w:r w:rsidRPr="009134EE">
        <w:t>Emergency replacements</w:t>
      </w:r>
      <w:bookmarkEnd w:id="184"/>
    </w:p>
    <w:p w14:paraId="6CC96C40" w14:textId="7614D3C1" w:rsidR="00696AA2" w:rsidRPr="00F73658" w:rsidRDefault="00696AA2" w:rsidP="002765FE">
      <w:pPr>
        <w:pStyle w:val="Bodysansserif"/>
      </w:pPr>
      <w:r w:rsidRPr="00F73658">
        <w:t xml:space="preserve">Most water heater replacements occur at the end of the product’s lifetime. </w:t>
      </w:r>
      <w:r w:rsidR="00AC16AD">
        <w:t>Emergency replacements</w:t>
      </w:r>
      <w:r w:rsidRPr="00F73658">
        <w:t xml:space="preserve"> leads to more “like-for-like” replacements because a resident’s main priority is getting hot water as soon as possible instead of taking the time to evaluate alternative water heating technologies. This barrier is accentuated with retrofits that require electric upgrades</w:t>
      </w:r>
      <w:r w:rsidR="007D0DAD">
        <w:t xml:space="preserve">, </w:t>
      </w:r>
      <w:r w:rsidR="00187976">
        <w:t xml:space="preserve">as </w:t>
      </w:r>
      <w:r w:rsidR="00714417">
        <w:t>requires</w:t>
      </w:r>
      <w:r w:rsidR="00187976">
        <w:t xml:space="preserve"> an additional step. </w:t>
      </w:r>
    </w:p>
    <w:p w14:paraId="064AB509" w14:textId="0D6BE7B5" w:rsidR="00696AA2" w:rsidRPr="00F73658" w:rsidRDefault="00696AA2" w:rsidP="002765FE">
      <w:pPr>
        <w:pStyle w:val="Bodysansserif"/>
      </w:pPr>
      <w:r w:rsidRPr="00F73658">
        <w:t>The plug-in 120V HPWH presents an electrification opportunity for customers that need to quickly replace their gas water heater</w:t>
      </w:r>
      <w:r>
        <w:t>.</w:t>
      </w:r>
      <w:r w:rsidRPr="00F73658">
        <w:t xml:space="preserve"> </w:t>
      </w:r>
      <w:r w:rsidR="00F22D56">
        <w:t>If there is an outlet near the water heater installation location, a</w:t>
      </w:r>
      <w:r w:rsidRPr="00F73658">
        <w:t xml:space="preserve"> plumber </w:t>
      </w:r>
      <w:r w:rsidR="00701DA9">
        <w:t xml:space="preserve">can </w:t>
      </w:r>
      <w:r w:rsidRPr="00F73658">
        <w:t xml:space="preserve">plug the water heater into the outlet, connect the existing plumbing to the new water heater, </w:t>
      </w:r>
      <w:r w:rsidR="00701DA9">
        <w:t xml:space="preserve">cap the gas line, </w:t>
      </w:r>
      <w:r w:rsidRPr="00F73658">
        <w:t xml:space="preserve">and begin heating the </w:t>
      </w:r>
      <w:r w:rsidR="00FB63D7">
        <w:t xml:space="preserve">storage </w:t>
      </w:r>
      <w:r w:rsidRPr="00F73658">
        <w:t xml:space="preserve">tank. </w:t>
      </w:r>
      <w:r w:rsidRPr="00F73658">
        <w:rPr>
          <w:color w:val="2B579A"/>
          <w:shd w:val="clear" w:color="auto" w:fill="E6E6E6"/>
        </w:rPr>
        <w:fldChar w:fldCharType="begin"/>
      </w:r>
      <w:r w:rsidRPr="00F73658">
        <w:instrText xml:space="preserve"> REF _Ref108682026 \h  \* MERGEFORMAT </w:instrText>
      </w:r>
      <w:r w:rsidRPr="00F73658">
        <w:rPr>
          <w:color w:val="2B579A"/>
          <w:shd w:val="clear" w:color="auto" w:fill="E6E6E6"/>
        </w:rPr>
      </w:r>
      <w:r w:rsidRPr="00F73658">
        <w:rPr>
          <w:color w:val="2B579A"/>
          <w:shd w:val="clear" w:color="auto" w:fill="E6E6E6"/>
        </w:rPr>
        <w:fldChar w:fldCharType="separate"/>
      </w:r>
      <w:r w:rsidR="00C47040" w:rsidRPr="00F73658">
        <w:t xml:space="preserve">Figure </w:t>
      </w:r>
      <w:r w:rsidR="00C47040">
        <w:t>20</w:t>
      </w:r>
      <w:r w:rsidRPr="00F73658">
        <w:rPr>
          <w:color w:val="2B579A"/>
          <w:shd w:val="clear" w:color="auto" w:fill="E6E6E6"/>
        </w:rPr>
        <w:fldChar w:fldCharType="end"/>
      </w:r>
      <w:r w:rsidRPr="00F73658">
        <w:t xml:space="preserve"> shows a simplified customer journey for </w:t>
      </w:r>
      <w:r>
        <w:t>emergency replacement retrofits</w:t>
      </w:r>
      <w:r w:rsidRPr="00F73658">
        <w:t xml:space="preserve">. This graphic shows that 120V HPWHs are most likely to be adopted when customers want to electrify and do not have time or money to make the electric upgrades needed to support a 240V HPWH. </w:t>
      </w:r>
    </w:p>
    <w:p w14:paraId="28942737" w14:textId="77777777" w:rsidR="00696AA2" w:rsidRDefault="00696AA2" w:rsidP="00696AA2">
      <w:pPr>
        <w:jc w:val="center"/>
      </w:pPr>
      <w:r>
        <w:rPr>
          <w:noProof/>
          <w:color w:val="2B579A"/>
          <w:shd w:val="clear" w:color="auto" w:fill="E6E6E6"/>
        </w:rPr>
        <w:lastRenderedPageBreak/>
        <w:drawing>
          <wp:inline distT="0" distB="0" distL="0" distR="0" wp14:anchorId="68F9F0F7" wp14:editId="579E2F49">
            <wp:extent cx="3780142" cy="4417621"/>
            <wp:effectExtent l="0" t="0" r="0" b="2540"/>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43"/>
                    <a:stretch>
                      <a:fillRect/>
                    </a:stretch>
                  </pic:blipFill>
                  <pic:spPr>
                    <a:xfrm>
                      <a:off x="0" y="0"/>
                      <a:ext cx="3787799" cy="4426570"/>
                    </a:xfrm>
                    <a:prstGeom prst="rect">
                      <a:avLst/>
                    </a:prstGeom>
                  </pic:spPr>
                </pic:pic>
              </a:graphicData>
            </a:graphic>
          </wp:inline>
        </w:drawing>
      </w:r>
    </w:p>
    <w:p w14:paraId="2FF1C9C9" w14:textId="05586B04" w:rsidR="001C1E58" w:rsidRDefault="001C1E58" w:rsidP="001C1E58">
      <w:pPr>
        <w:pStyle w:val="Caption"/>
        <w:jc w:val="center"/>
      </w:pPr>
      <w:bookmarkStart w:id="185" w:name="_Ref108682026"/>
      <w:r w:rsidRPr="00F73658">
        <w:t xml:space="preserve">Figure </w:t>
      </w:r>
      <w:r>
        <w:rPr>
          <w:color w:val="2B579A"/>
          <w:shd w:val="clear" w:color="auto" w:fill="E6E6E6"/>
        </w:rPr>
        <w:fldChar w:fldCharType="begin"/>
      </w:r>
      <w:r>
        <w:instrText>SEQ Figure \* ARABIC</w:instrText>
      </w:r>
      <w:r>
        <w:rPr>
          <w:color w:val="2B579A"/>
          <w:shd w:val="clear" w:color="auto" w:fill="E6E6E6"/>
        </w:rPr>
        <w:fldChar w:fldCharType="separate"/>
      </w:r>
      <w:r>
        <w:rPr>
          <w:noProof/>
        </w:rPr>
        <w:t>20</w:t>
      </w:r>
      <w:r>
        <w:rPr>
          <w:color w:val="2B579A"/>
          <w:shd w:val="clear" w:color="auto" w:fill="E6E6E6"/>
        </w:rPr>
        <w:fldChar w:fldCharType="end"/>
      </w:r>
      <w:bookmarkEnd w:id="185"/>
      <w:r w:rsidRPr="00F73658">
        <w:t>. Customer journey for replace on burnout</w:t>
      </w:r>
    </w:p>
    <w:p w14:paraId="56B1346F" w14:textId="77777777" w:rsidR="00696AA2" w:rsidRPr="009134EE" w:rsidRDefault="00696AA2" w:rsidP="002765FE">
      <w:pPr>
        <w:pStyle w:val="Heading3ALT"/>
      </w:pPr>
      <w:bookmarkStart w:id="186" w:name="_Toc114557146"/>
      <w:bookmarkStart w:id="187" w:name="_Toc115962433"/>
      <w:bookmarkStart w:id="188" w:name="_Toc124425165"/>
      <w:r w:rsidRPr="009134EE">
        <w:t>Early Replacement</w:t>
      </w:r>
      <w:bookmarkEnd w:id="186"/>
      <w:bookmarkEnd w:id="187"/>
      <w:bookmarkEnd w:id="188"/>
    </w:p>
    <w:p w14:paraId="67355CCA" w14:textId="4EC484C0" w:rsidR="00696AA2" w:rsidRDefault="00696AA2" w:rsidP="002765FE">
      <w:pPr>
        <w:pStyle w:val="Bodysansserif"/>
      </w:pPr>
      <w:r w:rsidRPr="00F73658">
        <w:t xml:space="preserve">The early replacement market presents a different customer journey. The main application for 120V HPWHs in an early replacement scenario is </w:t>
      </w:r>
      <w:r>
        <w:t>also for customers that</w:t>
      </w:r>
      <w:r w:rsidRPr="00F73658">
        <w:t xml:space="preserve"> want or need to electrify</w:t>
      </w:r>
      <w:r>
        <w:t>,</w:t>
      </w:r>
      <w:r w:rsidRPr="00F73658">
        <w:t xml:space="preserve"> </w:t>
      </w:r>
      <w:r>
        <w:t>but without access to programs or funding to upgrade their electric service</w:t>
      </w:r>
      <w:r w:rsidRPr="00F73658">
        <w:t>. In an early replacement scenario, customer</w:t>
      </w:r>
      <w:r w:rsidR="006126A9">
        <w:t>s</w:t>
      </w:r>
      <w:r w:rsidRPr="00F73658">
        <w:t xml:space="preserve"> </w:t>
      </w:r>
      <w:r w:rsidR="006126A9">
        <w:t>are</w:t>
      </w:r>
      <w:r w:rsidRPr="00F73658">
        <w:t xml:space="preserve"> not rushed and may be inclined to</w:t>
      </w:r>
      <w:r>
        <w:t xml:space="preserve"> leverage federal or utility funding to</w:t>
      </w:r>
      <w:r w:rsidRPr="00F73658">
        <w:t xml:space="preserve"> upgrad</w:t>
      </w:r>
      <w:r>
        <w:t>e</w:t>
      </w:r>
      <w:r w:rsidRPr="00F73658">
        <w:t xml:space="preserve"> their panel or service</w:t>
      </w:r>
      <w:r w:rsidR="006126A9">
        <w:t xml:space="preserve"> if available</w:t>
      </w:r>
      <w:r w:rsidRPr="00F73658">
        <w:t>. One example of a utility that offers an incentive for panel upgrades is the Sacramento Municipal Utility District, w</w:t>
      </w:r>
      <w:r w:rsidR="00C70906">
        <w:t>ho contribute</w:t>
      </w:r>
      <w:r w:rsidRPr="00F73658">
        <w:t xml:space="preserve"> up to $2,500 for panel upgrades (SMUD 2022). After a panel or service upgrade, the customer would likely opt for a 240V instead of 120V because of </w:t>
      </w:r>
      <w:r w:rsidR="00C70906">
        <w:t>it</w:t>
      </w:r>
      <w:r w:rsidR="0010043D">
        <w:t xml:space="preserve"> has similar economics and </w:t>
      </w:r>
      <w:r w:rsidR="0021315D">
        <w:t>the electric resistance backup provides more reliability.</w:t>
      </w:r>
      <w:r w:rsidRPr="00F73658">
        <w:t xml:space="preserve"> </w:t>
      </w:r>
    </w:p>
    <w:p w14:paraId="0535A2C1" w14:textId="2E67A333" w:rsidR="00696AA2" w:rsidRPr="00F73658" w:rsidRDefault="0021315D" w:rsidP="002765FE">
      <w:pPr>
        <w:pStyle w:val="Bodysansserif"/>
      </w:pPr>
      <w:r>
        <w:t>F</w:t>
      </w:r>
      <w:r w:rsidR="00696AA2">
        <w:t xml:space="preserve">ederal funding for electric panel upgrades </w:t>
      </w:r>
      <w:r>
        <w:t>may become available in Wisconsin through</w:t>
      </w:r>
      <w:r w:rsidR="00696AA2">
        <w:t xml:space="preserve"> the Inflation Reduction Act</w:t>
      </w:r>
      <w:r>
        <w:t>. The federal incentive caps for electric load service ce</w:t>
      </w:r>
      <w:r w:rsidR="006F6D98">
        <w:t>nter upgrades is $4,000</w:t>
      </w:r>
      <w:r w:rsidR="00696AA2">
        <w:t xml:space="preserve">. The allocation of this funding will be decided by state energy offices (Inflation Reduction Act 2022). If the funding becomes available in </w:t>
      </w:r>
      <w:r w:rsidR="006F6D98">
        <w:t>Wisconsin</w:t>
      </w:r>
      <w:r w:rsidR="00696AA2">
        <w:t xml:space="preserve">, it could be beneficial to proactively design electrification plans to leverage utilize federal funding for panel upgrades and electrification retrofits. </w:t>
      </w:r>
    </w:p>
    <w:p w14:paraId="338CD34C" w14:textId="18462794" w:rsidR="00696AA2" w:rsidRDefault="00696AA2" w:rsidP="001C1E58">
      <w:pPr>
        <w:pStyle w:val="Bodysansserif"/>
      </w:pPr>
      <w:r w:rsidRPr="00F73658">
        <w:lastRenderedPageBreak/>
        <w:t xml:space="preserve">In </w:t>
      </w:r>
      <w:r>
        <w:t>areas</w:t>
      </w:r>
      <w:r w:rsidRPr="00F73658">
        <w:t xml:space="preserve"> without substantial electric upgrade incentives, the 120V HPWH could be an attractive technology for early replacement customers who would like to avoid out-of-pocket costs associated with a panel or service upgrade as they electrify end uses. </w:t>
      </w:r>
      <w:r w:rsidRPr="00F73658">
        <w:rPr>
          <w:color w:val="2B579A"/>
          <w:shd w:val="clear" w:color="auto" w:fill="E6E6E6"/>
        </w:rPr>
        <w:fldChar w:fldCharType="begin"/>
      </w:r>
      <w:r w:rsidRPr="00F73658">
        <w:instrText xml:space="preserve"> REF _Ref108796742 \h  \* MERGEFORMAT </w:instrText>
      </w:r>
      <w:r w:rsidRPr="00F73658">
        <w:rPr>
          <w:color w:val="2B579A"/>
          <w:shd w:val="clear" w:color="auto" w:fill="E6E6E6"/>
        </w:rPr>
      </w:r>
      <w:r w:rsidRPr="00F73658">
        <w:rPr>
          <w:color w:val="2B579A"/>
          <w:shd w:val="clear" w:color="auto" w:fill="E6E6E6"/>
        </w:rPr>
        <w:fldChar w:fldCharType="separate"/>
      </w:r>
      <w:r w:rsidR="00C47040" w:rsidRPr="00F73658">
        <w:t xml:space="preserve">Figure </w:t>
      </w:r>
      <w:r w:rsidR="00C47040">
        <w:t>21</w:t>
      </w:r>
      <w:r w:rsidRPr="00F73658">
        <w:rPr>
          <w:color w:val="2B579A"/>
          <w:shd w:val="clear" w:color="auto" w:fill="E6E6E6"/>
        </w:rPr>
        <w:fldChar w:fldCharType="end"/>
      </w:r>
      <w:r w:rsidRPr="00F73658">
        <w:t xml:space="preserve"> shows a simplified customer journey for early replacement retrofits.</w:t>
      </w:r>
    </w:p>
    <w:p w14:paraId="3C92DB75" w14:textId="77777777" w:rsidR="00696AA2" w:rsidRDefault="00696AA2" w:rsidP="00696AA2">
      <w:pPr>
        <w:jc w:val="center"/>
      </w:pPr>
      <w:r>
        <w:rPr>
          <w:noProof/>
          <w:color w:val="2B579A"/>
          <w:shd w:val="clear" w:color="auto" w:fill="E6E6E6"/>
        </w:rPr>
        <w:drawing>
          <wp:inline distT="0" distB="0" distL="0" distR="0" wp14:anchorId="6A88F183" wp14:editId="25AB98DE">
            <wp:extent cx="3913505" cy="4672430"/>
            <wp:effectExtent l="0" t="0" r="0"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44"/>
                    <a:stretch>
                      <a:fillRect/>
                    </a:stretch>
                  </pic:blipFill>
                  <pic:spPr>
                    <a:xfrm>
                      <a:off x="0" y="0"/>
                      <a:ext cx="3949759" cy="4715715"/>
                    </a:xfrm>
                    <a:prstGeom prst="rect">
                      <a:avLst/>
                    </a:prstGeom>
                  </pic:spPr>
                </pic:pic>
              </a:graphicData>
            </a:graphic>
          </wp:inline>
        </w:drawing>
      </w:r>
    </w:p>
    <w:p w14:paraId="1ABC0D85" w14:textId="3B5F6F79" w:rsidR="001C1E58" w:rsidRPr="001C1E58" w:rsidRDefault="001C1E58" w:rsidP="00696AA2">
      <w:pPr>
        <w:jc w:val="center"/>
        <w:rPr>
          <w:rFonts w:ascii="Arial" w:hAnsi="Arial"/>
          <w:iCs/>
          <w:color w:val="44546A" w:themeColor="text2"/>
          <w:sz w:val="20"/>
          <w:szCs w:val="18"/>
        </w:rPr>
      </w:pPr>
      <w:bookmarkStart w:id="189" w:name="_Ref108796742"/>
      <w:r w:rsidRPr="001C1E58">
        <w:rPr>
          <w:rFonts w:ascii="Arial" w:hAnsi="Arial"/>
          <w:iCs/>
          <w:color w:val="44546A" w:themeColor="text2"/>
          <w:sz w:val="20"/>
          <w:szCs w:val="18"/>
        </w:rPr>
        <w:t xml:space="preserve">Figure </w:t>
      </w:r>
      <w:r w:rsidRPr="001C1E58">
        <w:rPr>
          <w:rFonts w:ascii="Arial" w:hAnsi="Arial"/>
          <w:iCs/>
          <w:color w:val="44546A" w:themeColor="text2"/>
          <w:sz w:val="20"/>
          <w:szCs w:val="18"/>
        </w:rPr>
        <w:fldChar w:fldCharType="begin"/>
      </w:r>
      <w:r w:rsidRPr="001C1E58">
        <w:rPr>
          <w:rFonts w:ascii="Arial" w:hAnsi="Arial"/>
          <w:iCs/>
          <w:color w:val="44546A" w:themeColor="text2"/>
          <w:sz w:val="20"/>
          <w:szCs w:val="18"/>
        </w:rPr>
        <w:instrText>SEQ Figure \* ARABIC</w:instrText>
      </w:r>
      <w:r w:rsidRPr="001C1E58">
        <w:rPr>
          <w:rFonts w:ascii="Arial" w:hAnsi="Arial"/>
          <w:iCs/>
          <w:color w:val="44546A" w:themeColor="text2"/>
          <w:sz w:val="20"/>
          <w:szCs w:val="18"/>
        </w:rPr>
        <w:fldChar w:fldCharType="separate"/>
      </w:r>
      <w:r w:rsidRPr="001C1E58">
        <w:rPr>
          <w:rFonts w:ascii="Arial" w:hAnsi="Arial"/>
          <w:iCs/>
          <w:color w:val="44546A" w:themeColor="text2"/>
          <w:sz w:val="20"/>
          <w:szCs w:val="18"/>
        </w:rPr>
        <w:t>21</w:t>
      </w:r>
      <w:r w:rsidRPr="001C1E58">
        <w:rPr>
          <w:rFonts w:ascii="Arial" w:hAnsi="Arial"/>
          <w:iCs/>
          <w:color w:val="44546A" w:themeColor="text2"/>
          <w:sz w:val="20"/>
          <w:szCs w:val="18"/>
        </w:rPr>
        <w:fldChar w:fldCharType="end"/>
      </w:r>
      <w:bookmarkEnd w:id="189"/>
      <w:r w:rsidRPr="001C1E58">
        <w:rPr>
          <w:rFonts w:ascii="Arial" w:hAnsi="Arial"/>
          <w:iCs/>
          <w:color w:val="44546A" w:themeColor="text2"/>
          <w:sz w:val="20"/>
          <w:szCs w:val="18"/>
        </w:rPr>
        <w:t>. Customer Journey for Early Replacement Retrofits</w:t>
      </w:r>
    </w:p>
    <w:p w14:paraId="7B288D5E" w14:textId="77777777" w:rsidR="000E6F75" w:rsidRDefault="000E6F75" w:rsidP="000E6F75">
      <w:pPr>
        <w:pStyle w:val="Heading1ALT"/>
      </w:pPr>
      <w:bookmarkStart w:id="190" w:name="_Toc124425166"/>
      <w:bookmarkStart w:id="191" w:name="_Toc117874276"/>
      <w:r>
        <w:t>Key Findings</w:t>
      </w:r>
      <w:bookmarkEnd w:id="190"/>
    </w:p>
    <w:p w14:paraId="5DC45558" w14:textId="77777777" w:rsidR="000E6F75" w:rsidRDefault="000E6F75" w:rsidP="000E6F75">
      <w:pPr>
        <w:pStyle w:val="Bodysansserif"/>
      </w:pPr>
      <w:r>
        <w:t xml:space="preserve">We have the following key findings from our research: </w:t>
      </w:r>
    </w:p>
    <w:p w14:paraId="500AF718" w14:textId="77777777" w:rsidR="000E6F75" w:rsidRPr="009134EE" w:rsidRDefault="000E6F75" w:rsidP="000E6F75">
      <w:pPr>
        <w:pStyle w:val="Bodysansserif"/>
        <w:rPr>
          <w:b/>
          <w:bCs/>
        </w:rPr>
      </w:pPr>
      <w:r w:rsidRPr="4EAE1E55">
        <w:rPr>
          <w:b/>
          <w:bCs/>
        </w:rPr>
        <w:t xml:space="preserve">The 120V HPWH can provide enough hot water </w:t>
      </w:r>
      <w:r>
        <w:rPr>
          <w:b/>
          <w:bCs/>
        </w:rPr>
        <w:t>in Wisconsin on typical days</w:t>
      </w:r>
      <w:r w:rsidRPr="4EAE1E55">
        <w:rPr>
          <w:b/>
          <w:bCs/>
        </w:rPr>
        <w:t>.</w:t>
      </w:r>
    </w:p>
    <w:p w14:paraId="4FB643A9" w14:textId="77777777" w:rsidR="000E6F75" w:rsidRDefault="000E6F75" w:rsidP="000E6F75">
      <w:pPr>
        <w:pStyle w:val="Bodysansserif"/>
      </w:pPr>
      <w:r>
        <w:t xml:space="preserve">Our modeling results </w:t>
      </w:r>
      <w:r w:rsidRPr="007B6AD4">
        <w:rPr>
          <w:shd w:val="clear" w:color="auto" w:fill="FFFFFF" w:themeFill="background1"/>
        </w:rPr>
        <w:t>suggest that the 120V HPWH can supply enough water to satisfy up to 4-6 occupant single family home in</w:t>
      </w:r>
      <w:r w:rsidRPr="007B6AD4">
        <w:t xml:space="preserve"> Wisconsin</w:t>
      </w:r>
      <w:r>
        <w:t xml:space="preserve">. Although the delivered hot water temperature did decrease on the highest usage days, it never dipped below a typical shower temperature of 110°F with typical draw patterns. </w:t>
      </w:r>
    </w:p>
    <w:p w14:paraId="1E4E9279" w14:textId="77777777" w:rsidR="000E6F75" w:rsidRPr="009134EE" w:rsidRDefault="000E6F75" w:rsidP="000E6F75">
      <w:pPr>
        <w:pStyle w:val="Bodysansserif"/>
        <w:rPr>
          <w:b/>
          <w:bCs/>
        </w:rPr>
      </w:pPr>
      <w:r>
        <w:rPr>
          <w:b/>
          <w:bCs/>
        </w:rPr>
        <w:lastRenderedPageBreak/>
        <w:t>The 120V HPWH is better suited for homes with small-to-medium sized hot water demand.</w:t>
      </w:r>
    </w:p>
    <w:p w14:paraId="4755EAE6" w14:textId="77777777" w:rsidR="000E6F75" w:rsidRDefault="000E6F75" w:rsidP="000E6F75">
      <w:pPr>
        <w:pStyle w:val="Bodysansserif"/>
      </w:pPr>
      <w:r>
        <w:t>After modeling clustered and high demand periods, we found that the 120V HPWH can accommodate consecutive hours of 20-gallon hot water draws, which could roughly translate to 2-3 showers with other hot water end uses per hour.</w:t>
      </w:r>
    </w:p>
    <w:p w14:paraId="46214336" w14:textId="77777777" w:rsidR="000E6F75" w:rsidRPr="009134EE" w:rsidRDefault="000E6F75" w:rsidP="000E6F75">
      <w:pPr>
        <w:pStyle w:val="Bodysansserif"/>
        <w:rPr>
          <w:b/>
          <w:bCs/>
        </w:rPr>
      </w:pPr>
      <w:r w:rsidRPr="7FD11BBA">
        <w:rPr>
          <w:b/>
          <w:bCs/>
        </w:rPr>
        <w:t>The 120V has lower operating cost</w:t>
      </w:r>
      <w:r>
        <w:rPr>
          <w:b/>
          <w:bCs/>
        </w:rPr>
        <w:t>s</w:t>
      </w:r>
      <w:r w:rsidRPr="7FD11BBA">
        <w:rPr>
          <w:b/>
          <w:bCs/>
        </w:rPr>
        <w:t xml:space="preserve"> than propane, natural gas, and electric resistance water heaters.</w:t>
      </w:r>
    </w:p>
    <w:p w14:paraId="051C374D" w14:textId="77777777" w:rsidR="000E6F75" w:rsidRDefault="000E6F75" w:rsidP="000E6F75">
      <w:pPr>
        <w:pStyle w:val="Bodysansserif"/>
      </w:pPr>
      <w:r>
        <w:t xml:space="preserve">Our modeling showed that 120V HPWHs have lower operating costs than natural gas, propane, and electric resistance water heaters. Although fuel prices may change over the lifetime of a water heater, we expect customers to save money on their energy bills after installing a 120V HPWH.  </w:t>
      </w:r>
    </w:p>
    <w:p w14:paraId="26823FCB" w14:textId="77777777" w:rsidR="000E6F75" w:rsidRPr="009134EE" w:rsidRDefault="000E6F75" w:rsidP="000E6F75">
      <w:pPr>
        <w:pStyle w:val="Bodysansserif"/>
        <w:rPr>
          <w:b/>
          <w:bCs/>
        </w:rPr>
      </w:pPr>
      <w:r w:rsidRPr="7FD11BBA">
        <w:rPr>
          <w:b/>
          <w:bCs/>
        </w:rPr>
        <w:t xml:space="preserve">The 120V </w:t>
      </w:r>
      <w:r>
        <w:rPr>
          <w:b/>
          <w:bCs/>
        </w:rPr>
        <w:t xml:space="preserve">and 240V HPWH both have higher equipment costs than propane, natural gas, or electric resistance water heaters. </w:t>
      </w:r>
    </w:p>
    <w:p w14:paraId="6DD618C6" w14:textId="77777777" w:rsidR="000E6F75" w:rsidRDefault="000E6F75" w:rsidP="000E6F75">
      <w:pPr>
        <w:pStyle w:val="Bodysansserif"/>
      </w:pPr>
      <w:r>
        <w:t xml:space="preserve">The 120V and 240V HPWH equipment cost can be over $1,000 more than the natural gas or propane water heaters they replace. Customers may be reluctant to purchase this more expensive equipment without financial incentives.   </w:t>
      </w:r>
    </w:p>
    <w:p w14:paraId="49814F74" w14:textId="77777777" w:rsidR="000E6F75" w:rsidRPr="009134EE" w:rsidRDefault="000E6F75" w:rsidP="000E6F75">
      <w:pPr>
        <w:pStyle w:val="Bodysansserif"/>
        <w:rPr>
          <w:b/>
          <w:bCs/>
        </w:rPr>
      </w:pPr>
      <w:r w:rsidRPr="7FD11BBA">
        <w:rPr>
          <w:b/>
          <w:bCs/>
        </w:rPr>
        <w:t>Installing 120V HPWHs avoids significant and costly electric upgrades compared to its 240V counterpart.</w:t>
      </w:r>
    </w:p>
    <w:p w14:paraId="00D1E1CC" w14:textId="77777777" w:rsidR="000E6F75" w:rsidRPr="00F73658" w:rsidRDefault="000E6F75" w:rsidP="000E6F75">
      <w:pPr>
        <w:pStyle w:val="Bodysansserif"/>
      </w:pPr>
      <w:r>
        <w:t xml:space="preserve">The 120V HPWH can provide substantial cost savings by avoiding the need for a panel or amperage service upgrade. This can be a significant barrier when switching from natural gas or propane water heaters to a 240V HPWH.  </w:t>
      </w:r>
    </w:p>
    <w:p w14:paraId="0ECFFB9F" w14:textId="77777777" w:rsidR="000E6F75" w:rsidRPr="009134EE" w:rsidRDefault="000E6F75" w:rsidP="000E6F75">
      <w:pPr>
        <w:pStyle w:val="Bodysansserif"/>
        <w:rPr>
          <w:b/>
          <w:bCs/>
        </w:rPr>
      </w:pPr>
      <w:r>
        <w:rPr>
          <w:b/>
          <w:bCs/>
        </w:rPr>
        <w:t>The 120V HPWH uses significantly less energy than propane or natural gas water heaters.</w:t>
      </w:r>
    </w:p>
    <w:p w14:paraId="5BF4B231" w14:textId="77777777" w:rsidR="000E6F75" w:rsidRDefault="000E6F75" w:rsidP="000E6F75">
      <w:pPr>
        <w:pStyle w:val="Bodysansserif"/>
        <w:rPr>
          <w:rFonts w:eastAsia="Diodrum Light" w:cs="Diodrum Light"/>
        </w:rPr>
      </w:pPr>
      <w:r>
        <w:t>The 120V HPWH use 43-50% less energy than natural gas or propane water heaters and are a significant energy reduction opportunity in these retrofits.</w:t>
      </w:r>
    </w:p>
    <w:p w14:paraId="5564E651" w14:textId="77777777" w:rsidR="000E6F75" w:rsidRPr="009134EE" w:rsidRDefault="000E6F75" w:rsidP="000E6F75">
      <w:pPr>
        <w:pStyle w:val="Bodysansserif"/>
        <w:rPr>
          <w:b/>
          <w:bCs/>
        </w:rPr>
      </w:pPr>
      <w:r>
        <w:rPr>
          <w:b/>
          <w:bCs/>
        </w:rPr>
        <w:t xml:space="preserve">The 240V HPWH has small energy performance advantages over the 120V. </w:t>
      </w:r>
    </w:p>
    <w:p w14:paraId="1AE491C9" w14:textId="77777777" w:rsidR="000E6F75" w:rsidRPr="00FA6814" w:rsidRDefault="000E6F75" w:rsidP="000E6F75">
      <w:pPr>
        <w:pStyle w:val="Bodysansserif"/>
        <w:rPr>
          <w:rFonts w:eastAsia="Diodrum Light" w:cs="Diodrum Light"/>
        </w:rPr>
      </w:pPr>
      <w:r>
        <w:t>Our modeling shows that the 120V HPWH consumes 10-15% more energy than the 240V, which is likely due to longer compressor runtimes. However, the 120V is still expected to reduce energy compared to the natural gas and propane water heaters it was designed to replace.</w:t>
      </w:r>
    </w:p>
    <w:p w14:paraId="4DB99620" w14:textId="77777777" w:rsidR="000E6F75" w:rsidRPr="009134EE" w:rsidRDefault="000E6F75" w:rsidP="000E6F75">
      <w:pPr>
        <w:pStyle w:val="Bodysansserif"/>
        <w:rPr>
          <w:b/>
          <w:bCs/>
        </w:rPr>
      </w:pPr>
      <w:r>
        <w:rPr>
          <w:b/>
          <w:bCs/>
        </w:rPr>
        <w:t xml:space="preserve">Installed 120V HWPHs will have larger storage tanks than the replaced natural gas or propane water heaters, which adds cost and limits space-constrained installs. </w:t>
      </w:r>
    </w:p>
    <w:p w14:paraId="63C115C0" w14:textId="77777777" w:rsidR="000E6F75" w:rsidRDefault="000E6F75" w:rsidP="000E6F75">
      <w:pPr>
        <w:pStyle w:val="Bodysansserif"/>
        <w:rPr>
          <w:b/>
          <w:bCs/>
        </w:rPr>
      </w:pPr>
      <w:r>
        <w:lastRenderedPageBreak/>
        <w:t>To attain similar first hour ratings, the 120V HPWH may have larger storage tanks than the natural gas or propane water heaters they replace. Larger storage tanks will increase costs and may not fit in some space-constrained installation locations, like a small closet.</w:t>
      </w:r>
    </w:p>
    <w:p w14:paraId="016C5593" w14:textId="77777777" w:rsidR="000E6F75" w:rsidRPr="009134EE" w:rsidRDefault="000E6F75" w:rsidP="000E6F75">
      <w:pPr>
        <w:pStyle w:val="Bodysansserif"/>
        <w:rPr>
          <w:b/>
          <w:bCs/>
        </w:rPr>
      </w:pPr>
      <w:r w:rsidRPr="7FD11BBA">
        <w:rPr>
          <w:b/>
          <w:bCs/>
        </w:rPr>
        <w:t xml:space="preserve">All manufacturers of 120V HPWHs plan to make </w:t>
      </w:r>
      <w:r>
        <w:rPr>
          <w:b/>
          <w:bCs/>
        </w:rPr>
        <w:t>them</w:t>
      </w:r>
      <w:r w:rsidRPr="7FD11BBA">
        <w:rPr>
          <w:b/>
          <w:bCs/>
        </w:rPr>
        <w:t xml:space="preserve"> compatible with demand response programs.</w:t>
      </w:r>
    </w:p>
    <w:p w14:paraId="341B8E51" w14:textId="77777777" w:rsidR="000E6F75" w:rsidRDefault="000E6F75" w:rsidP="000E6F75">
      <w:pPr>
        <w:pStyle w:val="Bodysansserif"/>
      </w:pPr>
      <w:r>
        <w:t xml:space="preserve">Since all the 120V HPWHs come with the Ecoport, a load shifting compatible universal port, they can enable customers to participate in demand response programs. This specification offers a grid resource for utilities that pursue electrification of fossil fuel water heaters. </w:t>
      </w:r>
    </w:p>
    <w:p w14:paraId="202F8FD2" w14:textId="77777777" w:rsidR="000E6F75" w:rsidRPr="009134EE" w:rsidRDefault="000E6F75" w:rsidP="000E6F75">
      <w:pPr>
        <w:pStyle w:val="Bodysansserif"/>
        <w:rPr>
          <w:b/>
          <w:bCs/>
        </w:rPr>
      </w:pPr>
      <w:r w:rsidRPr="0E72310B">
        <w:rPr>
          <w:b/>
          <w:bCs/>
        </w:rPr>
        <w:t>Distributors and plumbers skeptical about 120V HPWH performance.</w:t>
      </w:r>
    </w:p>
    <w:p w14:paraId="5BAD3AD3" w14:textId="77777777" w:rsidR="000E6F75" w:rsidRPr="00EA6E58" w:rsidRDefault="000E6F75" w:rsidP="000E6F75">
      <w:pPr>
        <w:pStyle w:val="Bodysansserif"/>
      </w:pPr>
      <w:r>
        <w:t xml:space="preserve">The 120V HPWH is a new technology that has not had its performance validated in the Midwest. Even distributors and plumbers who are champions for 240V HPWHs are skeptical to invest or recommend a 120V HPWH without examples of successful installations in the Midwest. </w:t>
      </w:r>
    </w:p>
    <w:p w14:paraId="1FB69672" w14:textId="77777777" w:rsidR="000E6F75" w:rsidRPr="009134EE" w:rsidRDefault="000E6F75" w:rsidP="000E6F75">
      <w:pPr>
        <w:pStyle w:val="Bodysansserif"/>
        <w:rPr>
          <w:b/>
          <w:bCs/>
        </w:rPr>
      </w:pPr>
      <w:r w:rsidRPr="0E72310B">
        <w:rPr>
          <w:b/>
          <w:bCs/>
        </w:rPr>
        <w:t>Supply chain emphasizes consumer demand and supportive programs.</w:t>
      </w:r>
    </w:p>
    <w:p w14:paraId="3AB650DB" w14:textId="77777777" w:rsidR="000E6F75" w:rsidRDefault="000E6F75" w:rsidP="000E6F75">
      <w:pPr>
        <w:pStyle w:val="Bodysansserif"/>
      </w:pPr>
      <w:r>
        <w:t xml:space="preserve">The manufacturers, distributors, retailers, and plumbers we interviewed all emphasized that consumer demand drives their interest in stocking or selling a given technology. Direct marketing to consumers that sparks interest in electrifying their water heaters through energy or non-energy benefits would motivate the supply chain to support the 120V HPWH. </w:t>
      </w:r>
    </w:p>
    <w:p w14:paraId="7F48B94C" w14:textId="77777777" w:rsidR="000E6F75" w:rsidRDefault="000E6F75" w:rsidP="000E6F75">
      <w:pPr>
        <w:pStyle w:val="Bodysansserif"/>
        <w:rPr>
          <w:b/>
          <w:bCs/>
        </w:rPr>
      </w:pPr>
      <w:r>
        <w:rPr>
          <w:b/>
          <w:bCs/>
        </w:rPr>
        <w:t>While only one manufacturer has 120V HPWHs available, 3 other manufacturers are committed to developing products to address market demand.</w:t>
      </w:r>
    </w:p>
    <w:p w14:paraId="23F98D5A" w14:textId="77777777" w:rsidR="000E6F75" w:rsidRPr="002A7124" w:rsidRDefault="000E6F75" w:rsidP="000E6F75">
      <w:pPr>
        <w:pStyle w:val="Bodysansserif"/>
      </w:pPr>
      <w:r>
        <w:t xml:space="preserve">Rheem has already released two 120V HPWH models in summer of 2022. General Electric, AO Smith, and Nyle have plans to release products in early 2023 and are currently field-testing equipment in a California field study. </w:t>
      </w:r>
    </w:p>
    <w:p w14:paraId="37B0692C" w14:textId="77777777" w:rsidR="000E6F75" w:rsidRPr="009134EE" w:rsidRDefault="000E6F75" w:rsidP="000E6F75">
      <w:pPr>
        <w:pStyle w:val="Bodysansserif"/>
        <w:rPr>
          <w:b/>
          <w:bCs/>
        </w:rPr>
      </w:pPr>
      <w:r w:rsidRPr="0E72310B">
        <w:rPr>
          <w:b/>
          <w:bCs/>
        </w:rPr>
        <w:t>Performance relies on ambient conditions.</w:t>
      </w:r>
    </w:p>
    <w:p w14:paraId="05BF8EA9" w14:textId="77777777" w:rsidR="000E6F75" w:rsidRPr="00F73658" w:rsidRDefault="000E6F75" w:rsidP="000E6F75">
      <w:pPr>
        <w:pStyle w:val="Bodysansserif"/>
      </w:pPr>
      <w:r>
        <w:t xml:space="preserve">With increased reliance on its compressor for heating, the 120V HPWH’s performance is increasingly dependent on its installation conditions and maintenance. The ambient air temperature and air supply will have a big impact on equipment performance, which makes proper installation and maintenance more important for customer satisfaction.  </w:t>
      </w:r>
    </w:p>
    <w:p w14:paraId="20D09C6C" w14:textId="77777777" w:rsidR="000E6F75" w:rsidRPr="009134EE" w:rsidRDefault="000E6F75" w:rsidP="000E6F75">
      <w:pPr>
        <w:pStyle w:val="Bodysansserif"/>
        <w:rPr>
          <w:b/>
          <w:bCs/>
        </w:rPr>
      </w:pPr>
      <w:r>
        <w:rPr>
          <w:b/>
          <w:bCs/>
        </w:rPr>
        <w:t>Code enforcement officials</w:t>
      </w:r>
      <w:r w:rsidRPr="4EAE1E55">
        <w:rPr>
          <w:b/>
          <w:bCs/>
        </w:rPr>
        <w:t xml:space="preserve"> reluctantly accept 120V HPWHs.</w:t>
      </w:r>
    </w:p>
    <w:p w14:paraId="7E0DA975" w14:textId="77777777" w:rsidR="000E6F75" w:rsidRDefault="000E6F75" w:rsidP="000E6F75">
      <w:pPr>
        <w:pStyle w:val="Bodysansserif"/>
      </w:pPr>
      <w:r>
        <w:t xml:space="preserve">Although all code enforcement officials agreed that 120V HPWHs would be allowed, many expressed skepticisms about installing an electric water heater on a shared circuit. Education on the technology for code enforcement officials can help overcome early skepticism.  </w:t>
      </w:r>
    </w:p>
    <w:p w14:paraId="6D2ADF9E" w14:textId="77777777" w:rsidR="000E6F75" w:rsidRDefault="000E6F75" w:rsidP="000E6F75">
      <w:pPr>
        <w:pStyle w:val="Heading1ALT"/>
      </w:pPr>
      <w:bookmarkStart w:id="192" w:name="_Toc124425167"/>
      <w:r>
        <w:lastRenderedPageBreak/>
        <w:t>Recommendations</w:t>
      </w:r>
      <w:bookmarkEnd w:id="192"/>
    </w:p>
    <w:p w14:paraId="20D1A2D1" w14:textId="77777777" w:rsidR="000E6F75" w:rsidRPr="00BE0E84" w:rsidRDefault="000E6F75" w:rsidP="000E6F75">
      <w:pPr>
        <w:pStyle w:val="Bodysansserif"/>
      </w:pPr>
      <w:r>
        <w:t>We offer the following recommendations from our research:</w:t>
      </w:r>
    </w:p>
    <w:p w14:paraId="255FED7D" w14:textId="77777777" w:rsidR="000E6F75" w:rsidRPr="009134EE" w:rsidRDefault="000E6F75" w:rsidP="000E6F75">
      <w:pPr>
        <w:pStyle w:val="Bodysansserif"/>
        <w:rPr>
          <w:b/>
          <w:bCs/>
        </w:rPr>
      </w:pPr>
      <w:r>
        <w:rPr>
          <w:b/>
          <w:bCs/>
        </w:rPr>
        <w:t>Residential efficiency programs will be most effective by promoting the 120V and 240V HPWHs in their best applications.</w:t>
      </w:r>
    </w:p>
    <w:p w14:paraId="6C26ABC6" w14:textId="77777777" w:rsidR="000E6F75" w:rsidRDefault="000E6F75" w:rsidP="000E6F75">
      <w:pPr>
        <w:pStyle w:val="Bodysansserif"/>
      </w:pPr>
      <w:r>
        <w:t xml:space="preserve">The 120V HPWH are a good option for customers with natural gas or propane water heaters and would incur significant home electric upgrade costs from fuel switching. However, the 240V HPWH is the preferred technology for new construction or electric resistance water heater replacements. Identifying best applications and promoting HPWHs accordingly will ensure customers are satisfied with their energy efficient water heaters. </w:t>
      </w:r>
    </w:p>
    <w:p w14:paraId="2298C331" w14:textId="77777777" w:rsidR="000E6F75" w:rsidRPr="002A7124" w:rsidRDefault="000E6F75" w:rsidP="000E6F75">
      <w:pPr>
        <w:pStyle w:val="Bodysansserif"/>
        <w:rPr>
          <w:b/>
          <w:bCs/>
        </w:rPr>
      </w:pPr>
      <w:r w:rsidRPr="00B4091E">
        <w:rPr>
          <w:b/>
          <w:bCs/>
        </w:rPr>
        <w:t>Targeting</w:t>
      </w:r>
      <w:r w:rsidRPr="002A7124">
        <w:rPr>
          <w:b/>
          <w:bCs/>
        </w:rPr>
        <w:t xml:space="preserve"> older homes for the 120V HPWH will maximize savings on home electric upgrade costs.</w:t>
      </w:r>
    </w:p>
    <w:p w14:paraId="5984F6CE" w14:textId="77777777" w:rsidR="000E6F75" w:rsidRDefault="000E6F75" w:rsidP="000E6F75">
      <w:pPr>
        <w:pStyle w:val="Bodysansserif"/>
      </w:pPr>
      <w:r>
        <w:t>The electric upgrade cost savings from installing a 120V HPWH instead of a 240V will depend on each home’s electric equipment. Older homes tend to have outdated electric equipment and are most likely to save customers money on expensive home electric upgrades.</w:t>
      </w:r>
    </w:p>
    <w:p w14:paraId="5CFD2C07" w14:textId="77777777" w:rsidR="000E6F75" w:rsidRPr="009134EE" w:rsidRDefault="000E6F75" w:rsidP="000E6F75">
      <w:pPr>
        <w:pStyle w:val="Bodysansserif"/>
        <w:rPr>
          <w:b/>
          <w:bCs/>
        </w:rPr>
      </w:pPr>
      <w:r w:rsidRPr="7FD11BBA">
        <w:rPr>
          <w:b/>
          <w:bCs/>
        </w:rPr>
        <w:t>Consider collecting data on homes electric service and equipment.</w:t>
      </w:r>
    </w:p>
    <w:p w14:paraId="778EF7A9" w14:textId="77777777" w:rsidR="000E6F75" w:rsidRPr="006C2AA0" w:rsidRDefault="000E6F75" w:rsidP="000E6F75">
      <w:pPr>
        <w:pStyle w:val="Bodysansserif"/>
      </w:pPr>
      <w:r>
        <w:t>Electric upgrade costs can be a substantial barrier in fuel switching retrofits. Focus on Energy did not have data available on homes’ amperage level and existing electric equipment. Access to this information would be useful when promoting fuel switching interventions.</w:t>
      </w:r>
    </w:p>
    <w:p w14:paraId="42BFF68C" w14:textId="77777777" w:rsidR="000E6F75" w:rsidRPr="009134EE" w:rsidRDefault="000E6F75" w:rsidP="000E6F75">
      <w:pPr>
        <w:pStyle w:val="Bodysansserif"/>
        <w:rPr>
          <w:b/>
          <w:bCs/>
        </w:rPr>
      </w:pPr>
      <w:r w:rsidRPr="7FD11BBA">
        <w:rPr>
          <w:b/>
          <w:bCs/>
        </w:rPr>
        <w:t>Field validation needed before promoting 120V HPWHs.</w:t>
      </w:r>
    </w:p>
    <w:p w14:paraId="59621EEB" w14:textId="77777777" w:rsidR="000E6F75" w:rsidRDefault="000E6F75" w:rsidP="000E6F75">
      <w:pPr>
        <w:pStyle w:val="Bodysansserif"/>
      </w:pPr>
      <w:r>
        <w:t>Plumbers and distributors both emphasized the need for field validation of 120V HPWHs in cold climates. Installers face higher risk for this product because poor performance could lead to cold-water events, which can lead to dissatisfaction. The supply chain is unlikely to sell this product until they can validate its performance.</w:t>
      </w:r>
    </w:p>
    <w:p w14:paraId="2448F0D8" w14:textId="77777777" w:rsidR="000E6F75" w:rsidRPr="009134EE" w:rsidRDefault="000E6F75" w:rsidP="000E6F75">
      <w:pPr>
        <w:pStyle w:val="Bodysansserif"/>
        <w:rPr>
          <w:b/>
          <w:bCs/>
        </w:rPr>
      </w:pPr>
      <w:r w:rsidRPr="7FD11BBA">
        <w:rPr>
          <w:b/>
          <w:bCs/>
        </w:rPr>
        <w:t>Identify 240V HPWH champion plumbers for the 120V HPWH.</w:t>
      </w:r>
    </w:p>
    <w:p w14:paraId="1D4C4F49" w14:textId="77777777" w:rsidR="000E6F75" w:rsidRDefault="000E6F75" w:rsidP="000E6F75">
      <w:pPr>
        <w:pStyle w:val="Bodysansserif"/>
      </w:pPr>
      <w:r>
        <w:t xml:space="preserve">Plumbers familiar with heat pump water heaters are ideal candidates for early program engagement. They are likely to be more comfortable with the technology and may already have experience selling the equipment. Through this research, we had interviews with some plumbers and distributors that promoted 240V HPWHs. These contacts may be good places to start when promoting 120V HPWHs. </w:t>
      </w:r>
    </w:p>
    <w:p w14:paraId="138A5B92" w14:textId="77777777" w:rsidR="000E6F75" w:rsidRPr="009134EE" w:rsidRDefault="000E6F75" w:rsidP="000E6F75">
      <w:pPr>
        <w:pStyle w:val="Bodysansserif"/>
        <w:rPr>
          <w:b/>
          <w:bCs/>
        </w:rPr>
      </w:pPr>
      <w:r w:rsidRPr="7FD11BBA">
        <w:rPr>
          <w:b/>
          <w:bCs/>
        </w:rPr>
        <w:t>Ensure customers are trained on 120V HPWH maintenance.</w:t>
      </w:r>
    </w:p>
    <w:p w14:paraId="3DE79E6C" w14:textId="77777777" w:rsidR="000E6F75" w:rsidRPr="009B37D9" w:rsidRDefault="000E6F75" w:rsidP="000E6F75">
      <w:pPr>
        <w:pStyle w:val="Bodysansserif"/>
      </w:pPr>
      <w:r>
        <w:t xml:space="preserve">The 120V HPWH’s performance is more reliant on the ambient air temperature and available air supply where it is installed than other water heaters. It will be important to ensure the supply </w:t>
      </w:r>
      <w:r>
        <w:lastRenderedPageBreak/>
        <w:t xml:space="preserve">chain, including customers, are trained on proper maintenance practices for 120V HPWHs as we see field deployments. </w:t>
      </w:r>
    </w:p>
    <w:p w14:paraId="79B5596A" w14:textId="77777777" w:rsidR="000E6F75" w:rsidRPr="009134EE" w:rsidRDefault="000E6F75" w:rsidP="000E6F75">
      <w:pPr>
        <w:pStyle w:val="Bodysansserif"/>
        <w:rPr>
          <w:b/>
          <w:bCs/>
        </w:rPr>
      </w:pPr>
      <w:r w:rsidRPr="7FD11BBA">
        <w:rPr>
          <w:b/>
          <w:bCs/>
        </w:rPr>
        <w:t>Coordinate program design with Inflation Reduction Act funding.</w:t>
      </w:r>
    </w:p>
    <w:p w14:paraId="3D3442F3" w14:textId="77777777" w:rsidR="000E6F75" w:rsidRDefault="000E6F75" w:rsidP="000E6F75">
      <w:pPr>
        <w:pStyle w:val="Bodysansserif"/>
      </w:pPr>
      <w:r>
        <w:t xml:space="preserve">The 120V HPWH’s role as an energy reduction technology may be impacted by the distribution of Wisconsin’s Inflation Reduction Act (IRA) funds. If incentives become available for electric panel upgrades and HPWHs could impact the viability of 120V and 240V HPWHs for customers.  </w:t>
      </w:r>
    </w:p>
    <w:p w14:paraId="18F93F78" w14:textId="77777777" w:rsidR="000E6F75" w:rsidRPr="002A7124" w:rsidRDefault="000E6F75" w:rsidP="000E6F75">
      <w:pPr>
        <w:pStyle w:val="Bodysansserif"/>
        <w:rPr>
          <w:b/>
          <w:bCs/>
        </w:rPr>
      </w:pPr>
      <w:r w:rsidRPr="002A7124">
        <w:rPr>
          <w:b/>
          <w:bCs/>
        </w:rPr>
        <w:t>Equipment incentives on 120V HPWHs will help overcome a significant first cost barrier.</w:t>
      </w:r>
    </w:p>
    <w:p w14:paraId="2D04943E" w14:textId="77777777" w:rsidR="000E6F75" w:rsidRDefault="000E6F75" w:rsidP="000E6F75">
      <w:pPr>
        <w:pStyle w:val="Bodysansserif"/>
      </w:pPr>
      <w:r>
        <w:t xml:space="preserve">The incremental cost between a 120V HPWH and a natural gas or propane water heater can exceed $1,000. Incentives can help customers overcome this additional first cost. Manufacturers recommend midstream incentives of at least $700. </w:t>
      </w:r>
    </w:p>
    <w:p w14:paraId="3984E0CD" w14:textId="2AEF14BC" w:rsidR="00817A24" w:rsidRDefault="00817A24" w:rsidP="00817A24">
      <w:pPr>
        <w:pStyle w:val="Heading1ALT"/>
      </w:pPr>
      <w:bookmarkStart w:id="193" w:name="_Toc124425168"/>
      <w:r>
        <w:t>References</w:t>
      </w:r>
      <w:bookmarkEnd w:id="193"/>
    </w:p>
    <w:p w14:paraId="64F23769"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i/>
          <w:iCs/>
          <w:szCs w:val="22"/>
        </w:rPr>
        <w:t>2014 Building America House Simulation Protocols.</w:t>
      </w:r>
      <w:r w:rsidRPr="00CD598B">
        <w:rPr>
          <w:rFonts w:ascii="Diodrum Light" w:hAnsi="Diodrum Light"/>
          <w:szCs w:val="22"/>
        </w:rPr>
        <w:t xml:space="preserve"> National Renewable Energy Laboratory (NREL), 2014, </w:t>
      </w:r>
      <w:hyperlink r:id="rId45" w:history="1">
        <w:r w:rsidRPr="00CD598B">
          <w:rPr>
            <w:rFonts w:ascii="Diodrum Light" w:hAnsi="Diodrum Light"/>
            <w:color w:val="0563C1" w:themeColor="hyperlink"/>
            <w:szCs w:val="22"/>
            <w:u w:val="single"/>
          </w:rPr>
          <w:t>https://www.nrel.gov/docs/fy14osti/60988.pdf</w:t>
        </w:r>
      </w:hyperlink>
    </w:p>
    <w:p w14:paraId="3B44A0B8"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i/>
          <w:iCs/>
          <w:szCs w:val="22"/>
        </w:rPr>
        <w:t xml:space="preserve">2022 Illinois Statewide Technical Reference Manual for Energy Efficiency Version 10.0 Volume 3: Residential Measures. </w:t>
      </w:r>
      <w:r w:rsidRPr="00CD598B">
        <w:rPr>
          <w:rFonts w:ascii="Diodrum Light" w:hAnsi="Diodrum Light"/>
          <w:szCs w:val="22"/>
        </w:rPr>
        <w:t xml:space="preserve">Illinois Energy Efficiency Stakeholder Advisory Group, 2021, </w:t>
      </w:r>
      <w:hyperlink r:id="rId46" w:history="1">
        <w:r w:rsidRPr="00CD598B">
          <w:rPr>
            <w:rFonts w:ascii="Diodrum Light" w:hAnsi="Diodrum Light"/>
            <w:color w:val="0563C1" w:themeColor="hyperlink"/>
            <w:sz w:val="22"/>
            <w:szCs w:val="22"/>
            <w:u w:val="single"/>
          </w:rPr>
          <w:t>https://www.ilsag.info/wp-content/uploads/IL-TRM_Effective_010122_v10.0_Vol_3_Res_09242021.pdf</w:t>
        </w:r>
      </w:hyperlink>
      <w:r w:rsidRPr="00CD598B">
        <w:rPr>
          <w:rFonts w:ascii="Diodrum Light" w:hAnsi="Diodrum Light"/>
          <w:szCs w:val="22"/>
          <w:u w:val="single"/>
        </w:rPr>
        <w:t xml:space="preserve"> </w:t>
      </w:r>
      <w:r w:rsidRPr="00CD598B">
        <w:rPr>
          <w:rFonts w:ascii="Diodrum Light" w:hAnsi="Diodrum Light"/>
          <w:szCs w:val="22"/>
        </w:rPr>
        <w:t xml:space="preserve"> </w:t>
      </w:r>
    </w:p>
    <w:p w14:paraId="52D68A0F"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szCs w:val="22"/>
        </w:rPr>
        <w:t xml:space="preserve">Advanced Water Heating Initiative (AWHI). (2021). </w:t>
      </w:r>
      <w:r w:rsidRPr="00CD598B">
        <w:rPr>
          <w:rFonts w:ascii="Diodrum Light" w:hAnsi="Diodrum Light"/>
          <w:i/>
          <w:iCs/>
          <w:spacing w:val="5"/>
          <w:szCs w:val="22"/>
        </w:rPr>
        <w:t xml:space="preserve">Creating a National Advanced Water Heater Movement. </w:t>
      </w:r>
      <w:hyperlink r:id="rId47" w:history="1">
        <w:r w:rsidRPr="00CD598B">
          <w:rPr>
            <w:rFonts w:ascii="Diodrum Light" w:hAnsi="Diodrum Light"/>
            <w:color w:val="0563C1" w:themeColor="hyperlink"/>
            <w:szCs w:val="22"/>
            <w:u w:val="single"/>
          </w:rPr>
          <w:t>https://static1.squarespace.com/static/605d0aa46f4b6f47e0ab88af/t/6296b3538b3fd16009cb4a96/1654043478029/AWHI_ProgressReport2021_20220531.pdf</w:t>
        </w:r>
      </w:hyperlink>
    </w:p>
    <w:p w14:paraId="0B7B4BC7"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szCs w:val="22"/>
        </w:rPr>
        <w:t xml:space="preserve">A Specification for Residential Water Heaters: Advanced Water Heating Specification. Northwest Energy Efficiency Alliance (NEEA), 2019, </w:t>
      </w:r>
      <w:hyperlink r:id="rId48" w:history="1">
        <w:r w:rsidRPr="00CD598B">
          <w:rPr>
            <w:rFonts w:ascii="Diodrum Light" w:hAnsi="Diodrum Light"/>
            <w:color w:val="0563C1" w:themeColor="hyperlink"/>
            <w:szCs w:val="22"/>
            <w:u w:val="single"/>
          </w:rPr>
          <w:t>https://neea.org/img/documents/Advanced-Water-Heating-Specification.pdf</w:t>
        </w:r>
      </w:hyperlink>
      <w:r w:rsidRPr="00CD598B">
        <w:rPr>
          <w:rFonts w:ascii="Diodrum Light" w:hAnsi="Diodrum Light"/>
          <w:szCs w:val="22"/>
        </w:rPr>
        <w:t>.</w:t>
      </w:r>
    </w:p>
    <w:p w14:paraId="1416BB1B"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i/>
          <w:iCs/>
          <w:szCs w:val="22"/>
        </w:rPr>
        <w:t xml:space="preserve">American Housing Survey (AHS). </w:t>
      </w:r>
      <w:r w:rsidRPr="00CD598B">
        <w:rPr>
          <w:rFonts w:ascii="Diodrum Light" w:hAnsi="Diodrum Light"/>
          <w:szCs w:val="22"/>
        </w:rPr>
        <w:t xml:space="preserve">U.S. Census Bureau, 2021, </w:t>
      </w:r>
      <w:hyperlink r:id="rId49" w:history="1">
        <w:r w:rsidRPr="00CD598B">
          <w:rPr>
            <w:rFonts w:ascii="Diodrum Light" w:hAnsi="Diodrum Light"/>
            <w:color w:val="0563C1" w:themeColor="hyperlink"/>
            <w:szCs w:val="22"/>
            <w:u w:val="single"/>
          </w:rPr>
          <w:t>https://www.census.gov/programs-surveys/ahs.html</w:t>
        </w:r>
      </w:hyperlink>
      <w:r w:rsidRPr="00CD598B">
        <w:rPr>
          <w:rFonts w:ascii="Diodrum Light" w:hAnsi="Diodrum Light"/>
          <w:color w:val="0563C1" w:themeColor="hyperlink"/>
          <w:szCs w:val="22"/>
          <w:u w:val="single"/>
        </w:rPr>
        <w:t>.</w:t>
      </w:r>
    </w:p>
    <w:p w14:paraId="4714BBEC"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szCs w:val="22"/>
        </w:rPr>
        <w:t xml:space="preserve">American Society of Sanitary Engineering (ASSE). (2013). </w:t>
      </w:r>
      <w:r w:rsidRPr="00CD598B">
        <w:rPr>
          <w:rFonts w:ascii="Diodrum Light" w:hAnsi="Diodrum Light"/>
          <w:i/>
          <w:iCs/>
          <w:spacing w:val="5"/>
          <w:szCs w:val="22"/>
        </w:rPr>
        <w:t>Understanding Potential Water Heater Scald Hazards</w:t>
      </w:r>
      <w:r w:rsidRPr="00CD598B">
        <w:rPr>
          <w:rFonts w:ascii="Diodrum Light" w:hAnsi="Diodrum Light"/>
          <w:b/>
          <w:bCs/>
          <w:i/>
          <w:iCs/>
          <w:spacing w:val="5"/>
          <w:szCs w:val="22"/>
        </w:rPr>
        <w:t>.</w:t>
      </w:r>
      <w:r w:rsidRPr="00CD598B">
        <w:rPr>
          <w:rFonts w:ascii="Diodrum Light" w:hAnsi="Diodrum Light"/>
          <w:szCs w:val="22"/>
        </w:rPr>
        <w:t xml:space="preserve"> </w:t>
      </w:r>
      <w:hyperlink r:id="rId50" w:history="1">
        <w:r w:rsidRPr="00CD598B">
          <w:rPr>
            <w:rFonts w:ascii="Diodrum Light" w:hAnsi="Diodrum Light"/>
            <w:color w:val="0563C1" w:themeColor="hyperlink"/>
            <w:szCs w:val="22"/>
            <w:u w:val="single"/>
          </w:rPr>
          <w:t>https://www.asse-plumbing.org/media/5213/asse_water_heater_scald_hazards.pdf</w:t>
        </w:r>
      </w:hyperlink>
      <w:r w:rsidRPr="00CD598B">
        <w:rPr>
          <w:rFonts w:ascii="Diodrum Light" w:hAnsi="Diodrum Light"/>
          <w:szCs w:val="22"/>
        </w:rPr>
        <w:t>.</w:t>
      </w:r>
    </w:p>
    <w:p w14:paraId="017A20A9"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szCs w:val="22"/>
        </w:rPr>
        <w:t xml:space="preserve">Cautley, D., Gries, K., Margolies, J., &amp; Cacko, D. (2022). </w:t>
      </w:r>
      <w:r w:rsidRPr="00CD598B">
        <w:rPr>
          <w:rFonts w:ascii="Diodrum Light" w:hAnsi="Diodrum Light"/>
          <w:i/>
          <w:iCs/>
          <w:szCs w:val="22"/>
        </w:rPr>
        <w:t>Installed Performance of Heat Pump Water Heaters in a Cold Climate</w:t>
      </w:r>
      <w:r w:rsidRPr="00CD598B">
        <w:rPr>
          <w:rFonts w:ascii="Diodrum Light" w:hAnsi="Diodrum Light"/>
          <w:szCs w:val="22"/>
        </w:rPr>
        <w:t xml:space="preserve">. </w:t>
      </w:r>
      <w:hyperlink r:id="rId51" w:history="1">
        <w:r w:rsidRPr="00CD598B">
          <w:rPr>
            <w:rFonts w:ascii="Diodrum Light" w:hAnsi="Diodrum Light"/>
            <w:color w:val="0563C1" w:themeColor="hyperlink"/>
            <w:szCs w:val="22"/>
            <w:u w:val="single"/>
          </w:rPr>
          <w:t>https://slipstreaminc.org/research/heat-pump-water-heaters-cold-climates</w:t>
        </w:r>
      </w:hyperlink>
    </w:p>
    <w:p w14:paraId="4543914A"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szCs w:val="22"/>
        </w:rPr>
        <w:lastRenderedPageBreak/>
        <w:t xml:space="preserve">DeOreo, W., Mayer, P., Dziegielewski, B., &amp; Kiefer, J. (2016). </w:t>
      </w:r>
      <w:r w:rsidRPr="00CD598B">
        <w:rPr>
          <w:rFonts w:ascii="Diodrum Light" w:hAnsi="Diodrum Light"/>
          <w:i/>
          <w:iCs/>
          <w:szCs w:val="22"/>
        </w:rPr>
        <w:t>Residential End Uses of Water Version 2</w:t>
      </w:r>
      <w:r w:rsidRPr="00CD598B">
        <w:rPr>
          <w:rFonts w:ascii="Diodrum Light" w:hAnsi="Diodrum Light"/>
          <w:szCs w:val="22"/>
        </w:rPr>
        <w:t xml:space="preserve">. </w:t>
      </w:r>
      <w:r w:rsidRPr="00CD598B">
        <w:rPr>
          <w:rFonts w:ascii="Diodrum Light" w:hAnsi="Diodrum Light"/>
          <w:i/>
          <w:iCs/>
          <w:szCs w:val="22"/>
        </w:rPr>
        <w:t>Water Research Foundation</w:t>
      </w:r>
      <w:r w:rsidRPr="00CD598B">
        <w:rPr>
          <w:rFonts w:ascii="Diodrum Light" w:hAnsi="Diodrum Light"/>
          <w:szCs w:val="22"/>
        </w:rPr>
        <w:t xml:space="preserve">. </w:t>
      </w:r>
      <w:hyperlink r:id="rId52" w:history="1">
        <w:r w:rsidRPr="00CD598B">
          <w:rPr>
            <w:rFonts w:ascii="Diodrum Light" w:hAnsi="Diodrum Light"/>
            <w:color w:val="0563C1" w:themeColor="hyperlink"/>
            <w:szCs w:val="22"/>
            <w:u w:val="single"/>
          </w:rPr>
          <w:t>https://www.circleofblue.org/wp-content/uploads/2016/04/WRF_REU2016.pdf</w:t>
        </w:r>
      </w:hyperlink>
    </w:p>
    <w:p w14:paraId="4C29AFEE" w14:textId="77777777" w:rsidR="00CD598B" w:rsidRPr="00CD598B" w:rsidRDefault="00CD598B" w:rsidP="00CD598B">
      <w:pPr>
        <w:spacing w:after="160" w:line="259" w:lineRule="auto"/>
        <w:ind w:left="720"/>
        <w:rPr>
          <w:rFonts w:ascii="Diodrum Light" w:hAnsi="Diodrum Light"/>
          <w:szCs w:val="22"/>
        </w:rPr>
      </w:pPr>
      <w:r w:rsidRPr="00CD598B">
        <w:rPr>
          <w:rFonts w:ascii="Diodrum Light" w:hAnsi="Diodrum Light"/>
          <w:szCs w:val="22"/>
        </w:rPr>
        <w:t>International Plumbing Code. (2012.).</w:t>
      </w:r>
    </w:p>
    <w:p w14:paraId="548847C5"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szCs w:val="22"/>
        </w:rPr>
        <w:t xml:space="preserve">Illinois Department of Commerce. (2019). </w:t>
      </w:r>
      <w:r w:rsidRPr="00CD598B">
        <w:rPr>
          <w:rFonts w:ascii="Diodrum Light" w:hAnsi="Diodrum Light"/>
          <w:i/>
          <w:iCs/>
          <w:szCs w:val="22"/>
        </w:rPr>
        <w:t>DOE BIL State Weatherization Plan</w:t>
      </w:r>
      <w:r w:rsidRPr="00CD598B">
        <w:rPr>
          <w:rFonts w:ascii="Diodrum Light" w:hAnsi="Diodrum Light"/>
          <w:b/>
          <w:bCs/>
          <w:i/>
          <w:iCs/>
          <w:szCs w:val="22"/>
        </w:rPr>
        <w:t xml:space="preserve">. </w:t>
      </w:r>
      <w:hyperlink r:id="rId53" w:history="1">
        <w:r w:rsidRPr="00CD598B">
          <w:rPr>
            <w:rFonts w:ascii="Diodrum Light" w:hAnsi="Diodrum Light"/>
            <w:color w:val="0563C1" w:themeColor="hyperlink"/>
            <w:szCs w:val="22"/>
            <w:u w:val="single"/>
          </w:rPr>
          <w:t>https://www2.illinois.gov/dceo/CommunityServices/HomeWeatherization/Documents/DOE%20BIL%20State%20Plan-DRAFT.pdf</w:t>
        </w:r>
      </w:hyperlink>
      <w:r w:rsidRPr="00CD598B">
        <w:rPr>
          <w:rFonts w:ascii="Diodrum Light" w:hAnsi="Diodrum Light"/>
          <w:szCs w:val="22"/>
        </w:rPr>
        <w:t>.</w:t>
      </w:r>
    </w:p>
    <w:p w14:paraId="0B3642D6"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szCs w:val="22"/>
        </w:rPr>
        <w:t xml:space="preserve">Inflation Reduction Act (H.R. 5376) (2022). Section 50122. Retrieved from </w:t>
      </w:r>
      <w:hyperlink r:id="rId54" w:history="1">
        <w:r w:rsidRPr="00CD598B">
          <w:rPr>
            <w:rFonts w:ascii="Diodrum Light" w:hAnsi="Diodrum Light"/>
            <w:color w:val="0563C1" w:themeColor="hyperlink"/>
            <w:szCs w:val="22"/>
            <w:u w:val="single"/>
          </w:rPr>
          <w:t>https://www.congress.gov/bill/117th-congress/house-bill/5376/text?q=%7B%22search%22%3A%5B%22inflation+reduction+act%22%2C%22inflation%22%2C%22reduction%22%2C%22act%22%5D%7D&amp;amp;r=1&amp;amp;s=1</w:t>
        </w:r>
      </w:hyperlink>
      <w:r w:rsidRPr="00CD598B">
        <w:rPr>
          <w:rFonts w:ascii="Diodrum Light" w:hAnsi="Diodrum Light"/>
          <w:szCs w:val="22"/>
        </w:rPr>
        <w:t>.</w:t>
      </w:r>
    </w:p>
    <w:p w14:paraId="3BAEBF4B"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szCs w:val="22"/>
        </w:rPr>
        <w:t xml:space="preserve">Khanolkar, A. </w:t>
      </w:r>
      <w:r w:rsidRPr="00CD598B">
        <w:rPr>
          <w:rFonts w:ascii="Diodrum Light" w:hAnsi="Diodrum Light"/>
          <w:i/>
          <w:iCs/>
          <w:szCs w:val="22"/>
        </w:rPr>
        <w:t xml:space="preserve">Bringing Heat Pump Water Heaters in to the Mainstream. </w:t>
      </w:r>
      <w:r w:rsidRPr="00CD598B">
        <w:rPr>
          <w:rFonts w:ascii="Diodrum Light" w:hAnsi="Diodrum Light"/>
          <w:szCs w:val="22"/>
        </w:rPr>
        <w:t xml:space="preserve">2021, </w:t>
      </w:r>
      <w:hyperlink r:id="rId55" w:history="1">
        <w:r w:rsidRPr="00CD598B">
          <w:rPr>
            <w:rFonts w:ascii="Diodrum Light" w:hAnsi="Diodrum Light"/>
            <w:color w:val="0563C1" w:themeColor="hyperlink"/>
            <w:szCs w:val="22"/>
            <w:u w:val="single"/>
          </w:rPr>
          <w:t>https://newbuildings.org/wp-content/uploads/2021/02/AWHI_PlaybookAndProgressReport202102.pdf</w:t>
        </w:r>
      </w:hyperlink>
      <w:r w:rsidRPr="00CD598B">
        <w:rPr>
          <w:rFonts w:ascii="Diodrum Light" w:hAnsi="Diodrum Light"/>
          <w:szCs w:val="22"/>
        </w:rPr>
        <w:t xml:space="preserve">.  </w:t>
      </w:r>
    </w:p>
    <w:p w14:paraId="4BC3BCF1" w14:textId="0F4A5FEF" w:rsidR="009D3D12" w:rsidRDefault="009D3D12" w:rsidP="009D3D12">
      <w:pPr>
        <w:spacing w:after="160" w:line="259" w:lineRule="auto"/>
        <w:ind w:left="1440" w:hanging="720"/>
        <w:rPr>
          <w:rFonts w:ascii="Diodrum Light" w:hAnsi="Diodrum Light"/>
          <w:szCs w:val="22"/>
        </w:rPr>
      </w:pPr>
      <w:r>
        <w:rPr>
          <w:rFonts w:ascii="Diodrum Light" w:hAnsi="Diodrum Light"/>
          <w:szCs w:val="22"/>
        </w:rPr>
        <w:t>Kotila</w:t>
      </w:r>
      <w:r w:rsidRPr="00CD598B">
        <w:rPr>
          <w:rFonts w:ascii="Diodrum Light" w:hAnsi="Diodrum Light"/>
          <w:szCs w:val="22"/>
        </w:rPr>
        <w:t xml:space="preserve">, A. </w:t>
      </w:r>
      <w:r w:rsidR="00E80F89">
        <w:rPr>
          <w:rFonts w:ascii="Diodrum Light" w:hAnsi="Diodrum Light"/>
          <w:i/>
          <w:iCs/>
          <w:szCs w:val="22"/>
        </w:rPr>
        <w:t>Home Infrastructure Upgrades to Enable Residential Electrification</w:t>
      </w:r>
      <w:r w:rsidRPr="00CD598B">
        <w:rPr>
          <w:rFonts w:ascii="Diodrum Light" w:hAnsi="Diodrum Light"/>
          <w:i/>
          <w:iCs/>
          <w:szCs w:val="22"/>
        </w:rPr>
        <w:t xml:space="preserve">. </w:t>
      </w:r>
      <w:r w:rsidRPr="00CD598B">
        <w:rPr>
          <w:rFonts w:ascii="Diodrum Light" w:hAnsi="Diodrum Light"/>
          <w:szCs w:val="22"/>
        </w:rPr>
        <w:t>202</w:t>
      </w:r>
      <w:r w:rsidR="00E80F89">
        <w:rPr>
          <w:rFonts w:ascii="Diodrum Light" w:hAnsi="Diodrum Light"/>
          <w:szCs w:val="22"/>
        </w:rPr>
        <w:t>2.</w:t>
      </w:r>
      <w:r w:rsidR="008A25CE">
        <w:rPr>
          <w:rFonts w:ascii="Diodrum Light" w:hAnsi="Diodrum Light"/>
          <w:szCs w:val="22"/>
        </w:rPr>
        <w:t xml:space="preserve"> Commonwealth Edison. </w:t>
      </w:r>
      <w:r w:rsidRPr="00CD598B">
        <w:rPr>
          <w:rFonts w:ascii="Diodrum Light" w:hAnsi="Diodrum Light"/>
          <w:szCs w:val="22"/>
        </w:rPr>
        <w:t xml:space="preserve"> </w:t>
      </w:r>
    </w:p>
    <w:p w14:paraId="39ED78E3" w14:textId="1863E7E3"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szCs w:val="22"/>
        </w:rPr>
        <w:t>Maguire, J</w:t>
      </w:r>
      <w:r w:rsidRPr="00CD598B">
        <w:rPr>
          <w:rFonts w:ascii="Diodrum Light" w:hAnsi="Diodrum Light"/>
          <w:b/>
          <w:bCs/>
          <w:i/>
          <w:iCs/>
          <w:szCs w:val="22"/>
        </w:rPr>
        <w:t xml:space="preserve">. </w:t>
      </w:r>
      <w:r w:rsidRPr="00CD598B">
        <w:rPr>
          <w:rFonts w:ascii="Diodrum Light" w:hAnsi="Diodrum Light"/>
          <w:i/>
          <w:iCs/>
          <w:szCs w:val="22"/>
        </w:rPr>
        <w:t>How Hot is Hot Enough? Quantifying Unmet Loads in Simulation</w:t>
      </w:r>
      <w:r w:rsidRPr="00CD598B">
        <w:rPr>
          <w:rFonts w:ascii="Diodrum Light" w:hAnsi="Diodrum Light"/>
          <w:szCs w:val="22"/>
        </w:rPr>
        <w:t>. 2018, ACEEE Hot Water Forum 2018.</w:t>
      </w:r>
    </w:p>
    <w:p w14:paraId="664371BB"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szCs w:val="22"/>
        </w:rPr>
        <w:t xml:space="preserve">Merski, C. (2021). </w:t>
      </w:r>
      <w:r w:rsidRPr="00CD598B">
        <w:rPr>
          <w:rFonts w:ascii="Diodrum Light" w:hAnsi="Diodrum Light"/>
          <w:i/>
          <w:iCs/>
          <w:spacing w:val="5"/>
          <w:szCs w:val="22"/>
        </w:rPr>
        <w:t>Addressing an Electrification Roadblock: Residential Electric Panel Capacity</w:t>
      </w:r>
      <w:r w:rsidRPr="00CD598B">
        <w:rPr>
          <w:rFonts w:ascii="Diodrum Light" w:hAnsi="Diodrum Light"/>
          <w:b/>
          <w:bCs/>
          <w:szCs w:val="22"/>
        </w:rPr>
        <w:t xml:space="preserve">. </w:t>
      </w:r>
      <w:hyperlink r:id="rId56" w:history="1">
        <w:r w:rsidRPr="00CD598B">
          <w:rPr>
            <w:rFonts w:ascii="Diodrum Light" w:hAnsi="Diodrum Light"/>
            <w:color w:val="0563C1" w:themeColor="hyperlink"/>
            <w:szCs w:val="22"/>
            <w:u w:val="single"/>
          </w:rPr>
          <w:t>https://www.pecanstreet.org/panel-size-paper-update/</w:t>
        </w:r>
      </w:hyperlink>
      <w:r w:rsidRPr="00CD598B">
        <w:rPr>
          <w:rFonts w:ascii="Diodrum Light" w:hAnsi="Diodrum Light"/>
          <w:szCs w:val="22"/>
        </w:rPr>
        <w:t>.</w:t>
      </w:r>
    </w:p>
    <w:p w14:paraId="446F07E6"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szCs w:val="22"/>
        </w:rPr>
        <w:t xml:space="preserve">National Renewable Energy Laboratory. (2021). </w:t>
      </w:r>
      <w:r w:rsidRPr="00CD598B">
        <w:rPr>
          <w:rFonts w:ascii="Diodrum Light" w:hAnsi="Diodrum Light"/>
          <w:i/>
          <w:iCs/>
          <w:spacing w:val="5"/>
          <w:szCs w:val="22"/>
        </w:rPr>
        <w:t>ResStock Analysis Tool.</w:t>
      </w:r>
      <w:r w:rsidRPr="00CD598B">
        <w:rPr>
          <w:rFonts w:ascii="Diodrum Light" w:hAnsi="Diodrum Light"/>
          <w:b/>
          <w:bCs/>
          <w:szCs w:val="22"/>
        </w:rPr>
        <w:t xml:space="preserve"> </w:t>
      </w:r>
      <w:hyperlink r:id="rId57" w:history="1">
        <w:r w:rsidRPr="00CD598B">
          <w:rPr>
            <w:rFonts w:ascii="Diodrum Light" w:hAnsi="Diodrum Light"/>
            <w:color w:val="0563C1" w:themeColor="hyperlink"/>
            <w:szCs w:val="22"/>
            <w:u w:val="single"/>
          </w:rPr>
          <w:t>https://resstock.nrel.gov/page/datasets</w:t>
        </w:r>
      </w:hyperlink>
      <w:r w:rsidRPr="00CD598B">
        <w:rPr>
          <w:rFonts w:ascii="Diodrum Light" w:hAnsi="Diodrum Light"/>
          <w:szCs w:val="22"/>
        </w:rPr>
        <w:t>.</w:t>
      </w:r>
    </w:p>
    <w:p w14:paraId="728ECAC8"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szCs w:val="22"/>
        </w:rPr>
        <w:t xml:space="preserve">National Renewable Energy Labratory. (2018). </w:t>
      </w:r>
      <w:r w:rsidRPr="00CD598B">
        <w:rPr>
          <w:rFonts w:ascii="Diodrum Light" w:hAnsi="Diodrum Light"/>
          <w:i/>
          <w:iCs/>
          <w:szCs w:val="22"/>
        </w:rPr>
        <w:t>Retrofit Measures for Water Heater.</w:t>
      </w:r>
      <w:r w:rsidRPr="00CD598B">
        <w:rPr>
          <w:rFonts w:ascii="Diodrum Light" w:hAnsi="Diodrum Light"/>
          <w:szCs w:val="22"/>
        </w:rPr>
        <w:t xml:space="preserve"> National Residential Efficiency Measures Database. </w:t>
      </w:r>
      <w:hyperlink r:id="rId58" w:history="1">
        <w:r w:rsidRPr="00CD598B">
          <w:rPr>
            <w:rFonts w:ascii="Diodrum Light" w:hAnsi="Diodrum Light"/>
            <w:color w:val="0563C1" w:themeColor="hyperlink"/>
            <w:szCs w:val="22"/>
            <w:u w:val="single"/>
          </w:rPr>
          <w:t>https://remdb.nrel.gov/measures.php?gId=6&amp;ctId=270&amp;scId=4103&amp;acId=4103</w:t>
        </w:r>
      </w:hyperlink>
      <w:r w:rsidRPr="00CD598B">
        <w:rPr>
          <w:rFonts w:ascii="Diodrum Light" w:hAnsi="Diodrum Light"/>
          <w:szCs w:val="22"/>
        </w:rPr>
        <w:t>.</w:t>
      </w:r>
    </w:p>
    <w:p w14:paraId="6B065EC1"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szCs w:val="22"/>
        </w:rPr>
        <w:t xml:space="preserve">National Renewable Energy Laboratory. (2021). </w:t>
      </w:r>
      <w:r w:rsidRPr="00CD598B">
        <w:rPr>
          <w:rFonts w:ascii="Diodrum Light" w:hAnsi="Diodrum Light"/>
          <w:i/>
          <w:iCs/>
          <w:spacing w:val="5"/>
          <w:szCs w:val="22"/>
        </w:rPr>
        <w:t>ComStock Analysis Tool</w:t>
      </w:r>
      <w:r w:rsidRPr="00CD598B">
        <w:rPr>
          <w:rFonts w:ascii="Diodrum Light" w:hAnsi="Diodrum Light"/>
          <w:b/>
          <w:bCs/>
          <w:i/>
          <w:iCs/>
          <w:spacing w:val="5"/>
          <w:szCs w:val="22"/>
        </w:rPr>
        <w:t>.</w:t>
      </w:r>
      <w:r w:rsidRPr="00CD598B">
        <w:rPr>
          <w:rFonts w:ascii="Diodrum Light" w:hAnsi="Diodrum Light"/>
          <w:szCs w:val="22"/>
        </w:rPr>
        <w:t xml:space="preserve"> </w:t>
      </w:r>
      <w:hyperlink r:id="rId59" w:history="1">
        <w:r w:rsidRPr="00CD598B">
          <w:rPr>
            <w:rFonts w:ascii="Diodrum Light" w:hAnsi="Diodrum Light"/>
            <w:color w:val="0563C1" w:themeColor="hyperlink"/>
            <w:szCs w:val="22"/>
            <w:u w:val="single"/>
          </w:rPr>
          <w:t>https://resstock.nrel.gov/page/datasets</w:t>
        </w:r>
      </w:hyperlink>
      <w:r w:rsidRPr="00CD598B">
        <w:rPr>
          <w:rFonts w:ascii="Diodrum Light" w:hAnsi="Diodrum Light"/>
          <w:szCs w:val="22"/>
        </w:rPr>
        <w:t>.</w:t>
      </w:r>
    </w:p>
    <w:p w14:paraId="6E6DF4F1" w14:textId="77777777" w:rsidR="00CD598B" w:rsidRPr="00CD598B" w:rsidRDefault="00CD598B" w:rsidP="00CD598B">
      <w:pPr>
        <w:spacing w:after="160" w:line="259" w:lineRule="auto"/>
        <w:ind w:left="1440" w:hanging="720"/>
        <w:rPr>
          <w:rFonts w:ascii="Diodrum Light" w:hAnsi="Diodrum Light"/>
          <w:i/>
          <w:iCs/>
          <w:szCs w:val="22"/>
        </w:rPr>
      </w:pPr>
      <w:r w:rsidRPr="00CD598B">
        <w:rPr>
          <w:rFonts w:ascii="Diodrum Light" w:hAnsi="Diodrum Light"/>
          <w:szCs w:val="22"/>
        </w:rPr>
        <w:t xml:space="preserve">National Electric Code. (2016.). </w:t>
      </w:r>
      <w:r w:rsidRPr="00CD598B">
        <w:rPr>
          <w:rFonts w:ascii="Diodrum Light" w:hAnsi="Diodrum Light"/>
          <w:i/>
          <w:iCs/>
          <w:spacing w:val="5"/>
          <w:szCs w:val="22"/>
        </w:rPr>
        <w:t>NEC Standard Electrical Load Calculation for Single Family Dwellings.</w:t>
      </w:r>
    </w:p>
    <w:p w14:paraId="0B5AB1DF" w14:textId="77777777" w:rsidR="00CD598B" w:rsidRPr="00CD598B" w:rsidRDefault="00CD598B" w:rsidP="00CD598B">
      <w:pPr>
        <w:spacing w:after="160" w:line="259" w:lineRule="auto"/>
        <w:ind w:left="1440" w:hanging="720"/>
        <w:rPr>
          <w:rFonts w:ascii="Diodrum Light" w:hAnsi="Diodrum Light"/>
          <w:b/>
          <w:bCs/>
          <w:i/>
          <w:iCs/>
          <w:spacing w:val="5"/>
          <w:szCs w:val="22"/>
        </w:rPr>
      </w:pPr>
      <w:r w:rsidRPr="00CD598B">
        <w:rPr>
          <w:rFonts w:ascii="Diodrum Light" w:hAnsi="Diodrum Light"/>
          <w:szCs w:val="22"/>
        </w:rPr>
        <w:t xml:space="preserve">Pigg, S., LeZaks, J., Cowan, C., Bensch, I. (2016). </w:t>
      </w:r>
      <w:r w:rsidRPr="00CD598B">
        <w:rPr>
          <w:rFonts w:ascii="Diodrum Light" w:hAnsi="Diodrum Light"/>
          <w:i/>
          <w:iCs/>
          <w:spacing w:val="5"/>
          <w:szCs w:val="22"/>
        </w:rPr>
        <w:t>Energy Efficiency Opportunities for Homes with High Usage</w:t>
      </w:r>
      <w:r w:rsidRPr="00CD598B">
        <w:rPr>
          <w:rFonts w:ascii="Diodrum Light" w:hAnsi="Diodrum Light"/>
          <w:b/>
          <w:bCs/>
          <w:i/>
          <w:iCs/>
          <w:spacing w:val="5"/>
          <w:szCs w:val="22"/>
        </w:rPr>
        <w:t>.</w:t>
      </w:r>
      <w:r w:rsidRPr="00CD598B">
        <w:rPr>
          <w:rFonts w:ascii="Diodrum Light" w:hAnsi="Diodrum Light"/>
          <w:szCs w:val="22"/>
        </w:rPr>
        <w:t xml:space="preserve"> https://mn.gov/commerce-stat/pdfs/card-high-usage.pdf. </w:t>
      </w:r>
    </w:p>
    <w:p w14:paraId="31667647"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szCs w:val="22"/>
        </w:rPr>
        <w:lastRenderedPageBreak/>
        <w:t xml:space="preserve">Rheem. (2022). </w:t>
      </w:r>
      <w:r w:rsidRPr="00CD598B">
        <w:rPr>
          <w:rFonts w:ascii="Diodrum Light" w:hAnsi="Diodrum Light"/>
          <w:i/>
          <w:iCs/>
          <w:spacing w:val="5"/>
          <w:szCs w:val="22"/>
        </w:rPr>
        <w:t>Proterra Plug-in.</w:t>
      </w:r>
      <w:r w:rsidRPr="00CD598B">
        <w:rPr>
          <w:rFonts w:ascii="Diodrum Light" w:hAnsi="Diodrum Light"/>
          <w:i/>
          <w:iCs/>
          <w:szCs w:val="22"/>
        </w:rPr>
        <w:t xml:space="preserve"> </w:t>
      </w:r>
      <w:r w:rsidRPr="00CD598B">
        <w:rPr>
          <w:rFonts w:ascii="Diodrum Light" w:hAnsi="Diodrum Light"/>
          <w:i/>
          <w:iCs/>
          <w:szCs w:val="22"/>
        </w:rPr>
        <w:br/>
      </w:r>
      <w:hyperlink r:id="rId60" w:history="1">
        <w:r w:rsidRPr="00CD598B">
          <w:rPr>
            <w:rFonts w:ascii="Diodrum Light" w:hAnsi="Diodrum Light"/>
            <w:color w:val="0563C1" w:themeColor="hyperlink"/>
            <w:szCs w:val="22"/>
            <w:u w:val="single"/>
          </w:rPr>
          <w:t>https://rmc-cdn.s3.amazonaws.com/media/uploads/iat/sites/36/2022/08/RH-PHP_ProTerra_Plugin_PlumberBrochure_0815.pdf</w:t>
        </w:r>
      </w:hyperlink>
      <w:r w:rsidRPr="00CD598B">
        <w:rPr>
          <w:rFonts w:ascii="Diodrum Light" w:hAnsi="Diodrum Light"/>
          <w:szCs w:val="22"/>
        </w:rPr>
        <w:t>.</w:t>
      </w:r>
    </w:p>
    <w:p w14:paraId="42D45976"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i/>
          <w:iCs/>
          <w:szCs w:val="22"/>
        </w:rPr>
        <w:t xml:space="preserve">Residential Energy Consumption Survey (RECS). </w:t>
      </w:r>
      <w:r w:rsidRPr="00CD598B">
        <w:rPr>
          <w:rFonts w:ascii="Diodrum Light" w:hAnsi="Diodrum Light"/>
          <w:szCs w:val="22"/>
        </w:rPr>
        <w:t>U.S. Energy Information Administration (EIA), 2015,</w:t>
      </w:r>
      <w:r w:rsidRPr="00CD598B">
        <w:rPr>
          <w:rFonts w:ascii="Diodrum Light" w:hAnsi="Diodrum Light"/>
          <w:i/>
          <w:iCs/>
          <w:szCs w:val="22"/>
        </w:rPr>
        <w:br/>
      </w:r>
      <w:hyperlink r:id="rId61" w:history="1">
        <w:r w:rsidRPr="00CD598B">
          <w:rPr>
            <w:rFonts w:ascii="Diodrum Light" w:hAnsi="Diodrum Light"/>
            <w:color w:val="0563C1" w:themeColor="hyperlink"/>
            <w:szCs w:val="22"/>
            <w:u w:val="single"/>
          </w:rPr>
          <w:t>https://www.eia.gov/consumption/residential/</w:t>
        </w:r>
      </w:hyperlink>
      <w:r w:rsidRPr="00CD598B">
        <w:rPr>
          <w:rFonts w:ascii="Diodrum Light" w:hAnsi="Diodrum Light"/>
          <w:color w:val="0563C1" w:themeColor="hyperlink"/>
          <w:szCs w:val="22"/>
          <w:u w:val="single"/>
        </w:rPr>
        <w:t>.</w:t>
      </w:r>
    </w:p>
    <w:p w14:paraId="6778CB46"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szCs w:val="22"/>
        </w:rPr>
        <w:t xml:space="preserve">Sacramento Municipal Utility District. (2022b). </w:t>
      </w:r>
      <w:r w:rsidRPr="00CD598B">
        <w:rPr>
          <w:rFonts w:ascii="Diodrum Light" w:hAnsi="Diodrum Light"/>
          <w:i/>
          <w:iCs/>
          <w:spacing w:val="5"/>
          <w:szCs w:val="22"/>
        </w:rPr>
        <w:t>Rebates for My Home.</w:t>
      </w:r>
      <w:r w:rsidRPr="00CD598B">
        <w:rPr>
          <w:rFonts w:ascii="Diodrum Light" w:hAnsi="Diodrum Light"/>
          <w:b/>
          <w:bCs/>
          <w:szCs w:val="22"/>
        </w:rPr>
        <w:t xml:space="preserve"> </w:t>
      </w:r>
      <w:hyperlink r:id="rId62" w:history="1">
        <w:r w:rsidRPr="00CD598B">
          <w:rPr>
            <w:rFonts w:ascii="Diodrum Light" w:hAnsi="Diodrum Light"/>
            <w:color w:val="0563C1" w:themeColor="hyperlink"/>
            <w:szCs w:val="22"/>
            <w:u w:val="single"/>
          </w:rPr>
          <w:t>https://www.smud.org/en/Corporate/About-us</w:t>
        </w:r>
      </w:hyperlink>
      <w:r w:rsidRPr="00CD598B">
        <w:rPr>
          <w:rFonts w:ascii="Diodrum Light" w:hAnsi="Diodrum Light"/>
          <w:szCs w:val="22"/>
        </w:rPr>
        <w:t>.</w:t>
      </w:r>
    </w:p>
    <w:p w14:paraId="201B1A3E"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szCs w:val="22"/>
        </w:rPr>
        <w:t xml:space="preserve">U.S. Census Bureau. (2020). American Community Survey 5-year survey estimates (2016-2020). </w:t>
      </w:r>
    </w:p>
    <w:p w14:paraId="4ACA7FE2"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i/>
          <w:iCs/>
          <w:szCs w:val="22"/>
        </w:rPr>
        <w:t xml:space="preserve">US Building Typology Segmentation Residential. </w:t>
      </w:r>
      <w:r w:rsidRPr="00CD598B">
        <w:rPr>
          <w:rFonts w:ascii="Diodrum Light" w:hAnsi="Diodrum Light"/>
          <w:szCs w:val="22"/>
        </w:rPr>
        <w:t xml:space="preserve">National Renewable Energy Laboratory (NREL), 2022, </w:t>
      </w:r>
      <w:hyperlink r:id="rId63" w:history="1">
        <w:r w:rsidRPr="00CD598B">
          <w:rPr>
            <w:rFonts w:ascii="Diodrum Light" w:hAnsi="Diodrum Light"/>
            <w:color w:val="0563C1" w:themeColor="hyperlink"/>
            <w:szCs w:val="22"/>
            <w:u w:val="single"/>
          </w:rPr>
          <w:t>https://public.tableau.com/app/profile/nrel.buildingstock/viz/USBuildingTypologyResidential/Segments</w:t>
        </w:r>
      </w:hyperlink>
      <w:r w:rsidRPr="00CD598B">
        <w:rPr>
          <w:rFonts w:ascii="Diodrum Light" w:hAnsi="Diodrum Light"/>
          <w:color w:val="0563C1" w:themeColor="hyperlink"/>
          <w:szCs w:val="22"/>
          <w:u w:val="single"/>
        </w:rPr>
        <w:t>.</w:t>
      </w:r>
    </w:p>
    <w:p w14:paraId="5598E641" w14:textId="77777777" w:rsidR="00CD598B" w:rsidRPr="00CD598B" w:rsidRDefault="00CD598B" w:rsidP="00CD598B">
      <w:pPr>
        <w:spacing w:after="160" w:line="259" w:lineRule="auto"/>
        <w:ind w:left="1440" w:hanging="720"/>
        <w:rPr>
          <w:rFonts w:ascii="Diodrum Light" w:hAnsi="Diodrum Light"/>
          <w:b/>
          <w:bCs/>
          <w:szCs w:val="22"/>
        </w:rPr>
      </w:pPr>
      <w:r w:rsidRPr="00CD598B">
        <w:rPr>
          <w:rFonts w:ascii="Diodrum Light" w:hAnsi="Diodrum Light"/>
          <w:szCs w:val="22"/>
        </w:rPr>
        <w:t xml:space="preserve">U.S. Energy Information Administration. (2015). </w:t>
      </w:r>
      <w:r w:rsidRPr="00CD598B">
        <w:rPr>
          <w:rFonts w:ascii="Diodrum Light" w:hAnsi="Diodrum Light"/>
          <w:i/>
          <w:iCs/>
          <w:spacing w:val="5"/>
          <w:szCs w:val="22"/>
        </w:rPr>
        <w:t>Residential Energy Consumption Survey (RECS).</w:t>
      </w:r>
    </w:p>
    <w:p w14:paraId="65C62DB1" w14:textId="77777777" w:rsidR="00CD598B" w:rsidRPr="00CD598B" w:rsidRDefault="00CD598B" w:rsidP="00CD598B">
      <w:pPr>
        <w:spacing w:after="160" w:line="259" w:lineRule="auto"/>
        <w:ind w:left="1440" w:hanging="720"/>
        <w:rPr>
          <w:rFonts w:ascii="Diodrum Light" w:hAnsi="Diodrum Light"/>
          <w:b/>
          <w:bCs/>
          <w:i/>
          <w:iCs/>
          <w:spacing w:val="5"/>
          <w:szCs w:val="22"/>
        </w:rPr>
      </w:pPr>
      <w:r w:rsidRPr="00CD598B">
        <w:rPr>
          <w:rFonts w:ascii="Diodrum Light" w:hAnsi="Diodrum Light"/>
          <w:szCs w:val="22"/>
        </w:rPr>
        <w:t xml:space="preserve">Wickes, G., Larson, B., &amp; Larson, S. (2022.). Plug-In-Heat-Pump-Water-Heaters-An-Early-Look-to-120-Volt-Products. </w:t>
      </w:r>
      <w:r w:rsidRPr="00CD598B">
        <w:rPr>
          <w:rFonts w:ascii="Diodrum Light" w:hAnsi="Diodrum Light"/>
          <w:i/>
          <w:iCs/>
          <w:spacing w:val="5"/>
          <w:szCs w:val="22"/>
        </w:rPr>
        <w:t>NEEA.</w:t>
      </w:r>
    </w:p>
    <w:p w14:paraId="7ED3D695" w14:textId="77777777" w:rsidR="00CD598B" w:rsidRPr="00CD598B" w:rsidRDefault="00CD598B" w:rsidP="00CD598B">
      <w:pPr>
        <w:spacing w:after="160" w:line="259" w:lineRule="auto"/>
        <w:ind w:left="1440" w:hanging="720"/>
        <w:rPr>
          <w:rFonts w:ascii="Diodrum Light" w:hAnsi="Diodrum Light"/>
          <w:szCs w:val="22"/>
        </w:rPr>
      </w:pPr>
      <w:r w:rsidRPr="00CD598B">
        <w:rPr>
          <w:rFonts w:ascii="Diodrum Light" w:hAnsi="Diodrum Light"/>
          <w:szCs w:val="22"/>
        </w:rPr>
        <w:t xml:space="preserve">Wisconsin Division of Energy Services, Slipstream, Satum Resource Management, &amp; Technical Assistance Group. (2022). </w:t>
      </w:r>
      <w:r w:rsidRPr="00CD598B">
        <w:rPr>
          <w:rFonts w:ascii="Diodrum Light" w:hAnsi="Diodrum Light"/>
          <w:i/>
          <w:iCs/>
          <w:szCs w:val="22"/>
        </w:rPr>
        <w:t>Wisconsin Weatherization Field Guide</w:t>
      </w:r>
      <w:r w:rsidRPr="00CD598B">
        <w:rPr>
          <w:rFonts w:ascii="Diodrum Light" w:hAnsi="Diodrum Light"/>
          <w:szCs w:val="22"/>
        </w:rPr>
        <w:t xml:space="preserve">. Wisconsin Department of Administration. </w:t>
      </w:r>
      <w:hyperlink r:id="rId64" w:history="1">
        <w:r w:rsidRPr="00CD598B">
          <w:rPr>
            <w:rFonts w:ascii="Diodrum Light" w:hAnsi="Diodrum Light"/>
            <w:color w:val="0563C1" w:themeColor="hyperlink"/>
            <w:szCs w:val="22"/>
            <w:u w:val="single"/>
          </w:rPr>
          <w:t>https://energyandhousing.wi.gov/Documents/Weatherization/2022%20Weatherization%20Field%20Guide.pdf</w:t>
        </w:r>
      </w:hyperlink>
      <w:r w:rsidRPr="00CD598B">
        <w:rPr>
          <w:rFonts w:ascii="Diodrum Light" w:hAnsi="Diodrum Light"/>
          <w:szCs w:val="22"/>
        </w:rPr>
        <w:t>.</w:t>
      </w:r>
    </w:p>
    <w:p w14:paraId="4B466F8C" w14:textId="77777777" w:rsidR="00CD598B" w:rsidRPr="00CD598B" w:rsidRDefault="00CD598B" w:rsidP="00CD598B">
      <w:pPr>
        <w:pStyle w:val="Bodysansserif"/>
      </w:pPr>
    </w:p>
    <w:p w14:paraId="52F3C841" w14:textId="77777777" w:rsidR="00817A24" w:rsidRDefault="00817A24" w:rsidP="002765FE">
      <w:pPr>
        <w:pStyle w:val="Heading1ALT"/>
      </w:pPr>
    </w:p>
    <w:p w14:paraId="791C29C6" w14:textId="39B0E952" w:rsidR="002765FE" w:rsidRDefault="002765FE" w:rsidP="002765FE">
      <w:pPr>
        <w:pStyle w:val="Heading1ALT"/>
      </w:pPr>
      <w:bookmarkStart w:id="194" w:name="_Toc124425169"/>
      <w:r>
        <w:t>Appendix</w:t>
      </w:r>
      <w:bookmarkEnd w:id="191"/>
      <w:bookmarkEnd w:id="194"/>
    </w:p>
    <w:p w14:paraId="480590E4" w14:textId="2C48A545" w:rsidR="002765FE" w:rsidRDefault="002765FE" w:rsidP="002765FE">
      <w:pPr>
        <w:pStyle w:val="Heading2ALT"/>
      </w:pPr>
      <w:bookmarkStart w:id="195" w:name="_Ref117856335"/>
      <w:bookmarkStart w:id="196" w:name="_Toc117874277"/>
      <w:bookmarkStart w:id="197" w:name="_Toc124425170"/>
      <w:r>
        <w:t>Appendix A: Prevalence of Electric Upgrade Assumptions</w:t>
      </w:r>
      <w:bookmarkEnd w:id="195"/>
      <w:bookmarkEnd w:id="196"/>
      <w:bookmarkEnd w:id="197"/>
    </w:p>
    <w:p w14:paraId="18945532" w14:textId="77777777" w:rsidR="002765FE" w:rsidRDefault="002765FE" w:rsidP="002765FE">
      <w:pPr>
        <w:pStyle w:val="Heading3ALT"/>
      </w:pPr>
      <w:bookmarkStart w:id="198" w:name="_Toc124425171"/>
      <w:r>
        <w:t>Availability of an outlet near the 120V HPWH</w:t>
      </w:r>
      <w:bookmarkEnd w:id="198"/>
    </w:p>
    <w:p w14:paraId="0D9514E4" w14:textId="7C7BC510" w:rsidR="002765FE" w:rsidRDefault="002765FE" w:rsidP="002765FE">
      <w:pPr>
        <w:pStyle w:val="Bodysansserif"/>
      </w:pPr>
      <w:r>
        <w:t xml:space="preserve">We could not find data on the prevalence of wall outlets near gas or propane water heaters. Plumbers indicated that power-vented gas water heaters will have outlets nearby, but it is uncertain if atmospherically-vented water heaters will be located near an outlet. A survey of 74 gas water heaters in Minnesota single family homes showed that 27% of the gas water heaters were power-vented (Pigg 2016). If applied to </w:t>
      </w:r>
      <w:r w:rsidR="00F34FBC">
        <w:t>Wisconsin</w:t>
      </w:r>
      <w:r>
        <w:t xml:space="preserve">, those 27% of power-vented water </w:t>
      </w:r>
      <w:r>
        <w:lastRenderedPageBreak/>
        <w:t xml:space="preserve">heaters are a lower bound for the gas replacements with access to an electric outlet because some atmospheric water heaters are likely to have an outlet nearby. </w:t>
      </w:r>
      <w:r w:rsidR="00FA2F5A">
        <w:t xml:space="preserve">Of the </w:t>
      </w:r>
      <w:r w:rsidR="00761CBD">
        <w:t xml:space="preserve">73% of natural gas and propane water heaters that are not power-vented, we </w:t>
      </w:r>
      <w:r w:rsidR="00B43CD1">
        <w:t xml:space="preserve">assumed that 20-45% of those had plugs nearby based on </w:t>
      </w:r>
      <w:r w:rsidR="00090A03">
        <w:t xml:space="preserve">intuition from plumber interviews and Slipstream’s HVAC installation expert. </w:t>
      </w:r>
      <w:r>
        <w:t>This leads to our estimate that 40-60% of 120V HPWH retrofits will have an outlet nearby to plug into, while the others may require an electric permit and electrician to install a shared circuit outlet near the water heater.</w:t>
      </w:r>
      <w:r>
        <w:rPr>
          <w:rStyle w:val="FootnoteReference"/>
        </w:rPr>
        <w:footnoteReference w:id="17"/>
      </w:r>
    </w:p>
    <w:p w14:paraId="2B4F2B5F" w14:textId="0050631F" w:rsidR="002765FE" w:rsidRPr="009F4B71" w:rsidRDefault="002765FE" w:rsidP="002765FE">
      <w:pPr>
        <w:pStyle w:val="Heading3ALT"/>
      </w:pPr>
      <w:bookmarkStart w:id="199" w:name="_Toc124425172"/>
      <w:r w:rsidRPr="009F4B71">
        <w:t xml:space="preserve">Prevalence of 100-amp or 60-amp homes in </w:t>
      </w:r>
      <w:r w:rsidR="00F34FBC">
        <w:t>Wisconsin</w:t>
      </w:r>
      <w:bookmarkEnd w:id="199"/>
    </w:p>
    <w:p w14:paraId="173FAC5D" w14:textId="3A1A4A56" w:rsidR="002765FE" w:rsidRDefault="002765FE" w:rsidP="002765FE">
      <w:pPr>
        <w:pStyle w:val="Bodysansserif"/>
      </w:pPr>
      <w:r w:rsidRPr="00963440">
        <w:t>The 240V HPWH will certainly require an electric permit and the installation of a dedicated circuit</w:t>
      </w:r>
      <w:r>
        <w:t xml:space="preserve"> from the panel to the water heater in a fuel switching retrofit</w:t>
      </w:r>
      <w:r w:rsidRPr="00963440">
        <w:t xml:space="preserve">. It may also require an electric panel replacement or amperage service upgrade depending on the home's existing electrical equipment. If the home has 200-amp service, it is unlikely that installing a 240V HPWH will require a panel replacement or service upgrade. Electrician interviews and existing literature suggest that homes in </w:t>
      </w:r>
      <w:r w:rsidR="00521509">
        <w:t>Wisconsin are</w:t>
      </w:r>
      <w:r w:rsidRPr="00963440">
        <w:t xml:space="preserve"> built after 1990 tend to have 200-amp service (Merski 2021). According to the American Community Survey, 7</w:t>
      </w:r>
      <w:r w:rsidR="00521509">
        <w:t>4</w:t>
      </w:r>
      <w:r w:rsidRPr="00963440">
        <w:t xml:space="preserve">% of </w:t>
      </w:r>
      <w:r w:rsidR="00521509">
        <w:t xml:space="preserve">Wisconsin </w:t>
      </w:r>
      <w:r w:rsidRPr="00963440">
        <w:t xml:space="preserve">residential homes were built before 1990 built (US Census Bureau 2020). That is an upper bound for the homes in </w:t>
      </w:r>
      <w:r w:rsidR="00521509">
        <w:t>Wisconsin</w:t>
      </w:r>
      <w:r w:rsidRPr="00963440">
        <w:t xml:space="preserve"> with 100-amp service because </w:t>
      </w:r>
      <w:r>
        <w:t>at least some</w:t>
      </w:r>
      <w:r w:rsidRPr="00963440">
        <w:t xml:space="preserve"> homes </w:t>
      </w:r>
      <w:r>
        <w:t xml:space="preserve">will </w:t>
      </w:r>
      <w:r w:rsidRPr="00963440">
        <w:t xml:space="preserve">have been updated since they were built. </w:t>
      </w:r>
      <w:r w:rsidR="00DC58B5">
        <w:t>With the assumption that 10% of homes built before 1990 have been since renovated, w</w:t>
      </w:r>
      <w:r w:rsidRPr="00963440">
        <w:t xml:space="preserve">e estimate 66% of </w:t>
      </w:r>
      <w:r w:rsidR="00521509">
        <w:t>Wisconsin</w:t>
      </w:r>
      <w:r w:rsidRPr="00963440">
        <w:t xml:space="preserve"> homes have 100-amp service. </w:t>
      </w:r>
      <w:r>
        <w:t xml:space="preserve">We do not have a good source for the number of homes that have renovations that cause amperage service upgrades in </w:t>
      </w:r>
      <w:r w:rsidR="00521509">
        <w:t>Wisconsin</w:t>
      </w:r>
      <w:r>
        <w:t xml:space="preserve">. Data on the amperage service level in homes would help improve this estimate. </w:t>
      </w:r>
    </w:p>
    <w:p w14:paraId="00C41EE4" w14:textId="77777777" w:rsidR="002765FE" w:rsidRPr="009F4B71" w:rsidRDefault="002765FE" w:rsidP="002765FE">
      <w:pPr>
        <w:pStyle w:val="Heading3ALT"/>
      </w:pPr>
      <w:bookmarkStart w:id="200" w:name="_Toc124425173"/>
      <w:r w:rsidRPr="009F4B71">
        <w:t>Need for panel replacement or subpanel</w:t>
      </w:r>
      <w:bookmarkEnd w:id="200"/>
    </w:p>
    <w:p w14:paraId="35827E07" w14:textId="14B438A1" w:rsidR="002765FE" w:rsidRDefault="002765FE" w:rsidP="002765FE">
      <w:pPr>
        <w:pStyle w:val="Bodysansserif"/>
      </w:pPr>
      <w:r w:rsidRPr="00963440">
        <w:t xml:space="preserve">The National Electric Code (NEC) provides guidance to electricians on how to size a home's electric service based on its end uses. We followed this guidance to determine how many homes would require upgrades from adding a standard 240V HPWH's </w:t>
      </w:r>
      <w:r>
        <w:t>30</w:t>
      </w:r>
      <w:r w:rsidRPr="00963440">
        <w:t xml:space="preserve"> amps</w:t>
      </w:r>
      <w:r>
        <w:t xml:space="preserve"> </w:t>
      </w:r>
      <w:r w:rsidRPr="00D065E3">
        <w:t>(Advanced Water Heating Initiative, 2021</w:t>
      </w:r>
      <w:r>
        <w:t>)</w:t>
      </w:r>
      <w:r w:rsidRPr="00963440">
        <w:t xml:space="preserve">. We found that an average house with gas heating can support cooling, an electric dryer, and an electric cooktop on 100-amp service. However, adding </w:t>
      </w:r>
      <w:r>
        <w:t>a 240V or electric resistance water heater</w:t>
      </w:r>
      <w:r w:rsidRPr="00963440">
        <w:t xml:space="preserve"> to that home would </w:t>
      </w:r>
      <w:r>
        <w:t xml:space="preserve">likely </w:t>
      </w:r>
      <w:r w:rsidRPr="00963440">
        <w:t xml:space="preserve">exceed its ampacity and require an upgrade to 200-amp service. Homes with electric resistance heating as the primary or backup heating source in a cold climate are likely to trigger an upgrade with when electrifying with a 240V HPWH, even if the other end uses use gas. Similarly, adding a 240V HPWH to a 100-amp home with an EV charger is likely to trigger an upgrade. </w:t>
      </w:r>
    </w:p>
    <w:p w14:paraId="5B7C40A2" w14:textId="553845A7" w:rsidR="002765FE" w:rsidRDefault="002765FE" w:rsidP="002765FE">
      <w:pPr>
        <w:pStyle w:val="Bodysansserif"/>
      </w:pPr>
      <w:r>
        <w:t xml:space="preserve">Of homes built before 1990 with gas water heaters, we estimate that </w:t>
      </w:r>
      <w:r w:rsidR="00521509">
        <w:t>31</w:t>
      </w:r>
      <w:r>
        <w:t xml:space="preserve">% of standard 240V HPWH retrofits would trigger a service upgrade based on estimated end uses in </w:t>
      </w:r>
      <w:r w:rsidR="005D14F4">
        <w:t>Wisconsin</w:t>
      </w:r>
      <w:r>
        <w:t xml:space="preserve"> from the National Renewable Energy Laboratory's ResStock </w:t>
      </w:r>
      <w:r w:rsidR="00B42CEF">
        <w:t>data. The</w:t>
      </w:r>
      <w:r>
        <w:t xml:space="preserve"> other </w:t>
      </w:r>
      <w:r w:rsidR="00B42CEF">
        <w:t>69</w:t>
      </w:r>
      <w:r>
        <w:t xml:space="preserve">% will avoid a service upgrade but could need a panel replacement or added subpanel (NREL 2021). Without data </w:t>
      </w:r>
      <w:r>
        <w:lastRenderedPageBreak/>
        <w:t xml:space="preserve">available on the availability of breakers on 100-amp panels, we estimate that 15-45% of 240V HPWH retrofits would require the replacement of a panel or added subpanel. We arrived at this estimate by beginning with the 66% of homes that have 100-amp service in </w:t>
      </w:r>
      <w:r w:rsidR="005D14F4">
        <w:t>Wisconsin</w:t>
      </w:r>
      <w:r>
        <w:t xml:space="preserve"> and considering those that would not have a service upgrade triggered with a 240V HPWH installed, which is </w:t>
      </w:r>
      <w:r w:rsidR="00B42CEF">
        <w:t>69</w:t>
      </w:r>
      <w:r>
        <w:t>%. Of this 59% of the customer base, we assumed a range of 25-75% would need upgrades based on interviews with plumbers, electricians, and the internal team. This leads to our range of 1</w:t>
      </w:r>
      <w:r w:rsidR="0017483D">
        <w:t>2-38</w:t>
      </w:r>
      <w:r>
        <w:t xml:space="preserve">%.  </w:t>
      </w:r>
    </w:p>
    <w:p w14:paraId="66BCC8EA" w14:textId="48E012A1" w:rsidR="002765FE" w:rsidRPr="00603632" w:rsidRDefault="002765FE" w:rsidP="002765FE">
      <w:pPr>
        <w:pStyle w:val="Heading2ALT"/>
      </w:pPr>
      <w:bookmarkStart w:id="201" w:name="_Toc115965560"/>
      <w:bookmarkStart w:id="202" w:name="_Toc117874279"/>
      <w:bookmarkStart w:id="203" w:name="_Toc124425174"/>
      <w:r w:rsidRPr="00603632">
        <w:t xml:space="preserve">Appendix </w:t>
      </w:r>
      <w:r w:rsidR="003C7A3E">
        <w:t>B</w:t>
      </w:r>
      <w:r w:rsidRPr="00603632">
        <w:t>: Performance Curve Development</w:t>
      </w:r>
      <w:bookmarkEnd w:id="201"/>
      <w:bookmarkEnd w:id="202"/>
      <w:bookmarkEnd w:id="203"/>
      <w:r w:rsidRPr="00603632">
        <w:t xml:space="preserve"> </w:t>
      </w:r>
    </w:p>
    <w:p w14:paraId="7374B250" w14:textId="77777777" w:rsidR="002765FE" w:rsidRPr="00603632" w:rsidRDefault="002765FE" w:rsidP="002765FE">
      <w:pPr>
        <w:pStyle w:val="Bodysansserif"/>
      </w:pPr>
      <w:r w:rsidRPr="00603632">
        <w:t xml:space="preserve">The following tables outline to modeling inputs used to customize the analysis for each specific heat pump water heater. </w:t>
      </w:r>
    </w:p>
    <w:p w14:paraId="5EE9AA2F" w14:textId="5EFB527A" w:rsidR="002765FE" w:rsidRPr="00603632" w:rsidRDefault="002765FE" w:rsidP="002765FE">
      <w:pPr>
        <w:rPr>
          <w:b/>
          <w:bCs/>
        </w:rPr>
      </w:pPr>
      <w:bookmarkStart w:id="204" w:name="_Toc116019642"/>
      <w:r w:rsidRPr="00603632">
        <w:rPr>
          <w:b/>
          <w:bCs/>
        </w:rPr>
        <w:t>Biquadratic coefficients for each manufacturer and default 240V heat pump water heater used as model inputs to generate performance map</w:t>
      </w:r>
      <w:bookmarkEnd w:id="204"/>
    </w:p>
    <w:tbl>
      <w:tblPr>
        <w:tblStyle w:val="GridTable5Dark-Accent5"/>
        <w:tblW w:w="9553" w:type="dxa"/>
        <w:tblLook w:val="0420" w:firstRow="1" w:lastRow="0" w:firstColumn="0" w:lastColumn="0" w:noHBand="0" w:noVBand="1"/>
      </w:tblPr>
      <w:tblGrid>
        <w:gridCol w:w="831"/>
        <w:gridCol w:w="782"/>
        <w:gridCol w:w="977"/>
        <w:gridCol w:w="1160"/>
        <w:gridCol w:w="1161"/>
        <w:gridCol w:w="1160"/>
        <w:gridCol w:w="1161"/>
        <w:gridCol w:w="1160"/>
        <w:gridCol w:w="1161"/>
      </w:tblGrid>
      <w:tr w:rsidR="002765FE" w:rsidRPr="00603632" w14:paraId="2FD569B9" w14:textId="77777777" w:rsidTr="00044A69">
        <w:trPr>
          <w:cnfStyle w:val="100000000000" w:firstRow="1" w:lastRow="0" w:firstColumn="0" w:lastColumn="0" w:oddVBand="0" w:evenVBand="0" w:oddHBand="0" w:evenHBand="0" w:firstRowFirstColumn="0" w:firstRowLastColumn="0" w:lastRowFirstColumn="0" w:lastRowLastColumn="0"/>
          <w:trHeight w:val="339"/>
        </w:trPr>
        <w:tc>
          <w:tcPr>
            <w:tcW w:w="831" w:type="dxa"/>
            <w:noWrap/>
            <w:hideMark/>
          </w:tcPr>
          <w:p w14:paraId="4532C87B" w14:textId="77777777" w:rsidR="002765FE" w:rsidRPr="00603632" w:rsidRDefault="002765FE" w:rsidP="00044A69">
            <w:pPr>
              <w:spacing w:after="160" w:line="259" w:lineRule="auto"/>
            </w:pPr>
          </w:p>
        </w:tc>
        <w:tc>
          <w:tcPr>
            <w:tcW w:w="1759" w:type="dxa"/>
            <w:gridSpan w:val="2"/>
            <w:noWrap/>
            <w:hideMark/>
          </w:tcPr>
          <w:p w14:paraId="4841F6BE" w14:textId="77777777" w:rsidR="002765FE" w:rsidRPr="00603632" w:rsidRDefault="002765FE" w:rsidP="00044A69">
            <w:pPr>
              <w:spacing w:after="160" w:line="259" w:lineRule="auto"/>
            </w:pPr>
            <w:r w:rsidRPr="00603632">
              <w:t>240V</w:t>
            </w:r>
          </w:p>
        </w:tc>
        <w:tc>
          <w:tcPr>
            <w:tcW w:w="2321" w:type="dxa"/>
            <w:gridSpan w:val="2"/>
            <w:noWrap/>
            <w:hideMark/>
          </w:tcPr>
          <w:p w14:paraId="25A3AB9F" w14:textId="77777777" w:rsidR="002765FE" w:rsidRPr="00603632" w:rsidRDefault="002765FE" w:rsidP="00044A69">
            <w:pPr>
              <w:spacing w:after="160" w:line="259" w:lineRule="auto"/>
            </w:pPr>
            <w:r w:rsidRPr="00603632">
              <w:t>Manufacturer B</w:t>
            </w:r>
          </w:p>
        </w:tc>
        <w:tc>
          <w:tcPr>
            <w:tcW w:w="2321" w:type="dxa"/>
            <w:gridSpan w:val="2"/>
            <w:noWrap/>
            <w:hideMark/>
          </w:tcPr>
          <w:p w14:paraId="12FBA903" w14:textId="77777777" w:rsidR="002765FE" w:rsidRPr="00603632" w:rsidRDefault="002765FE" w:rsidP="00044A69">
            <w:pPr>
              <w:spacing w:after="160" w:line="259" w:lineRule="auto"/>
            </w:pPr>
            <w:r w:rsidRPr="00603632">
              <w:t>Manufacturer A (Shared)</w:t>
            </w:r>
          </w:p>
        </w:tc>
        <w:tc>
          <w:tcPr>
            <w:tcW w:w="2321" w:type="dxa"/>
            <w:gridSpan w:val="2"/>
            <w:noWrap/>
            <w:hideMark/>
          </w:tcPr>
          <w:p w14:paraId="5B8F9F0C" w14:textId="77777777" w:rsidR="002765FE" w:rsidRPr="00603632" w:rsidRDefault="002765FE" w:rsidP="00044A69">
            <w:pPr>
              <w:spacing w:after="160" w:line="259" w:lineRule="auto"/>
            </w:pPr>
            <w:r w:rsidRPr="00603632">
              <w:t>Manufacturer A (Dedicated)</w:t>
            </w:r>
          </w:p>
        </w:tc>
      </w:tr>
      <w:tr w:rsidR="002765FE" w:rsidRPr="00603632" w14:paraId="06CDE8D4" w14:textId="77777777" w:rsidTr="00044A69">
        <w:trPr>
          <w:cnfStyle w:val="000000100000" w:firstRow="0" w:lastRow="0" w:firstColumn="0" w:lastColumn="0" w:oddVBand="0" w:evenVBand="0" w:oddHBand="1" w:evenHBand="0" w:firstRowFirstColumn="0" w:firstRowLastColumn="0" w:lastRowFirstColumn="0" w:lastRowLastColumn="0"/>
          <w:trHeight w:val="271"/>
        </w:trPr>
        <w:tc>
          <w:tcPr>
            <w:tcW w:w="831" w:type="dxa"/>
            <w:noWrap/>
            <w:hideMark/>
          </w:tcPr>
          <w:p w14:paraId="2945BA4C" w14:textId="77777777" w:rsidR="002765FE" w:rsidRPr="00603632" w:rsidRDefault="002765FE" w:rsidP="00044A69">
            <w:pPr>
              <w:spacing w:after="160" w:line="259" w:lineRule="auto"/>
            </w:pPr>
            <w:r w:rsidRPr="00603632">
              <w:t>Coeff.</w:t>
            </w:r>
          </w:p>
        </w:tc>
        <w:tc>
          <w:tcPr>
            <w:tcW w:w="782" w:type="dxa"/>
            <w:noWrap/>
            <w:hideMark/>
          </w:tcPr>
          <w:p w14:paraId="7308B226" w14:textId="77777777" w:rsidR="002765FE" w:rsidRPr="00603632" w:rsidRDefault="002765FE" w:rsidP="00044A69">
            <w:pPr>
              <w:spacing w:after="160" w:line="259" w:lineRule="auto"/>
            </w:pPr>
            <w:r w:rsidRPr="00603632">
              <w:t>COP</w:t>
            </w:r>
          </w:p>
        </w:tc>
        <w:tc>
          <w:tcPr>
            <w:tcW w:w="977" w:type="dxa"/>
            <w:noWrap/>
            <w:hideMark/>
          </w:tcPr>
          <w:p w14:paraId="2FA75304" w14:textId="77777777" w:rsidR="002765FE" w:rsidRPr="00603632" w:rsidRDefault="002765FE" w:rsidP="00044A69">
            <w:pPr>
              <w:spacing w:after="160" w:line="259" w:lineRule="auto"/>
            </w:pPr>
            <w:r w:rsidRPr="00603632">
              <w:t>Capacity</w:t>
            </w:r>
          </w:p>
        </w:tc>
        <w:tc>
          <w:tcPr>
            <w:tcW w:w="1160" w:type="dxa"/>
            <w:noWrap/>
            <w:hideMark/>
          </w:tcPr>
          <w:p w14:paraId="412899FE" w14:textId="77777777" w:rsidR="002765FE" w:rsidRPr="00603632" w:rsidRDefault="002765FE" w:rsidP="00044A69">
            <w:pPr>
              <w:spacing w:after="160" w:line="259" w:lineRule="auto"/>
            </w:pPr>
            <w:r w:rsidRPr="00603632">
              <w:t>COP</w:t>
            </w:r>
          </w:p>
        </w:tc>
        <w:tc>
          <w:tcPr>
            <w:tcW w:w="1161" w:type="dxa"/>
            <w:noWrap/>
            <w:hideMark/>
          </w:tcPr>
          <w:p w14:paraId="4DA8816F" w14:textId="77777777" w:rsidR="002765FE" w:rsidRPr="00603632" w:rsidRDefault="002765FE" w:rsidP="00044A69">
            <w:pPr>
              <w:spacing w:after="160" w:line="259" w:lineRule="auto"/>
            </w:pPr>
            <w:r w:rsidRPr="00603632">
              <w:t>Capacity</w:t>
            </w:r>
          </w:p>
        </w:tc>
        <w:tc>
          <w:tcPr>
            <w:tcW w:w="1160" w:type="dxa"/>
            <w:noWrap/>
            <w:hideMark/>
          </w:tcPr>
          <w:p w14:paraId="547A6932" w14:textId="77777777" w:rsidR="002765FE" w:rsidRPr="00603632" w:rsidRDefault="002765FE" w:rsidP="00044A69">
            <w:pPr>
              <w:spacing w:after="160" w:line="259" w:lineRule="auto"/>
            </w:pPr>
            <w:r w:rsidRPr="00603632">
              <w:t>COP</w:t>
            </w:r>
          </w:p>
        </w:tc>
        <w:tc>
          <w:tcPr>
            <w:tcW w:w="1161" w:type="dxa"/>
            <w:noWrap/>
            <w:hideMark/>
          </w:tcPr>
          <w:p w14:paraId="77229640" w14:textId="77777777" w:rsidR="002765FE" w:rsidRPr="00603632" w:rsidRDefault="002765FE" w:rsidP="00044A69">
            <w:pPr>
              <w:spacing w:after="160" w:line="259" w:lineRule="auto"/>
            </w:pPr>
            <w:r w:rsidRPr="00603632">
              <w:t>Capacity</w:t>
            </w:r>
          </w:p>
        </w:tc>
        <w:tc>
          <w:tcPr>
            <w:tcW w:w="1160" w:type="dxa"/>
            <w:noWrap/>
            <w:hideMark/>
          </w:tcPr>
          <w:p w14:paraId="04EB1575" w14:textId="77777777" w:rsidR="002765FE" w:rsidRPr="00603632" w:rsidRDefault="002765FE" w:rsidP="00044A69">
            <w:pPr>
              <w:spacing w:after="160" w:line="259" w:lineRule="auto"/>
            </w:pPr>
            <w:r w:rsidRPr="00603632">
              <w:t>COP</w:t>
            </w:r>
          </w:p>
        </w:tc>
        <w:tc>
          <w:tcPr>
            <w:tcW w:w="1161" w:type="dxa"/>
            <w:noWrap/>
            <w:hideMark/>
          </w:tcPr>
          <w:p w14:paraId="49A2D4E3" w14:textId="77777777" w:rsidR="002765FE" w:rsidRPr="00603632" w:rsidRDefault="002765FE" w:rsidP="00044A69">
            <w:pPr>
              <w:spacing w:after="160" w:line="259" w:lineRule="auto"/>
            </w:pPr>
            <w:r w:rsidRPr="00603632">
              <w:t>Capacity</w:t>
            </w:r>
          </w:p>
        </w:tc>
      </w:tr>
      <w:tr w:rsidR="002765FE" w:rsidRPr="00603632" w14:paraId="07A8665E" w14:textId="77777777" w:rsidTr="00044A69">
        <w:trPr>
          <w:trHeight w:val="271"/>
        </w:trPr>
        <w:tc>
          <w:tcPr>
            <w:tcW w:w="831" w:type="dxa"/>
            <w:noWrap/>
            <w:hideMark/>
          </w:tcPr>
          <w:p w14:paraId="2469B0C2" w14:textId="77777777" w:rsidR="002765FE" w:rsidRPr="00603632" w:rsidRDefault="002765FE" w:rsidP="00044A69">
            <w:pPr>
              <w:spacing w:after="160" w:line="259" w:lineRule="auto"/>
              <w:rPr>
                <w:b/>
              </w:rPr>
            </w:pPr>
            <w:r w:rsidRPr="00603632">
              <w:rPr>
                <w:b/>
              </w:rPr>
              <w:t>Y-int</w:t>
            </w:r>
          </w:p>
        </w:tc>
        <w:tc>
          <w:tcPr>
            <w:tcW w:w="782" w:type="dxa"/>
            <w:noWrap/>
            <w:hideMark/>
          </w:tcPr>
          <w:p w14:paraId="05AECE9C" w14:textId="77777777" w:rsidR="002765FE" w:rsidRPr="00603632" w:rsidRDefault="002765FE" w:rsidP="00044A69">
            <w:pPr>
              <w:spacing w:after="160" w:line="259" w:lineRule="auto"/>
            </w:pPr>
            <w:r w:rsidRPr="00603632">
              <w:t>0.563</w:t>
            </w:r>
          </w:p>
        </w:tc>
        <w:tc>
          <w:tcPr>
            <w:tcW w:w="977" w:type="dxa"/>
            <w:noWrap/>
            <w:hideMark/>
          </w:tcPr>
          <w:p w14:paraId="1E38D8C4" w14:textId="77777777" w:rsidR="002765FE" w:rsidRPr="00603632" w:rsidRDefault="002765FE" w:rsidP="00044A69">
            <w:pPr>
              <w:spacing w:after="160" w:line="259" w:lineRule="auto"/>
            </w:pPr>
            <w:r w:rsidRPr="00603632">
              <w:t>1.133</w:t>
            </w:r>
          </w:p>
        </w:tc>
        <w:tc>
          <w:tcPr>
            <w:tcW w:w="1160" w:type="dxa"/>
            <w:noWrap/>
            <w:hideMark/>
          </w:tcPr>
          <w:p w14:paraId="05E0A37C" w14:textId="77777777" w:rsidR="002765FE" w:rsidRPr="00603632" w:rsidRDefault="002765FE" w:rsidP="00044A69">
            <w:pPr>
              <w:spacing w:after="160" w:line="259" w:lineRule="auto"/>
            </w:pPr>
            <w:r w:rsidRPr="00603632">
              <w:t>1.390</w:t>
            </w:r>
          </w:p>
        </w:tc>
        <w:tc>
          <w:tcPr>
            <w:tcW w:w="1161" w:type="dxa"/>
            <w:noWrap/>
            <w:hideMark/>
          </w:tcPr>
          <w:p w14:paraId="15EC7C14" w14:textId="77777777" w:rsidR="002765FE" w:rsidRPr="00603632" w:rsidRDefault="002765FE" w:rsidP="00044A69">
            <w:pPr>
              <w:spacing w:after="160" w:line="259" w:lineRule="auto"/>
            </w:pPr>
            <w:r w:rsidRPr="00603632">
              <w:t>0.750</w:t>
            </w:r>
          </w:p>
        </w:tc>
        <w:tc>
          <w:tcPr>
            <w:tcW w:w="1160" w:type="dxa"/>
            <w:noWrap/>
            <w:hideMark/>
          </w:tcPr>
          <w:p w14:paraId="2C60CF4D" w14:textId="77777777" w:rsidR="002765FE" w:rsidRPr="00603632" w:rsidRDefault="002765FE" w:rsidP="00044A69">
            <w:pPr>
              <w:spacing w:after="160" w:line="259" w:lineRule="auto"/>
            </w:pPr>
            <w:r w:rsidRPr="00603632">
              <w:t>1.4432</w:t>
            </w:r>
          </w:p>
        </w:tc>
        <w:tc>
          <w:tcPr>
            <w:tcW w:w="1161" w:type="dxa"/>
            <w:noWrap/>
            <w:hideMark/>
          </w:tcPr>
          <w:p w14:paraId="18FD941E" w14:textId="77777777" w:rsidR="002765FE" w:rsidRPr="00603632" w:rsidRDefault="002765FE" w:rsidP="00044A69">
            <w:pPr>
              <w:spacing w:after="160" w:line="259" w:lineRule="auto"/>
            </w:pPr>
            <w:r w:rsidRPr="00603632">
              <w:t>3.8244</w:t>
            </w:r>
          </w:p>
        </w:tc>
        <w:tc>
          <w:tcPr>
            <w:tcW w:w="1160" w:type="dxa"/>
            <w:noWrap/>
            <w:hideMark/>
          </w:tcPr>
          <w:p w14:paraId="5327FFE4" w14:textId="77777777" w:rsidR="002765FE" w:rsidRPr="00603632" w:rsidRDefault="002765FE" w:rsidP="00044A69">
            <w:pPr>
              <w:spacing w:after="160" w:line="259" w:lineRule="auto"/>
            </w:pPr>
            <w:r w:rsidRPr="00603632">
              <w:t>1.32453</w:t>
            </w:r>
          </w:p>
        </w:tc>
        <w:tc>
          <w:tcPr>
            <w:tcW w:w="1161" w:type="dxa"/>
            <w:noWrap/>
            <w:hideMark/>
          </w:tcPr>
          <w:p w14:paraId="4090A21F" w14:textId="77777777" w:rsidR="002765FE" w:rsidRPr="00603632" w:rsidRDefault="002765FE" w:rsidP="00044A69">
            <w:pPr>
              <w:spacing w:after="160" w:line="259" w:lineRule="auto"/>
            </w:pPr>
            <w:r w:rsidRPr="00603632">
              <w:t>3.02375</w:t>
            </w:r>
          </w:p>
        </w:tc>
      </w:tr>
      <w:tr w:rsidR="002765FE" w:rsidRPr="00603632" w14:paraId="65340E96" w14:textId="77777777" w:rsidTr="00044A69">
        <w:trPr>
          <w:cnfStyle w:val="000000100000" w:firstRow="0" w:lastRow="0" w:firstColumn="0" w:lastColumn="0" w:oddVBand="0" w:evenVBand="0" w:oddHBand="1" w:evenHBand="0" w:firstRowFirstColumn="0" w:firstRowLastColumn="0" w:lastRowFirstColumn="0" w:lastRowLastColumn="0"/>
          <w:trHeight w:val="271"/>
        </w:trPr>
        <w:tc>
          <w:tcPr>
            <w:tcW w:w="831" w:type="dxa"/>
            <w:noWrap/>
            <w:hideMark/>
          </w:tcPr>
          <w:p w14:paraId="626BD53A" w14:textId="77777777" w:rsidR="002765FE" w:rsidRPr="00603632" w:rsidRDefault="002765FE" w:rsidP="00044A69">
            <w:pPr>
              <w:spacing w:after="160" w:line="259" w:lineRule="auto"/>
              <w:rPr>
                <w:b/>
              </w:rPr>
            </w:pPr>
            <w:r w:rsidRPr="00603632">
              <w:rPr>
                <w:b/>
              </w:rPr>
              <w:t>Ta</w:t>
            </w:r>
          </w:p>
        </w:tc>
        <w:tc>
          <w:tcPr>
            <w:tcW w:w="782" w:type="dxa"/>
            <w:noWrap/>
            <w:hideMark/>
          </w:tcPr>
          <w:p w14:paraId="5DDFEAEF" w14:textId="77777777" w:rsidR="002765FE" w:rsidRPr="00603632" w:rsidRDefault="002765FE" w:rsidP="00044A69">
            <w:pPr>
              <w:spacing w:after="160" w:line="259" w:lineRule="auto"/>
            </w:pPr>
            <w:r w:rsidRPr="00603632">
              <w:t>0.044</w:t>
            </w:r>
          </w:p>
        </w:tc>
        <w:tc>
          <w:tcPr>
            <w:tcW w:w="977" w:type="dxa"/>
            <w:noWrap/>
            <w:hideMark/>
          </w:tcPr>
          <w:p w14:paraId="7244BCFF" w14:textId="77777777" w:rsidR="002765FE" w:rsidRPr="00603632" w:rsidRDefault="002765FE" w:rsidP="00044A69">
            <w:pPr>
              <w:spacing w:after="160" w:line="259" w:lineRule="auto"/>
            </w:pPr>
            <w:r w:rsidRPr="00603632">
              <w:t>0.063</w:t>
            </w:r>
          </w:p>
        </w:tc>
        <w:tc>
          <w:tcPr>
            <w:tcW w:w="1160" w:type="dxa"/>
            <w:noWrap/>
            <w:hideMark/>
          </w:tcPr>
          <w:p w14:paraId="52136B3C" w14:textId="77777777" w:rsidR="002765FE" w:rsidRPr="00603632" w:rsidRDefault="002765FE" w:rsidP="00044A69">
            <w:pPr>
              <w:spacing w:after="160" w:line="259" w:lineRule="auto"/>
            </w:pPr>
            <w:r w:rsidRPr="00603632">
              <w:t>0.039</w:t>
            </w:r>
          </w:p>
        </w:tc>
        <w:tc>
          <w:tcPr>
            <w:tcW w:w="1161" w:type="dxa"/>
            <w:noWrap/>
            <w:hideMark/>
          </w:tcPr>
          <w:p w14:paraId="4E05CC84" w14:textId="77777777" w:rsidR="002765FE" w:rsidRPr="00603632" w:rsidRDefault="002765FE" w:rsidP="00044A69">
            <w:pPr>
              <w:spacing w:after="160" w:line="259" w:lineRule="auto"/>
            </w:pPr>
            <w:r w:rsidRPr="00603632">
              <w:t>0.026</w:t>
            </w:r>
          </w:p>
        </w:tc>
        <w:tc>
          <w:tcPr>
            <w:tcW w:w="1160" w:type="dxa"/>
            <w:noWrap/>
            <w:hideMark/>
          </w:tcPr>
          <w:p w14:paraId="4F83B71F" w14:textId="77777777" w:rsidR="002765FE" w:rsidRPr="00603632" w:rsidRDefault="002765FE" w:rsidP="00044A69">
            <w:pPr>
              <w:spacing w:after="160" w:line="259" w:lineRule="auto"/>
            </w:pPr>
            <w:r w:rsidRPr="00603632">
              <w:t>0.0405</w:t>
            </w:r>
          </w:p>
        </w:tc>
        <w:tc>
          <w:tcPr>
            <w:tcW w:w="1161" w:type="dxa"/>
            <w:noWrap/>
            <w:hideMark/>
          </w:tcPr>
          <w:p w14:paraId="0B1511EE" w14:textId="77777777" w:rsidR="002765FE" w:rsidRPr="00603632" w:rsidRDefault="002765FE" w:rsidP="00044A69">
            <w:pPr>
              <w:spacing w:after="160" w:line="259" w:lineRule="auto"/>
            </w:pPr>
            <w:r w:rsidRPr="00603632">
              <w:t>0.0226</w:t>
            </w:r>
          </w:p>
        </w:tc>
        <w:tc>
          <w:tcPr>
            <w:tcW w:w="1160" w:type="dxa"/>
            <w:noWrap/>
            <w:hideMark/>
          </w:tcPr>
          <w:p w14:paraId="425D9FFE" w14:textId="77777777" w:rsidR="002765FE" w:rsidRPr="00603632" w:rsidRDefault="002765FE" w:rsidP="00044A69">
            <w:pPr>
              <w:spacing w:after="160" w:line="259" w:lineRule="auto"/>
            </w:pPr>
            <w:r w:rsidRPr="00603632">
              <w:t>0.00400</w:t>
            </w:r>
          </w:p>
        </w:tc>
        <w:tc>
          <w:tcPr>
            <w:tcW w:w="1161" w:type="dxa"/>
            <w:noWrap/>
            <w:hideMark/>
          </w:tcPr>
          <w:p w14:paraId="1CCFA685" w14:textId="77777777" w:rsidR="002765FE" w:rsidRPr="00603632" w:rsidRDefault="002765FE" w:rsidP="00044A69">
            <w:pPr>
              <w:spacing w:after="160" w:line="259" w:lineRule="auto"/>
            </w:pPr>
            <w:r w:rsidRPr="00603632">
              <w:t>0.06300</w:t>
            </w:r>
          </w:p>
        </w:tc>
      </w:tr>
      <w:tr w:rsidR="002765FE" w:rsidRPr="00603632" w14:paraId="18863BB3" w14:textId="77777777" w:rsidTr="00044A69">
        <w:trPr>
          <w:trHeight w:val="271"/>
        </w:trPr>
        <w:tc>
          <w:tcPr>
            <w:tcW w:w="831" w:type="dxa"/>
            <w:noWrap/>
            <w:hideMark/>
          </w:tcPr>
          <w:p w14:paraId="19207B45" w14:textId="77777777" w:rsidR="002765FE" w:rsidRPr="00603632" w:rsidRDefault="002765FE" w:rsidP="00044A69">
            <w:pPr>
              <w:spacing w:after="160" w:line="259" w:lineRule="auto"/>
              <w:rPr>
                <w:b/>
              </w:rPr>
            </w:pPr>
            <w:r w:rsidRPr="00603632">
              <w:rPr>
                <w:b/>
              </w:rPr>
              <w:t>Ta^2</w:t>
            </w:r>
          </w:p>
        </w:tc>
        <w:tc>
          <w:tcPr>
            <w:tcW w:w="782" w:type="dxa"/>
            <w:noWrap/>
            <w:hideMark/>
          </w:tcPr>
          <w:p w14:paraId="0E25B354" w14:textId="77777777" w:rsidR="002765FE" w:rsidRPr="00603632" w:rsidRDefault="002765FE" w:rsidP="00044A69">
            <w:pPr>
              <w:spacing w:after="160" w:line="259" w:lineRule="auto"/>
            </w:pPr>
            <w:r w:rsidRPr="00603632">
              <w:t>0.000</w:t>
            </w:r>
          </w:p>
        </w:tc>
        <w:tc>
          <w:tcPr>
            <w:tcW w:w="977" w:type="dxa"/>
            <w:noWrap/>
            <w:hideMark/>
          </w:tcPr>
          <w:p w14:paraId="575D45E7" w14:textId="77777777" w:rsidR="002765FE" w:rsidRPr="00603632" w:rsidRDefault="002765FE" w:rsidP="00044A69">
            <w:pPr>
              <w:spacing w:after="160" w:line="259" w:lineRule="auto"/>
            </w:pPr>
            <w:r w:rsidRPr="00603632">
              <w:t>0.000</w:t>
            </w:r>
          </w:p>
        </w:tc>
        <w:tc>
          <w:tcPr>
            <w:tcW w:w="1160" w:type="dxa"/>
            <w:noWrap/>
            <w:hideMark/>
          </w:tcPr>
          <w:p w14:paraId="304F8516" w14:textId="77777777" w:rsidR="002765FE" w:rsidRPr="00603632" w:rsidRDefault="002765FE" w:rsidP="00044A69">
            <w:pPr>
              <w:spacing w:after="160" w:line="259" w:lineRule="auto"/>
            </w:pPr>
            <w:r w:rsidRPr="00603632">
              <w:t>0.000</w:t>
            </w:r>
          </w:p>
        </w:tc>
        <w:tc>
          <w:tcPr>
            <w:tcW w:w="1161" w:type="dxa"/>
            <w:noWrap/>
            <w:hideMark/>
          </w:tcPr>
          <w:p w14:paraId="75B1727B" w14:textId="77777777" w:rsidR="002765FE" w:rsidRPr="00603632" w:rsidRDefault="002765FE" w:rsidP="00044A69">
            <w:pPr>
              <w:spacing w:after="160" w:line="259" w:lineRule="auto"/>
            </w:pPr>
            <w:r w:rsidRPr="00603632">
              <w:t>0.000</w:t>
            </w:r>
          </w:p>
        </w:tc>
        <w:tc>
          <w:tcPr>
            <w:tcW w:w="1160" w:type="dxa"/>
            <w:noWrap/>
            <w:hideMark/>
          </w:tcPr>
          <w:p w14:paraId="3381E28D" w14:textId="77777777" w:rsidR="002765FE" w:rsidRPr="00603632" w:rsidRDefault="002765FE" w:rsidP="00044A69">
            <w:pPr>
              <w:spacing w:after="160" w:line="259" w:lineRule="auto"/>
            </w:pPr>
            <w:r w:rsidRPr="00603632">
              <w:t>0.0000</w:t>
            </w:r>
          </w:p>
        </w:tc>
        <w:tc>
          <w:tcPr>
            <w:tcW w:w="1161" w:type="dxa"/>
            <w:noWrap/>
            <w:hideMark/>
          </w:tcPr>
          <w:p w14:paraId="18DD1D75" w14:textId="77777777" w:rsidR="002765FE" w:rsidRPr="00603632" w:rsidRDefault="002765FE" w:rsidP="00044A69">
            <w:pPr>
              <w:spacing w:after="160" w:line="259" w:lineRule="auto"/>
            </w:pPr>
            <w:r w:rsidRPr="00603632">
              <w:t>0.0016</w:t>
            </w:r>
          </w:p>
        </w:tc>
        <w:tc>
          <w:tcPr>
            <w:tcW w:w="1160" w:type="dxa"/>
            <w:noWrap/>
            <w:hideMark/>
          </w:tcPr>
          <w:p w14:paraId="75BFC9FF" w14:textId="77777777" w:rsidR="002765FE" w:rsidRPr="00603632" w:rsidRDefault="002765FE" w:rsidP="00044A69">
            <w:pPr>
              <w:spacing w:after="160" w:line="259" w:lineRule="auto"/>
            </w:pPr>
            <w:r w:rsidRPr="00603632">
              <w:t>0.00004</w:t>
            </w:r>
          </w:p>
        </w:tc>
        <w:tc>
          <w:tcPr>
            <w:tcW w:w="1161" w:type="dxa"/>
            <w:noWrap/>
            <w:hideMark/>
          </w:tcPr>
          <w:p w14:paraId="59B53A30" w14:textId="77777777" w:rsidR="002765FE" w:rsidRPr="00603632" w:rsidRDefault="002765FE" w:rsidP="00044A69">
            <w:pPr>
              <w:spacing w:after="160" w:line="259" w:lineRule="auto"/>
            </w:pPr>
            <w:r w:rsidRPr="00603632">
              <w:t>-0.00010</w:t>
            </w:r>
          </w:p>
        </w:tc>
      </w:tr>
      <w:tr w:rsidR="002765FE" w:rsidRPr="00603632" w14:paraId="53168760" w14:textId="77777777" w:rsidTr="00044A69">
        <w:trPr>
          <w:cnfStyle w:val="000000100000" w:firstRow="0" w:lastRow="0" w:firstColumn="0" w:lastColumn="0" w:oddVBand="0" w:evenVBand="0" w:oddHBand="1" w:evenHBand="0" w:firstRowFirstColumn="0" w:firstRowLastColumn="0" w:lastRowFirstColumn="0" w:lastRowLastColumn="0"/>
          <w:trHeight w:val="271"/>
        </w:trPr>
        <w:tc>
          <w:tcPr>
            <w:tcW w:w="831" w:type="dxa"/>
            <w:noWrap/>
            <w:hideMark/>
          </w:tcPr>
          <w:p w14:paraId="70AD09F5" w14:textId="77777777" w:rsidR="002765FE" w:rsidRPr="00603632" w:rsidRDefault="002765FE" w:rsidP="00044A69">
            <w:pPr>
              <w:spacing w:after="160" w:line="259" w:lineRule="auto"/>
              <w:rPr>
                <w:b/>
              </w:rPr>
            </w:pPr>
            <w:r w:rsidRPr="00603632">
              <w:rPr>
                <w:b/>
              </w:rPr>
              <w:t>Tw</w:t>
            </w:r>
          </w:p>
        </w:tc>
        <w:tc>
          <w:tcPr>
            <w:tcW w:w="782" w:type="dxa"/>
            <w:noWrap/>
            <w:hideMark/>
          </w:tcPr>
          <w:p w14:paraId="3963E43B" w14:textId="77777777" w:rsidR="002765FE" w:rsidRPr="00603632" w:rsidRDefault="002765FE" w:rsidP="00044A69">
            <w:pPr>
              <w:spacing w:after="160" w:line="259" w:lineRule="auto"/>
            </w:pPr>
            <w:r w:rsidRPr="00603632">
              <w:t>0.006</w:t>
            </w:r>
          </w:p>
        </w:tc>
        <w:tc>
          <w:tcPr>
            <w:tcW w:w="977" w:type="dxa"/>
            <w:noWrap/>
            <w:hideMark/>
          </w:tcPr>
          <w:p w14:paraId="48377863" w14:textId="77777777" w:rsidR="002765FE" w:rsidRPr="00603632" w:rsidRDefault="002765FE" w:rsidP="00044A69">
            <w:pPr>
              <w:spacing w:after="160" w:line="259" w:lineRule="auto"/>
            </w:pPr>
            <w:r w:rsidRPr="00603632">
              <w:t>-0.010</w:t>
            </w:r>
          </w:p>
        </w:tc>
        <w:tc>
          <w:tcPr>
            <w:tcW w:w="1160" w:type="dxa"/>
            <w:noWrap/>
            <w:hideMark/>
          </w:tcPr>
          <w:p w14:paraId="13123659" w14:textId="77777777" w:rsidR="002765FE" w:rsidRPr="00603632" w:rsidRDefault="002765FE" w:rsidP="00044A69">
            <w:pPr>
              <w:spacing w:after="160" w:line="259" w:lineRule="auto"/>
            </w:pPr>
            <w:r w:rsidRPr="00603632">
              <w:t>-0.016</w:t>
            </w:r>
          </w:p>
        </w:tc>
        <w:tc>
          <w:tcPr>
            <w:tcW w:w="1161" w:type="dxa"/>
            <w:noWrap/>
            <w:hideMark/>
          </w:tcPr>
          <w:p w14:paraId="3CBBB9A4" w14:textId="77777777" w:rsidR="002765FE" w:rsidRPr="00603632" w:rsidRDefault="002765FE" w:rsidP="00044A69">
            <w:pPr>
              <w:spacing w:after="160" w:line="259" w:lineRule="auto"/>
            </w:pPr>
            <w:r w:rsidRPr="00603632">
              <w:t>-0.004</w:t>
            </w:r>
          </w:p>
        </w:tc>
        <w:tc>
          <w:tcPr>
            <w:tcW w:w="1160" w:type="dxa"/>
            <w:noWrap/>
            <w:hideMark/>
          </w:tcPr>
          <w:p w14:paraId="08CDA318" w14:textId="77777777" w:rsidR="002765FE" w:rsidRPr="00603632" w:rsidRDefault="002765FE" w:rsidP="00044A69">
            <w:pPr>
              <w:spacing w:after="160" w:line="259" w:lineRule="auto"/>
            </w:pPr>
            <w:r w:rsidRPr="00603632">
              <w:t>-0.0155</w:t>
            </w:r>
          </w:p>
        </w:tc>
        <w:tc>
          <w:tcPr>
            <w:tcW w:w="1161" w:type="dxa"/>
            <w:noWrap/>
            <w:hideMark/>
          </w:tcPr>
          <w:p w14:paraId="53F69361" w14:textId="77777777" w:rsidR="002765FE" w:rsidRPr="00603632" w:rsidRDefault="002765FE" w:rsidP="00044A69">
            <w:pPr>
              <w:spacing w:after="160" w:line="259" w:lineRule="auto"/>
            </w:pPr>
            <w:r w:rsidRPr="00603632">
              <w:t>-0.0281</w:t>
            </w:r>
          </w:p>
        </w:tc>
        <w:tc>
          <w:tcPr>
            <w:tcW w:w="1160" w:type="dxa"/>
            <w:noWrap/>
            <w:hideMark/>
          </w:tcPr>
          <w:p w14:paraId="3580CAE7" w14:textId="77777777" w:rsidR="002765FE" w:rsidRPr="00603632" w:rsidRDefault="002765FE" w:rsidP="00044A69">
            <w:pPr>
              <w:spacing w:after="160" w:line="259" w:lineRule="auto"/>
            </w:pPr>
            <w:r w:rsidRPr="00603632">
              <w:t>-0.00450</w:t>
            </w:r>
          </w:p>
        </w:tc>
        <w:tc>
          <w:tcPr>
            <w:tcW w:w="1161" w:type="dxa"/>
            <w:noWrap/>
            <w:hideMark/>
          </w:tcPr>
          <w:p w14:paraId="28F4D184" w14:textId="77777777" w:rsidR="002765FE" w:rsidRPr="00603632" w:rsidRDefault="002765FE" w:rsidP="00044A69">
            <w:pPr>
              <w:spacing w:after="160" w:line="259" w:lineRule="auto"/>
            </w:pPr>
            <w:r w:rsidRPr="00603632">
              <w:t>-0.00972</w:t>
            </w:r>
          </w:p>
        </w:tc>
      </w:tr>
      <w:tr w:rsidR="002765FE" w:rsidRPr="00603632" w14:paraId="0BFA42C9" w14:textId="77777777" w:rsidTr="00044A69">
        <w:trPr>
          <w:trHeight w:val="271"/>
        </w:trPr>
        <w:tc>
          <w:tcPr>
            <w:tcW w:w="831" w:type="dxa"/>
            <w:noWrap/>
            <w:hideMark/>
          </w:tcPr>
          <w:p w14:paraId="22544039" w14:textId="77777777" w:rsidR="002765FE" w:rsidRPr="00603632" w:rsidRDefault="002765FE" w:rsidP="00044A69">
            <w:pPr>
              <w:spacing w:after="160" w:line="259" w:lineRule="auto"/>
              <w:rPr>
                <w:b/>
              </w:rPr>
            </w:pPr>
            <w:r w:rsidRPr="00603632">
              <w:rPr>
                <w:b/>
              </w:rPr>
              <w:t>Tw^2</w:t>
            </w:r>
          </w:p>
        </w:tc>
        <w:tc>
          <w:tcPr>
            <w:tcW w:w="782" w:type="dxa"/>
            <w:noWrap/>
            <w:hideMark/>
          </w:tcPr>
          <w:p w14:paraId="15309616" w14:textId="77777777" w:rsidR="002765FE" w:rsidRPr="00603632" w:rsidRDefault="002765FE" w:rsidP="00044A69">
            <w:pPr>
              <w:spacing w:after="160" w:line="259" w:lineRule="auto"/>
            </w:pPr>
            <w:r w:rsidRPr="00603632">
              <w:t>0.000</w:t>
            </w:r>
          </w:p>
        </w:tc>
        <w:tc>
          <w:tcPr>
            <w:tcW w:w="977" w:type="dxa"/>
            <w:noWrap/>
            <w:hideMark/>
          </w:tcPr>
          <w:p w14:paraId="03FA997F" w14:textId="77777777" w:rsidR="002765FE" w:rsidRPr="00603632" w:rsidRDefault="002765FE" w:rsidP="00044A69">
            <w:pPr>
              <w:spacing w:after="160" w:line="259" w:lineRule="auto"/>
            </w:pPr>
            <w:r w:rsidRPr="00603632">
              <w:t>0.000</w:t>
            </w:r>
          </w:p>
        </w:tc>
        <w:tc>
          <w:tcPr>
            <w:tcW w:w="1160" w:type="dxa"/>
            <w:noWrap/>
            <w:hideMark/>
          </w:tcPr>
          <w:p w14:paraId="3FDF45E6" w14:textId="77777777" w:rsidR="002765FE" w:rsidRPr="00603632" w:rsidRDefault="002765FE" w:rsidP="00044A69">
            <w:pPr>
              <w:spacing w:after="160" w:line="259" w:lineRule="auto"/>
            </w:pPr>
            <w:r w:rsidRPr="00603632">
              <w:t>0.000</w:t>
            </w:r>
          </w:p>
        </w:tc>
        <w:tc>
          <w:tcPr>
            <w:tcW w:w="1161" w:type="dxa"/>
            <w:noWrap/>
            <w:hideMark/>
          </w:tcPr>
          <w:p w14:paraId="73895B33" w14:textId="77777777" w:rsidR="002765FE" w:rsidRPr="00603632" w:rsidRDefault="002765FE" w:rsidP="00044A69">
            <w:pPr>
              <w:spacing w:after="160" w:line="259" w:lineRule="auto"/>
            </w:pPr>
            <w:r w:rsidRPr="00603632">
              <w:t>0.000</w:t>
            </w:r>
          </w:p>
        </w:tc>
        <w:tc>
          <w:tcPr>
            <w:tcW w:w="1160" w:type="dxa"/>
            <w:noWrap/>
            <w:hideMark/>
          </w:tcPr>
          <w:p w14:paraId="777C9AC7" w14:textId="77777777" w:rsidR="002765FE" w:rsidRPr="00603632" w:rsidRDefault="002765FE" w:rsidP="00044A69">
            <w:pPr>
              <w:spacing w:after="160" w:line="259" w:lineRule="auto"/>
            </w:pPr>
            <w:r w:rsidRPr="00603632">
              <w:t>0.0000</w:t>
            </w:r>
          </w:p>
        </w:tc>
        <w:tc>
          <w:tcPr>
            <w:tcW w:w="1161" w:type="dxa"/>
            <w:noWrap/>
            <w:hideMark/>
          </w:tcPr>
          <w:p w14:paraId="024AA9D3" w14:textId="77777777" w:rsidR="002765FE" w:rsidRPr="00603632" w:rsidRDefault="002765FE" w:rsidP="00044A69">
            <w:pPr>
              <w:spacing w:after="160" w:line="259" w:lineRule="auto"/>
            </w:pPr>
            <w:r w:rsidRPr="00603632">
              <w:t>0.0000</w:t>
            </w:r>
          </w:p>
        </w:tc>
        <w:tc>
          <w:tcPr>
            <w:tcW w:w="1160" w:type="dxa"/>
            <w:noWrap/>
            <w:hideMark/>
          </w:tcPr>
          <w:p w14:paraId="0561BBED" w14:textId="77777777" w:rsidR="002765FE" w:rsidRPr="00603632" w:rsidRDefault="002765FE" w:rsidP="00044A69">
            <w:pPr>
              <w:spacing w:after="160" w:line="259" w:lineRule="auto"/>
            </w:pPr>
            <w:r w:rsidRPr="00603632">
              <w:t>0.00000</w:t>
            </w:r>
          </w:p>
        </w:tc>
        <w:tc>
          <w:tcPr>
            <w:tcW w:w="1161" w:type="dxa"/>
            <w:noWrap/>
            <w:hideMark/>
          </w:tcPr>
          <w:p w14:paraId="11733664" w14:textId="77777777" w:rsidR="002765FE" w:rsidRPr="00603632" w:rsidRDefault="002765FE" w:rsidP="00044A69">
            <w:pPr>
              <w:spacing w:after="160" w:line="259" w:lineRule="auto"/>
            </w:pPr>
            <w:r w:rsidRPr="00603632">
              <w:t>-0.00002</w:t>
            </w:r>
          </w:p>
        </w:tc>
      </w:tr>
      <w:tr w:rsidR="002765FE" w:rsidRPr="00603632" w14:paraId="620C1099" w14:textId="77777777" w:rsidTr="00044A69">
        <w:trPr>
          <w:cnfStyle w:val="000000100000" w:firstRow="0" w:lastRow="0" w:firstColumn="0" w:lastColumn="0" w:oddVBand="0" w:evenVBand="0" w:oddHBand="1" w:evenHBand="0" w:firstRowFirstColumn="0" w:firstRowLastColumn="0" w:lastRowFirstColumn="0" w:lastRowLastColumn="0"/>
          <w:trHeight w:val="271"/>
        </w:trPr>
        <w:tc>
          <w:tcPr>
            <w:tcW w:w="831" w:type="dxa"/>
            <w:noWrap/>
            <w:hideMark/>
          </w:tcPr>
          <w:p w14:paraId="1AE0C08C" w14:textId="77777777" w:rsidR="002765FE" w:rsidRPr="00603632" w:rsidRDefault="002765FE" w:rsidP="00044A69">
            <w:pPr>
              <w:spacing w:after="160" w:line="259" w:lineRule="auto"/>
              <w:rPr>
                <w:b/>
              </w:rPr>
            </w:pPr>
            <w:r w:rsidRPr="00603632">
              <w:rPr>
                <w:b/>
              </w:rPr>
              <w:t>Ta*Tw</w:t>
            </w:r>
          </w:p>
        </w:tc>
        <w:tc>
          <w:tcPr>
            <w:tcW w:w="782" w:type="dxa"/>
            <w:noWrap/>
            <w:hideMark/>
          </w:tcPr>
          <w:p w14:paraId="3B477A70" w14:textId="77777777" w:rsidR="002765FE" w:rsidRPr="00603632" w:rsidRDefault="002765FE" w:rsidP="00044A69">
            <w:pPr>
              <w:spacing w:after="160" w:line="259" w:lineRule="auto"/>
            </w:pPr>
            <w:r w:rsidRPr="00603632">
              <w:t>0.000</w:t>
            </w:r>
          </w:p>
        </w:tc>
        <w:tc>
          <w:tcPr>
            <w:tcW w:w="977" w:type="dxa"/>
            <w:noWrap/>
            <w:hideMark/>
          </w:tcPr>
          <w:p w14:paraId="4030E607" w14:textId="77777777" w:rsidR="002765FE" w:rsidRPr="00603632" w:rsidRDefault="002765FE" w:rsidP="00044A69">
            <w:pPr>
              <w:spacing w:after="160" w:line="259" w:lineRule="auto"/>
            </w:pPr>
            <w:r w:rsidRPr="00603632">
              <w:t>-0.001</w:t>
            </w:r>
          </w:p>
        </w:tc>
        <w:tc>
          <w:tcPr>
            <w:tcW w:w="1160" w:type="dxa"/>
            <w:noWrap/>
            <w:hideMark/>
          </w:tcPr>
          <w:p w14:paraId="2EF579B4" w14:textId="77777777" w:rsidR="002765FE" w:rsidRPr="00603632" w:rsidRDefault="002765FE" w:rsidP="00044A69">
            <w:pPr>
              <w:spacing w:after="160" w:line="259" w:lineRule="auto"/>
            </w:pPr>
            <w:r w:rsidRPr="00603632">
              <w:t>0.000</w:t>
            </w:r>
          </w:p>
        </w:tc>
        <w:tc>
          <w:tcPr>
            <w:tcW w:w="1161" w:type="dxa"/>
            <w:noWrap/>
            <w:hideMark/>
          </w:tcPr>
          <w:p w14:paraId="1A4ABC18" w14:textId="77777777" w:rsidR="002765FE" w:rsidRPr="00603632" w:rsidRDefault="002765FE" w:rsidP="00044A69">
            <w:pPr>
              <w:spacing w:after="160" w:line="259" w:lineRule="auto"/>
            </w:pPr>
            <w:r w:rsidRPr="00603632">
              <w:t>0.000</w:t>
            </w:r>
          </w:p>
        </w:tc>
        <w:tc>
          <w:tcPr>
            <w:tcW w:w="1160" w:type="dxa"/>
            <w:noWrap/>
            <w:hideMark/>
          </w:tcPr>
          <w:p w14:paraId="401EA60E" w14:textId="77777777" w:rsidR="002765FE" w:rsidRPr="00603632" w:rsidRDefault="002765FE" w:rsidP="00044A69">
            <w:pPr>
              <w:spacing w:after="160" w:line="259" w:lineRule="auto"/>
            </w:pPr>
            <w:r w:rsidRPr="00603632">
              <w:t>-0.0005</w:t>
            </w:r>
          </w:p>
        </w:tc>
        <w:tc>
          <w:tcPr>
            <w:tcW w:w="1161" w:type="dxa"/>
            <w:noWrap/>
            <w:hideMark/>
          </w:tcPr>
          <w:p w14:paraId="72D54FE8" w14:textId="77777777" w:rsidR="002765FE" w:rsidRPr="00603632" w:rsidRDefault="002765FE" w:rsidP="00044A69">
            <w:pPr>
              <w:spacing w:after="160" w:line="259" w:lineRule="auto"/>
            </w:pPr>
            <w:r w:rsidRPr="00603632">
              <w:t>0.0000</w:t>
            </w:r>
          </w:p>
        </w:tc>
        <w:tc>
          <w:tcPr>
            <w:tcW w:w="1160" w:type="dxa"/>
            <w:noWrap/>
            <w:hideMark/>
          </w:tcPr>
          <w:p w14:paraId="7C677BE7" w14:textId="77777777" w:rsidR="002765FE" w:rsidRPr="00603632" w:rsidRDefault="002765FE" w:rsidP="00044A69">
            <w:pPr>
              <w:spacing w:after="160" w:line="259" w:lineRule="auto"/>
            </w:pPr>
            <w:r w:rsidRPr="00603632">
              <w:t>-0.00001</w:t>
            </w:r>
          </w:p>
        </w:tc>
        <w:tc>
          <w:tcPr>
            <w:tcW w:w="1161" w:type="dxa"/>
            <w:noWrap/>
            <w:hideMark/>
          </w:tcPr>
          <w:p w14:paraId="29093A3D" w14:textId="77777777" w:rsidR="002765FE" w:rsidRPr="00603632" w:rsidRDefault="002765FE" w:rsidP="00044A69">
            <w:pPr>
              <w:spacing w:after="160" w:line="259" w:lineRule="auto"/>
            </w:pPr>
            <w:r w:rsidRPr="00603632">
              <w:t>-0.00069</w:t>
            </w:r>
          </w:p>
        </w:tc>
      </w:tr>
    </w:tbl>
    <w:p w14:paraId="03E5A0A4" w14:textId="77777777" w:rsidR="002765FE" w:rsidRPr="00603632" w:rsidRDefault="002765FE" w:rsidP="002765FE"/>
    <w:p w14:paraId="1B506C00" w14:textId="6A97F7C5" w:rsidR="002765FE" w:rsidRPr="00603632" w:rsidRDefault="002765FE" w:rsidP="002765FE">
      <w:pPr>
        <w:rPr>
          <w:b/>
          <w:bCs/>
        </w:rPr>
      </w:pPr>
      <w:bookmarkStart w:id="205" w:name="_Toc116019643"/>
      <w:r w:rsidRPr="00603632">
        <w:rPr>
          <w:b/>
          <w:bCs/>
        </w:rPr>
        <w:t>Rated performance for each manufacturer and default 240V heat pump water heater. Rating conditions are 68°F ambient and 120°F tank temperature.</w:t>
      </w:r>
      <w:bookmarkEnd w:id="205"/>
      <w:r w:rsidRPr="00603632">
        <w:rPr>
          <w:b/>
          <w:bCs/>
        </w:rPr>
        <w:t xml:space="preserve"> </w:t>
      </w:r>
    </w:p>
    <w:tbl>
      <w:tblPr>
        <w:tblStyle w:val="GridTable5Dark-Accent5"/>
        <w:tblW w:w="0" w:type="auto"/>
        <w:tblLook w:val="0420" w:firstRow="1" w:lastRow="0" w:firstColumn="0" w:lastColumn="0" w:noHBand="0" w:noVBand="1"/>
      </w:tblPr>
      <w:tblGrid>
        <w:gridCol w:w="2645"/>
        <w:gridCol w:w="1186"/>
        <w:gridCol w:w="2377"/>
      </w:tblGrid>
      <w:tr w:rsidR="002765FE" w:rsidRPr="00603632" w14:paraId="34A9795A" w14:textId="77777777" w:rsidTr="00044A69">
        <w:trPr>
          <w:cnfStyle w:val="100000000000" w:firstRow="1" w:lastRow="0" w:firstColumn="0" w:lastColumn="0" w:oddVBand="0" w:evenVBand="0" w:oddHBand="0" w:evenHBand="0" w:firstRowFirstColumn="0" w:firstRowLastColumn="0" w:lastRowFirstColumn="0" w:lastRowLastColumn="0"/>
          <w:trHeight w:val="213"/>
        </w:trPr>
        <w:tc>
          <w:tcPr>
            <w:tcW w:w="0" w:type="auto"/>
            <w:noWrap/>
            <w:hideMark/>
          </w:tcPr>
          <w:p w14:paraId="774C0D38" w14:textId="77777777" w:rsidR="002765FE" w:rsidRPr="00603632" w:rsidRDefault="002765FE" w:rsidP="00044A69">
            <w:pPr>
              <w:spacing w:after="160" w:line="259" w:lineRule="auto"/>
            </w:pPr>
            <w:r w:rsidRPr="00603632">
              <w:t>Manufacturer</w:t>
            </w:r>
          </w:p>
        </w:tc>
        <w:tc>
          <w:tcPr>
            <w:tcW w:w="0" w:type="auto"/>
            <w:noWrap/>
            <w:hideMark/>
          </w:tcPr>
          <w:p w14:paraId="3BA419A6" w14:textId="77777777" w:rsidR="002765FE" w:rsidRPr="00603632" w:rsidRDefault="002765FE" w:rsidP="00044A69">
            <w:pPr>
              <w:spacing w:after="160" w:line="259" w:lineRule="auto"/>
            </w:pPr>
            <w:r w:rsidRPr="00603632">
              <w:t>Rated COP</w:t>
            </w:r>
          </w:p>
        </w:tc>
        <w:tc>
          <w:tcPr>
            <w:tcW w:w="0" w:type="auto"/>
            <w:noWrap/>
            <w:hideMark/>
          </w:tcPr>
          <w:p w14:paraId="2178DC55" w14:textId="77777777" w:rsidR="002765FE" w:rsidRPr="00603632" w:rsidRDefault="002765FE" w:rsidP="00044A69">
            <w:pPr>
              <w:spacing w:after="160" w:line="259" w:lineRule="auto"/>
            </w:pPr>
            <w:r w:rsidRPr="00603632">
              <w:t>Rated Capacity (Btu/hr)</w:t>
            </w:r>
          </w:p>
        </w:tc>
      </w:tr>
      <w:tr w:rsidR="002765FE" w:rsidRPr="00603632" w14:paraId="08C6E5CC" w14:textId="77777777" w:rsidTr="00044A69">
        <w:trPr>
          <w:cnfStyle w:val="000000100000" w:firstRow="0" w:lastRow="0" w:firstColumn="0" w:lastColumn="0" w:oddVBand="0" w:evenVBand="0" w:oddHBand="1" w:evenHBand="0" w:firstRowFirstColumn="0" w:firstRowLastColumn="0" w:lastRowFirstColumn="0" w:lastRowLastColumn="0"/>
          <w:trHeight w:val="213"/>
        </w:trPr>
        <w:tc>
          <w:tcPr>
            <w:tcW w:w="0" w:type="auto"/>
            <w:noWrap/>
            <w:hideMark/>
          </w:tcPr>
          <w:p w14:paraId="64A14EAE" w14:textId="77777777" w:rsidR="002765FE" w:rsidRPr="00603632" w:rsidRDefault="002765FE" w:rsidP="00044A69">
            <w:pPr>
              <w:spacing w:after="160" w:line="259" w:lineRule="auto"/>
              <w:rPr>
                <w:b/>
              </w:rPr>
            </w:pPr>
            <w:r w:rsidRPr="00603632">
              <w:rPr>
                <w:b/>
              </w:rPr>
              <w:t>Manufacturer B</w:t>
            </w:r>
          </w:p>
        </w:tc>
        <w:tc>
          <w:tcPr>
            <w:tcW w:w="0" w:type="auto"/>
            <w:noWrap/>
            <w:hideMark/>
          </w:tcPr>
          <w:p w14:paraId="1B545303" w14:textId="77777777" w:rsidR="002765FE" w:rsidRPr="00603632" w:rsidRDefault="002765FE" w:rsidP="00044A69">
            <w:pPr>
              <w:spacing w:after="160" w:line="259" w:lineRule="auto"/>
            </w:pPr>
            <w:r w:rsidRPr="00603632">
              <w:t>3.03</w:t>
            </w:r>
          </w:p>
        </w:tc>
        <w:tc>
          <w:tcPr>
            <w:tcW w:w="0" w:type="auto"/>
            <w:noWrap/>
            <w:hideMark/>
          </w:tcPr>
          <w:p w14:paraId="0D015FDA" w14:textId="77777777" w:rsidR="002765FE" w:rsidRPr="00603632" w:rsidRDefault="002765FE" w:rsidP="00044A69">
            <w:pPr>
              <w:spacing w:after="160" w:line="259" w:lineRule="auto"/>
            </w:pPr>
            <w:r w:rsidRPr="00603632">
              <w:t>4200</w:t>
            </w:r>
          </w:p>
        </w:tc>
      </w:tr>
      <w:tr w:rsidR="002765FE" w:rsidRPr="00603632" w14:paraId="678D057D" w14:textId="77777777" w:rsidTr="00044A69">
        <w:trPr>
          <w:trHeight w:val="213"/>
        </w:trPr>
        <w:tc>
          <w:tcPr>
            <w:tcW w:w="0" w:type="auto"/>
            <w:noWrap/>
            <w:hideMark/>
          </w:tcPr>
          <w:p w14:paraId="516A6E0B" w14:textId="77777777" w:rsidR="002765FE" w:rsidRPr="00603632" w:rsidRDefault="002765FE" w:rsidP="00044A69">
            <w:pPr>
              <w:spacing w:after="160" w:line="259" w:lineRule="auto"/>
              <w:rPr>
                <w:b/>
              </w:rPr>
            </w:pPr>
            <w:r w:rsidRPr="00603632">
              <w:rPr>
                <w:b/>
              </w:rPr>
              <w:t>Manufacturer A Dedicated</w:t>
            </w:r>
          </w:p>
        </w:tc>
        <w:tc>
          <w:tcPr>
            <w:tcW w:w="0" w:type="auto"/>
            <w:noWrap/>
            <w:hideMark/>
          </w:tcPr>
          <w:p w14:paraId="7B0C78E7" w14:textId="77777777" w:rsidR="002765FE" w:rsidRPr="00603632" w:rsidRDefault="002765FE" w:rsidP="00044A69">
            <w:pPr>
              <w:spacing w:after="160" w:line="259" w:lineRule="auto"/>
            </w:pPr>
            <w:r w:rsidRPr="00603632">
              <w:t>2.99</w:t>
            </w:r>
          </w:p>
        </w:tc>
        <w:tc>
          <w:tcPr>
            <w:tcW w:w="0" w:type="auto"/>
            <w:noWrap/>
            <w:hideMark/>
          </w:tcPr>
          <w:p w14:paraId="28873F1D" w14:textId="77777777" w:rsidR="002765FE" w:rsidRPr="00603632" w:rsidRDefault="002765FE" w:rsidP="00044A69">
            <w:pPr>
              <w:spacing w:after="160" w:line="259" w:lineRule="auto"/>
            </w:pPr>
            <w:r w:rsidRPr="00603632">
              <w:t>15150</w:t>
            </w:r>
          </w:p>
        </w:tc>
      </w:tr>
      <w:tr w:rsidR="002765FE" w:rsidRPr="00603632" w14:paraId="4CEA07D8" w14:textId="77777777" w:rsidTr="00044A69">
        <w:trPr>
          <w:cnfStyle w:val="000000100000" w:firstRow="0" w:lastRow="0" w:firstColumn="0" w:lastColumn="0" w:oddVBand="0" w:evenVBand="0" w:oddHBand="1" w:evenHBand="0" w:firstRowFirstColumn="0" w:firstRowLastColumn="0" w:lastRowFirstColumn="0" w:lastRowLastColumn="0"/>
          <w:trHeight w:val="213"/>
        </w:trPr>
        <w:tc>
          <w:tcPr>
            <w:tcW w:w="0" w:type="auto"/>
            <w:noWrap/>
            <w:hideMark/>
          </w:tcPr>
          <w:p w14:paraId="281870F7" w14:textId="77777777" w:rsidR="002765FE" w:rsidRPr="00603632" w:rsidRDefault="002765FE" w:rsidP="00044A69">
            <w:pPr>
              <w:spacing w:after="160" w:line="259" w:lineRule="auto"/>
              <w:rPr>
                <w:b/>
              </w:rPr>
            </w:pPr>
            <w:r w:rsidRPr="00603632">
              <w:rPr>
                <w:b/>
              </w:rPr>
              <w:t>Manufacturer A Shared</w:t>
            </w:r>
          </w:p>
        </w:tc>
        <w:tc>
          <w:tcPr>
            <w:tcW w:w="0" w:type="auto"/>
            <w:noWrap/>
            <w:hideMark/>
          </w:tcPr>
          <w:p w14:paraId="4CB2846E" w14:textId="77777777" w:rsidR="002765FE" w:rsidRPr="00603632" w:rsidRDefault="002765FE" w:rsidP="00044A69">
            <w:pPr>
              <w:spacing w:after="160" w:line="259" w:lineRule="auto"/>
            </w:pPr>
            <w:r w:rsidRPr="00603632">
              <w:t>3.10</w:t>
            </w:r>
          </w:p>
        </w:tc>
        <w:tc>
          <w:tcPr>
            <w:tcW w:w="0" w:type="auto"/>
            <w:noWrap/>
            <w:hideMark/>
          </w:tcPr>
          <w:p w14:paraId="778F3B7C" w14:textId="77777777" w:rsidR="002765FE" w:rsidRPr="00603632" w:rsidRDefault="002765FE" w:rsidP="00044A69">
            <w:pPr>
              <w:spacing w:after="160" w:line="259" w:lineRule="auto"/>
            </w:pPr>
            <w:r w:rsidRPr="00603632">
              <w:t>4576</w:t>
            </w:r>
          </w:p>
        </w:tc>
      </w:tr>
      <w:tr w:rsidR="002765FE" w:rsidRPr="00603632" w14:paraId="7C8C38DC" w14:textId="77777777" w:rsidTr="00044A69">
        <w:trPr>
          <w:trHeight w:val="213"/>
        </w:trPr>
        <w:tc>
          <w:tcPr>
            <w:tcW w:w="0" w:type="auto"/>
            <w:noWrap/>
            <w:hideMark/>
          </w:tcPr>
          <w:p w14:paraId="493BD6CA" w14:textId="77777777" w:rsidR="002765FE" w:rsidRPr="00603632" w:rsidRDefault="002765FE" w:rsidP="00044A69">
            <w:pPr>
              <w:spacing w:after="160" w:line="259" w:lineRule="auto"/>
              <w:rPr>
                <w:b/>
              </w:rPr>
            </w:pPr>
            <w:r w:rsidRPr="00603632">
              <w:rPr>
                <w:b/>
              </w:rPr>
              <w:t>Default 240V</w:t>
            </w:r>
          </w:p>
        </w:tc>
        <w:tc>
          <w:tcPr>
            <w:tcW w:w="0" w:type="auto"/>
            <w:noWrap/>
            <w:hideMark/>
          </w:tcPr>
          <w:p w14:paraId="17ABDDC0" w14:textId="77777777" w:rsidR="002765FE" w:rsidRPr="00603632" w:rsidRDefault="002765FE" w:rsidP="00044A69">
            <w:pPr>
              <w:spacing w:after="160" w:line="259" w:lineRule="auto"/>
            </w:pPr>
            <w:r w:rsidRPr="00603632">
              <w:t>4.20</w:t>
            </w:r>
          </w:p>
        </w:tc>
        <w:tc>
          <w:tcPr>
            <w:tcW w:w="0" w:type="auto"/>
            <w:noWrap/>
            <w:hideMark/>
          </w:tcPr>
          <w:p w14:paraId="3766C479" w14:textId="77777777" w:rsidR="002765FE" w:rsidRPr="00603632" w:rsidRDefault="002765FE" w:rsidP="00044A69">
            <w:pPr>
              <w:spacing w:after="160" w:line="259" w:lineRule="auto"/>
            </w:pPr>
            <w:r w:rsidRPr="00603632">
              <w:t>auto</w:t>
            </w:r>
          </w:p>
        </w:tc>
      </w:tr>
    </w:tbl>
    <w:p w14:paraId="2A6E4722" w14:textId="77777777" w:rsidR="002765FE" w:rsidRDefault="002765FE" w:rsidP="002765FE"/>
    <w:p w14:paraId="5F3C5236" w14:textId="77777777" w:rsidR="00FC792F" w:rsidRPr="00603632" w:rsidRDefault="00FC792F" w:rsidP="00FC792F">
      <w:pPr>
        <w:pStyle w:val="Heading2ALT"/>
      </w:pPr>
      <w:bookmarkStart w:id="206" w:name="_Toc123891984"/>
      <w:bookmarkStart w:id="207" w:name="_Toc124425175"/>
      <w:bookmarkStart w:id="208" w:name="_Toc123891985"/>
      <w:r w:rsidRPr="00603632">
        <w:t xml:space="preserve">Appendix </w:t>
      </w:r>
      <w:r>
        <w:t>C</w:t>
      </w:r>
      <w:r w:rsidRPr="00603632">
        <w:t xml:space="preserve">: </w:t>
      </w:r>
      <w:r>
        <w:t>Additional Modeling Results</w:t>
      </w:r>
      <w:bookmarkEnd w:id="206"/>
      <w:bookmarkEnd w:id="207"/>
    </w:p>
    <w:tbl>
      <w:tblPr>
        <w:tblStyle w:val="TableGrid"/>
        <w:tblW w:w="8725" w:type="dxa"/>
        <w:tblLayout w:type="fixed"/>
        <w:tblLook w:val="04A0" w:firstRow="1" w:lastRow="0" w:firstColumn="1" w:lastColumn="0" w:noHBand="0" w:noVBand="1"/>
      </w:tblPr>
      <w:tblGrid>
        <w:gridCol w:w="985"/>
        <w:gridCol w:w="810"/>
        <w:gridCol w:w="1350"/>
        <w:gridCol w:w="930"/>
        <w:gridCol w:w="930"/>
        <w:gridCol w:w="930"/>
        <w:gridCol w:w="930"/>
        <w:gridCol w:w="930"/>
        <w:gridCol w:w="930"/>
      </w:tblGrid>
      <w:tr w:rsidR="00FC792F" w:rsidRPr="00F36785" w14:paraId="53C293C6" w14:textId="77777777" w:rsidTr="006F5796">
        <w:trPr>
          <w:trHeight w:val="450"/>
        </w:trPr>
        <w:tc>
          <w:tcPr>
            <w:tcW w:w="985" w:type="dxa"/>
            <w:vMerge w:val="restart"/>
            <w:tcBorders>
              <w:top w:val="nil"/>
              <w:left w:val="nil"/>
              <w:bottom w:val="nil"/>
              <w:right w:val="nil"/>
            </w:tcBorders>
            <w:shd w:val="clear" w:color="auto" w:fill="002060"/>
            <w:noWrap/>
            <w:vAlign w:val="center"/>
            <w:hideMark/>
          </w:tcPr>
          <w:p w14:paraId="282AD156" w14:textId="77777777" w:rsidR="00FC792F" w:rsidRPr="00F36785" w:rsidRDefault="00FC792F" w:rsidP="006F5796">
            <w:pPr>
              <w:pStyle w:val="Bodysansserif"/>
              <w:jc w:val="center"/>
              <w:rPr>
                <w:sz w:val="16"/>
                <w:szCs w:val="18"/>
              </w:rPr>
            </w:pPr>
            <w:r w:rsidRPr="00F36785">
              <w:rPr>
                <w:sz w:val="16"/>
                <w:szCs w:val="18"/>
              </w:rPr>
              <w:lastRenderedPageBreak/>
              <w:t>Bedrooms</w:t>
            </w:r>
          </w:p>
        </w:tc>
        <w:tc>
          <w:tcPr>
            <w:tcW w:w="810" w:type="dxa"/>
            <w:vMerge w:val="restart"/>
            <w:tcBorders>
              <w:top w:val="nil"/>
              <w:left w:val="nil"/>
              <w:bottom w:val="nil"/>
              <w:right w:val="nil"/>
            </w:tcBorders>
            <w:shd w:val="clear" w:color="auto" w:fill="002060"/>
            <w:noWrap/>
            <w:vAlign w:val="center"/>
            <w:hideMark/>
          </w:tcPr>
          <w:p w14:paraId="0DADA36A" w14:textId="77777777" w:rsidR="00FC792F" w:rsidRPr="00F36785" w:rsidRDefault="00FC792F" w:rsidP="006F5796">
            <w:pPr>
              <w:pStyle w:val="Bodysansserif"/>
              <w:jc w:val="center"/>
              <w:rPr>
                <w:sz w:val="16"/>
                <w:szCs w:val="18"/>
              </w:rPr>
            </w:pPr>
            <w:r w:rsidRPr="00F36785">
              <w:rPr>
                <w:sz w:val="16"/>
                <w:szCs w:val="18"/>
              </w:rPr>
              <w:t>Setpoint</w:t>
            </w:r>
          </w:p>
        </w:tc>
        <w:tc>
          <w:tcPr>
            <w:tcW w:w="1350" w:type="dxa"/>
            <w:vMerge w:val="restart"/>
            <w:tcBorders>
              <w:top w:val="nil"/>
              <w:left w:val="nil"/>
              <w:bottom w:val="nil"/>
              <w:right w:val="nil"/>
            </w:tcBorders>
            <w:shd w:val="clear" w:color="auto" w:fill="002060"/>
            <w:noWrap/>
            <w:vAlign w:val="center"/>
            <w:hideMark/>
          </w:tcPr>
          <w:p w14:paraId="5962E4CF" w14:textId="77777777" w:rsidR="00FC792F" w:rsidRPr="00F36785" w:rsidRDefault="00FC792F" w:rsidP="006F5796">
            <w:pPr>
              <w:pStyle w:val="Bodysansserif"/>
              <w:jc w:val="center"/>
              <w:rPr>
                <w:sz w:val="16"/>
                <w:szCs w:val="18"/>
              </w:rPr>
            </w:pPr>
            <w:r w:rsidRPr="00F36785">
              <w:rPr>
                <w:sz w:val="16"/>
                <w:szCs w:val="18"/>
              </w:rPr>
              <w:t>Location</w:t>
            </w:r>
          </w:p>
        </w:tc>
        <w:tc>
          <w:tcPr>
            <w:tcW w:w="1860" w:type="dxa"/>
            <w:gridSpan w:val="2"/>
            <w:tcBorders>
              <w:top w:val="nil"/>
              <w:left w:val="nil"/>
              <w:bottom w:val="nil"/>
              <w:right w:val="nil"/>
            </w:tcBorders>
            <w:shd w:val="clear" w:color="auto" w:fill="002060"/>
            <w:noWrap/>
            <w:vAlign w:val="center"/>
            <w:hideMark/>
          </w:tcPr>
          <w:p w14:paraId="41F0C818" w14:textId="77777777" w:rsidR="00FC792F" w:rsidRPr="00F36785" w:rsidRDefault="00FC792F" w:rsidP="006F5796">
            <w:pPr>
              <w:pStyle w:val="Bodysansserif"/>
              <w:jc w:val="center"/>
              <w:rPr>
                <w:sz w:val="16"/>
                <w:szCs w:val="18"/>
              </w:rPr>
            </w:pPr>
            <w:r w:rsidRPr="00F36785">
              <w:rPr>
                <w:sz w:val="16"/>
                <w:szCs w:val="18"/>
              </w:rPr>
              <w:t>Climate Zone 5A</w:t>
            </w:r>
          </w:p>
        </w:tc>
        <w:tc>
          <w:tcPr>
            <w:tcW w:w="1860" w:type="dxa"/>
            <w:gridSpan w:val="2"/>
            <w:tcBorders>
              <w:top w:val="nil"/>
              <w:left w:val="nil"/>
              <w:bottom w:val="nil"/>
              <w:right w:val="nil"/>
            </w:tcBorders>
            <w:shd w:val="clear" w:color="auto" w:fill="002060"/>
            <w:noWrap/>
            <w:vAlign w:val="center"/>
            <w:hideMark/>
          </w:tcPr>
          <w:p w14:paraId="4D3913F7" w14:textId="77777777" w:rsidR="00FC792F" w:rsidRPr="00F36785" w:rsidRDefault="00FC792F" w:rsidP="006F5796">
            <w:pPr>
              <w:pStyle w:val="Bodysansserif"/>
              <w:jc w:val="center"/>
              <w:rPr>
                <w:sz w:val="16"/>
                <w:szCs w:val="18"/>
              </w:rPr>
            </w:pPr>
            <w:r w:rsidRPr="00F36785">
              <w:rPr>
                <w:sz w:val="16"/>
                <w:szCs w:val="18"/>
              </w:rPr>
              <w:t>Climate Zone 6A</w:t>
            </w:r>
          </w:p>
        </w:tc>
        <w:tc>
          <w:tcPr>
            <w:tcW w:w="1860" w:type="dxa"/>
            <w:gridSpan w:val="2"/>
            <w:tcBorders>
              <w:top w:val="nil"/>
              <w:left w:val="nil"/>
              <w:bottom w:val="nil"/>
              <w:right w:val="nil"/>
            </w:tcBorders>
            <w:shd w:val="clear" w:color="auto" w:fill="002060"/>
            <w:noWrap/>
            <w:vAlign w:val="center"/>
            <w:hideMark/>
          </w:tcPr>
          <w:p w14:paraId="21BFBD01" w14:textId="77777777" w:rsidR="00FC792F" w:rsidRPr="00F36785" w:rsidRDefault="00FC792F" w:rsidP="006F5796">
            <w:pPr>
              <w:pStyle w:val="Bodysansserif"/>
              <w:jc w:val="center"/>
              <w:rPr>
                <w:sz w:val="16"/>
                <w:szCs w:val="18"/>
              </w:rPr>
            </w:pPr>
            <w:r w:rsidRPr="00F36785">
              <w:rPr>
                <w:sz w:val="16"/>
                <w:szCs w:val="18"/>
              </w:rPr>
              <w:t>Climate Zone 7A</w:t>
            </w:r>
          </w:p>
        </w:tc>
      </w:tr>
      <w:tr w:rsidR="00FC792F" w:rsidRPr="00F36785" w14:paraId="55999D68" w14:textId="77777777" w:rsidTr="006F5796">
        <w:trPr>
          <w:trHeight w:val="603"/>
        </w:trPr>
        <w:tc>
          <w:tcPr>
            <w:tcW w:w="985" w:type="dxa"/>
            <w:vMerge/>
            <w:tcBorders>
              <w:top w:val="nil"/>
              <w:left w:val="nil"/>
              <w:bottom w:val="nil"/>
              <w:right w:val="nil"/>
            </w:tcBorders>
            <w:shd w:val="clear" w:color="auto" w:fill="002060"/>
            <w:noWrap/>
            <w:vAlign w:val="center"/>
            <w:hideMark/>
          </w:tcPr>
          <w:p w14:paraId="6AABE68C" w14:textId="77777777" w:rsidR="00FC792F" w:rsidRPr="00F36785" w:rsidRDefault="00FC792F" w:rsidP="006F5796">
            <w:pPr>
              <w:pStyle w:val="Bodysansserif"/>
              <w:jc w:val="center"/>
              <w:rPr>
                <w:sz w:val="16"/>
                <w:szCs w:val="18"/>
              </w:rPr>
            </w:pPr>
          </w:p>
        </w:tc>
        <w:tc>
          <w:tcPr>
            <w:tcW w:w="810" w:type="dxa"/>
            <w:vMerge/>
            <w:tcBorders>
              <w:top w:val="nil"/>
              <w:left w:val="nil"/>
              <w:bottom w:val="nil"/>
              <w:right w:val="nil"/>
            </w:tcBorders>
            <w:shd w:val="clear" w:color="auto" w:fill="002060"/>
            <w:noWrap/>
            <w:vAlign w:val="center"/>
            <w:hideMark/>
          </w:tcPr>
          <w:p w14:paraId="5FB87DF8" w14:textId="77777777" w:rsidR="00FC792F" w:rsidRPr="00F36785" w:rsidRDefault="00FC792F" w:rsidP="006F5796">
            <w:pPr>
              <w:pStyle w:val="Bodysansserif"/>
              <w:jc w:val="center"/>
              <w:rPr>
                <w:sz w:val="16"/>
                <w:szCs w:val="18"/>
              </w:rPr>
            </w:pPr>
          </w:p>
        </w:tc>
        <w:tc>
          <w:tcPr>
            <w:tcW w:w="1350" w:type="dxa"/>
            <w:vMerge/>
            <w:tcBorders>
              <w:top w:val="nil"/>
              <w:left w:val="nil"/>
              <w:bottom w:val="nil"/>
              <w:right w:val="nil"/>
            </w:tcBorders>
            <w:shd w:val="clear" w:color="auto" w:fill="002060"/>
            <w:noWrap/>
            <w:vAlign w:val="center"/>
            <w:hideMark/>
          </w:tcPr>
          <w:p w14:paraId="43C58FA0" w14:textId="77777777" w:rsidR="00FC792F" w:rsidRPr="00F36785" w:rsidRDefault="00FC792F" w:rsidP="006F5796">
            <w:pPr>
              <w:pStyle w:val="Bodysansserif"/>
              <w:jc w:val="center"/>
              <w:rPr>
                <w:sz w:val="16"/>
                <w:szCs w:val="18"/>
              </w:rPr>
            </w:pPr>
          </w:p>
        </w:tc>
        <w:tc>
          <w:tcPr>
            <w:tcW w:w="930" w:type="dxa"/>
            <w:tcBorders>
              <w:top w:val="nil"/>
              <w:left w:val="nil"/>
              <w:bottom w:val="nil"/>
              <w:right w:val="nil"/>
            </w:tcBorders>
            <w:shd w:val="clear" w:color="auto" w:fill="002060"/>
            <w:noWrap/>
            <w:vAlign w:val="center"/>
            <w:hideMark/>
          </w:tcPr>
          <w:p w14:paraId="0D23C29F" w14:textId="77777777" w:rsidR="00FC792F" w:rsidRPr="00F36785" w:rsidRDefault="00FC792F" w:rsidP="006F5796">
            <w:pPr>
              <w:pStyle w:val="Bodysansserif"/>
              <w:jc w:val="center"/>
              <w:rPr>
                <w:sz w:val="16"/>
                <w:szCs w:val="18"/>
              </w:rPr>
            </w:pPr>
            <w:r w:rsidRPr="00F36785">
              <w:rPr>
                <w:sz w:val="16"/>
                <w:szCs w:val="18"/>
              </w:rPr>
              <w:t>50 gal</w:t>
            </w:r>
          </w:p>
        </w:tc>
        <w:tc>
          <w:tcPr>
            <w:tcW w:w="930" w:type="dxa"/>
            <w:tcBorders>
              <w:top w:val="nil"/>
              <w:left w:val="nil"/>
              <w:bottom w:val="nil"/>
              <w:right w:val="nil"/>
            </w:tcBorders>
            <w:shd w:val="clear" w:color="auto" w:fill="002060"/>
            <w:noWrap/>
            <w:vAlign w:val="center"/>
            <w:hideMark/>
          </w:tcPr>
          <w:p w14:paraId="2FEE0AE8" w14:textId="77777777" w:rsidR="00FC792F" w:rsidRPr="00F36785" w:rsidRDefault="00FC792F" w:rsidP="006F5796">
            <w:pPr>
              <w:pStyle w:val="Bodysansserif"/>
              <w:jc w:val="center"/>
              <w:rPr>
                <w:sz w:val="16"/>
                <w:szCs w:val="18"/>
              </w:rPr>
            </w:pPr>
            <w:r w:rsidRPr="00F36785">
              <w:rPr>
                <w:sz w:val="16"/>
                <w:szCs w:val="18"/>
              </w:rPr>
              <w:t>80 gal</w:t>
            </w:r>
          </w:p>
        </w:tc>
        <w:tc>
          <w:tcPr>
            <w:tcW w:w="930" w:type="dxa"/>
            <w:tcBorders>
              <w:top w:val="nil"/>
              <w:left w:val="nil"/>
              <w:bottom w:val="nil"/>
              <w:right w:val="nil"/>
            </w:tcBorders>
            <w:shd w:val="clear" w:color="auto" w:fill="002060"/>
            <w:noWrap/>
            <w:vAlign w:val="center"/>
            <w:hideMark/>
          </w:tcPr>
          <w:p w14:paraId="5A252226" w14:textId="77777777" w:rsidR="00FC792F" w:rsidRPr="00F36785" w:rsidRDefault="00FC792F" w:rsidP="006F5796">
            <w:pPr>
              <w:pStyle w:val="Bodysansserif"/>
              <w:jc w:val="center"/>
              <w:rPr>
                <w:sz w:val="16"/>
                <w:szCs w:val="18"/>
              </w:rPr>
            </w:pPr>
            <w:r w:rsidRPr="00F36785">
              <w:rPr>
                <w:sz w:val="16"/>
                <w:szCs w:val="18"/>
              </w:rPr>
              <w:t>50 gal</w:t>
            </w:r>
          </w:p>
        </w:tc>
        <w:tc>
          <w:tcPr>
            <w:tcW w:w="930" w:type="dxa"/>
            <w:tcBorders>
              <w:top w:val="nil"/>
              <w:left w:val="nil"/>
              <w:bottom w:val="nil"/>
              <w:right w:val="nil"/>
            </w:tcBorders>
            <w:shd w:val="clear" w:color="auto" w:fill="002060"/>
            <w:noWrap/>
            <w:vAlign w:val="center"/>
            <w:hideMark/>
          </w:tcPr>
          <w:p w14:paraId="5D9BEAAA" w14:textId="77777777" w:rsidR="00FC792F" w:rsidRPr="00F36785" w:rsidRDefault="00FC792F" w:rsidP="006F5796">
            <w:pPr>
              <w:pStyle w:val="Bodysansserif"/>
              <w:jc w:val="center"/>
              <w:rPr>
                <w:sz w:val="16"/>
                <w:szCs w:val="18"/>
              </w:rPr>
            </w:pPr>
            <w:r w:rsidRPr="00F36785">
              <w:rPr>
                <w:sz w:val="16"/>
                <w:szCs w:val="18"/>
              </w:rPr>
              <w:t>80 gal</w:t>
            </w:r>
          </w:p>
        </w:tc>
        <w:tc>
          <w:tcPr>
            <w:tcW w:w="930" w:type="dxa"/>
            <w:tcBorders>
              <w:top w:val="nil"/>
              <w:left w:val="nil"/>
              <w:bottom w:val="nil"/>
              <w:right w:val="nil"/>
            </w:tcBorders>
            <w:shd w:val="clear" w:color="auto" w:fill="002060"/>
            <w:noWrap/>
            <w:vAlign w:val="center"/>
            <w:hideMark/>
          </w:tcPr>
          <w:p w14:paraId="418653F3" w14:textId="77777777" w:rsidR="00FC792F" w:rsidRPr="00F36785" w:rsidRDefault="00FC792F" w:rsidP="006F5796">
            <w:pPr>
              <w:pStyle w:val="Bodysansserif"/>
              <w:jc w:val="center"/>
              <w:rPr>
                <w:sz w:val="16"/>
                <w:szCs w:val="18"/>
              </w:rPr>
            </w:pPr>
            <w:r w:rsidRPr="00F36785">
              <w:rPr>
                <w:sz w:val="16"/>
                <w:szCs w:val="18"/>
              </w:rPr>
              <w:t>50 gal</w:t>
            </w:r>
          </w:p>
        </w:tc>
        <w:tc>
          <w:tcPr>
            <w:tcW w:w="930" w:type="dxa"/>
            <w:tcBorders>
              <w:top w:val="nil"/>
              <w:left w:val="nil"/>
              <w:bottom w:val="nil"/>
              <w:right w:val="nil"/>
            </w:tcBorders>
            <w:shd w:val="clear" w:color="auto" w:fill="002060"/>
            <w:noWrap/>
            <w:vAlign w:val="center"/>
            <w:hideMark/>
          </w:tcPr>
          <w:p w14:paraId="594F6319" w14:textId="77777777" w:rsidR="00FC792F" w:rsidRPr="00F36785" w:rsidRDefault="00FC792F" w:rsidP="006F5796">
            <w:pPr>
              <w:pStyle w:val="Bodysansserif"/>
              <w:jc w:val="center"/>
              <w:rPr>
                <w:sz w:val="16"/>
                <w:szCs w:val="18"/>
              </w:rPr>
            </w:pPr>
            <w:r w:rsidRPr="00F36785">
              <w:rPr>
                <w:sz w:val="16"/>
                <w:szCs w:val="18"/>
              </w:rPr>
              <w:t>80 gal</w:t>
            </w:r>
          </w:p>
        </w:tc>
      </w:tr>
      <w:tr w:rsidR="00FC792F" w:rsidRPr="00F36785" w14:paraId="4ACB3EBA" w14:textId="77777777" w:rsidTr="006F5796">
        <w:trPr>
          <w:trHeight w:val="202"/>
        </w:trPr>
        <w:tc>
          <w:tcPr>
            <w:tcW w:w="985" w:type="dxa"/>
            <w:vMerge w:val="restart"/>
            <w:tcBorders>
              <w:top w:val="nil"/>
            </w:tcBorders>
            <w:noWrap/>
            <w:vAlign w:val="center"/>
            <w:hideMark/>
          </w:tcPr>
          <w:p w14:paraId="01388B22" w14:textId="77777777" w:rsidR="00FC792F" w:rsidRPr="00F36785" w:rsidRDefault="00FC792F" w:rsidP="006F5796">
            <w:pPr>
              <w:pStyle w:val="Bodysansserif"/>
              <w:jc w:val="center"/>
              <w:rPr>
                <w:sz w:val="16"/>
                <w:szCs w:val="18"/>
              </w:rPr>
            </w:pPr>
            <w:r w:rsidRPr="00F36785">
              <w:rPr>
                <w:sz w:val="16"/>
                <w:szCs w:val="18"/>
              </w:rPr>
              <w:t>2</w:t>
            </w:r>
          </w:p>
        </w:tc>
        <w:tc>
          <w:tcPr>
            <w:tcW w:w="810" w:type="dxa"/>
            <w:vMerge w:val="restart"/>
            <w:tcBorders>
              <w:top w:val="nil"/>
            </w:tcBorders>
            <w:noWrap/>
            <w:vAlign w:val="center"/>
            <w:hideMark/>
          </w:tcPr>
          <w:p w14:paraId="713E3D7D" w14:textId="77777777" w:rsidR="00FC792F" w:rsidRPr="00F36785" w:rsidRDefault="00FC792F" w:rsidP="006F5796">
            <w:pPr>
              <w:pStyle w:val="Bodysansserif"/>
              <w:jc w:val="center"/>
              <w:rPr>
                <w:sz w:val="16"/>
                <w:szCs w:val="18"/>
              </w:rPr>
            </w:pPr>
            <w:r w:rsidRPr="00F36785">
              <w:rPr>
                <w:sz w:val="16"/>
                <w:szCs w:val="18"/>
              </w:rPr>
              <w:t>125</w:t>
            </w:r>
          </w:p>
        </w:tc>
        <w:tc>
          <w:tcPr>
            <w:tcW w:w="1350" w:type="dxa"/>
            <w:tcBorders>
              <w:top w:val="nil"/>
            </w:tcBorders>
            <w:noWrap/>
            <w:vAlign w:val="center"/>
            <w:hideMark/>
          </w:tcPr>
          <w:p w14:paraId="7BC9CFB5" w14:textId="77777777" w:rsidR="00FC792F" w:rsidRPr="00F36785" w:rsidRDefault="00FC792F" w:rsidP="006F5796">
            <w:pPr>
              <w:pStyle w:val="Bodysansserif"/>
              <w:jc w:val="center"/>
              <w:rPr>
                <w:sz w:val="16"/>
                <w:szCs w:val="18"/>
              </w:rPr>
            </w:pPr>
            <w:r w:rsidRPr="00F36785">
              <w:rPr>
                <w:sz w:val="16"/>
                <w:szCs w:val="18"/>
              </w:rPr>
              <w:t>condition</w:t>
            </w:r>
          </w:p>
        </w:tc>
        <w:tc>
          <w:tcPr>
            <w:tcW w:w="930" w:type="dxa"/>
            <w:tcBorders>
              <w:top w:val="nil"/>
            </w:tcBorders>
            <w:noWrap/>
            <w:vAlign w:val="center"/>
            <w:hideMark/>
          </w:tcPr>
          <w:p w14:paraId="08323C55" w14:textId="77777777" w:rsidR="00FC792F" w:rsidRPr="00F36785" w:rsidRDefault="00FC792F" w:rsidP="006F5796">
            <w:pPr>
              <w:pStyle w:val="Bodysansserif"/>
              <w:jc w:val="center"/>
              <w:rPr>
                <w:sz w:val="16"/>
                <w:szCs w:val="18"/>
              </w:rPr>
            </w:pPr>
            <w:r w:rsidRPr="00F36785">
              <w:rPr>
                <w:sz w:val="16"/>
                <w:szCs w:val="18"/>
              </w:rPr>
              <w:t>751</w:t>
            </w:r>
          </w:p>
        </w:tc>
        <w:tc>
          <w:tcPr>
            <w:tcW w:w="930" w:type="dxa"/>
            <w:tcBorders>
              <w:top w:val="nil"/>
            </w:tcBorders>
            <w:noWrap/>
            <w:vAlign w:val="center"/>
            <w:hideMark/>
          </w:tcPr>
          <w:p w14:paraId="0A4139D0" w14:textId="77777777" w:rsidR="00FC792F" w:rsidRPr="00F36785" w:rsidRDefault="00FC792F" w:rsidP="006F5796">
            <w:pPr>
              <w:pStyle w:val="Bodysansserif"/>
              <w:jc w:val="center"/>
              <w:rPr>
                <w:sz w:val="16"/>
                <w:szCs w:val="18"/>
              </w:rPr>
            </w:pPr>
            <w:r w:rsidRPr="00F36785">
              <w:rPr>
                <w:sz w:val="16"/>
                <w:szCs w:val="18"/>
              </w:rPr>
              <w:t>789</w:t>
            </w:r>
          </w:p>
        </w:tc>
        <w:tc>
          <w:tcPr>
            <w:tcW w:w="930" w:type="dxa"/>
            <w:tcBorders>
              <w:top w:val="nil"/>
            </w:tcBorders>
            <w:noWrap/>
            <w:vAlign w:val="center"/>
            <w:hideMark/>
          </w:tcPr>
          <w:p w14:paraId="03538522" w14:textId="77777777" w:rsidR="00FC792F" w:rsidRPr="00F36785" w:rsidRDefault="00FC792F" w:rsidP="006F5796">
            <w:pPr>
              <w:pStyle w:val="Bodysansserif"/>
              <w:jc w:val="center"/>
              <w:rPr>
                <w:sz w:val="16"/>
                <w:szCs w:val="18"/>
              </w:rPr>
            </w:pPr>
            <w:r w:rsidRPr="00F36785">
              <w:rPr>
                <w:sz w:val="16"/>
                <w:szCs w:val="18"/>
              </w:rPr>
              <w:t>795</w:t>
            </w:r>
          </w:p>
        </w:tc>
        <w:tc>
          <w:tcPr>
            <w:tcW w:w="930" w:type="dxa"/>
            <w:tcBorders>
              <w:top w:val="nil"/>
            </w:tcBorders>
            <w:noWrap/>
            <w:vAlign w:val="center"/>
            <w:hideMark/>
          </w:tcPr>
          <w:p w14:paraId="36270F0B" w14:textId="77777777" w:rsidR="00FC792F" w:rsidRPr="00F36785" w:rsidRDefault="00FC792F" w:rsidP="006F5796">
            <w:pPr>
              <w:pStyle w:val="Bodysansserif"/>
              <w:jc w:val="center"/>
              <w:rPr>
                <w:sz w:val="16"/>
                <w:szCs w:val="18"/>
              </w:rPr>
            </w:pPr>
            <w:r w:rsidRPr="00F36785">
              <w:rPr>
                <w:sz w:val="16"/>
                <w:szCs w:val="18"/>
              </w:rPr>
              <w:t>832</w:t>
            </w:r>
          </w:p>
        </w:tc>
        <w:tc>
          <w:tcPr>
            <w:tcW w:w="930" w:type="dxa"/>
            <w:tcBorders>
              <w:top w:val="nil"/>
            </w:tcBorders>
            <w:noWrap/>
            <w:vAlign w:val="center"/>
            <w:hideMark/>
          </w:tcPr>
          <w:p w14:paraId="1378DA7D" w14:textId="77777777" w:rsidR="00FC792F" w:rsidRPr="00F36785" w:rsidRDefault="00FC792F" w:rsidP="006F5796">
            <w:pPr>
              <w:pStyle w:val="Bodysansserif"/>
              <w:jc w:val="center"/>
              <w:rPr>
                <w:sz w:val="16"/>
                <w:szCs w:val="18"/>
              </w:rPr>
            </w:pPr>
            <w:r w:rsidRPr="00F36785">
              <w:rPr>
                <w:sz w:val="16"/>
                <w:szCs w:val="18"/>
              </w:rPr>
              <w:t>894</w:t>
            </w:r>
          </w:p>
        </w:tc>
        <w:tc>
          <w:tcPr>
            <w:tcW w:w="930" w:type="dxa"/>
            <w:tcBorders>
              <w:top w:val="nil"/>
            </w:tcBorders>
            <w:noWrap/>
            <w:vAlign w:val="center"/>
            <w:hideMark/>
          </w:tcPr>
          <w:p w14:paraId="1E62AE73" w14:textId="77777777" w:rsidR="00FC792F" w:rsidRPr="00F36785" w:rsidRDefault="00FC792F" w:rsidP="006F5796">
            <w:pPr>
              <w:pStyle w:val="Bodysansserif"/>
              <w:jc w:val="center"/>
              <w:rPr>
                <w:sz w:val="16"/>
                <w:szCs w:val="18"/>
              </w:rPr>
            </w:pPr>
            <w:r w:rsidRPr="00F36785">
              <w:rPr>
                <w:sz w:val="16"/>
                <w:szCs w:val="18"/>
              </w:rPr>
              <w:t>931</w:t>
            </w:r>
          </w:p>
        </w:tc>
      </w:tr>
      <w:tr w:rsidR="00FC792F" w:rsidRPr="00F36785" w14:paraId="4F2C2882" w14:textId="77777777" w:rsidTr="006F5796">
        <w:trPr>
          <w:trHeight w:val="202"/>
        </w:trPr>
        <w:tc>
          <w:tcPr>
            <w:tcW w:w="985" w:type="dxa"/>
            <w:vMerge/>
            <w:vAlign w:val="center"/>
            <w:hideMark/>
          </w:tcPr>
          <w:p w14:paraId="72325450" w14:textId="77777777" w:rsidR="00FC792F" w:rsidRPr="00F36785" w:rsidRDefault="00FC792F" w:rsidP="006F5796">
            <w:pPr>
              <w:pStyle w:val="Bodysansserif"/>
              <w:jc w:val="center"/>
              <w:rPr>
                <w:sz w:val="16"/>
                <w:szCs w:val="18"/>
              </w:rPr>
            </w:pPr>
          </w:p>
        </w:tc>
        <w:tc>
          <w:tcPr>
            <w:tcW w:w="810" w:type="dxa"/>
            <w:vMerge/>
            <w:vAlign w:val="center"/>
            <w:hideMark/>
          </w:tcPr>
          <w:p w14:paraId="0FD96CBD" w14:textId="77777777" w:rsidR="00FC792F" w:rsidRPr="00F36785" w:rsidRDefault="00FC792F" w:rsidP="006F5796">
            <w:pPr>
              <w:pStyle w:val="Bodysansserif"/>
              <w:jc w:val="center"/>
              <w:rPr>
                <w:sz w:val="16"/>
                <w:szCs w:val="18"/>
              </w:rPr>
            </w:pPr>
          </w:p>
        </w:tc>
        <w:tc>
          <w:tcPr>
            <w:tcW w:w="1350" w:type="dxa"/>
            <w:noWrap/>
            <w:vAlign w:val="center"/>
            <w:hideMark/>
          </w:tcPr>
          <w:p w14:paraId="232D42E3" w14:textId="77777777" w:rsidR="00FC792F" w:rsidRPr="00F36785" w:rsidRDefault="00FC792F" w:rsidP="006F5796">
            <w:pPr>
              <w:pStyle w:val="Bodysansserif"/>
              <w:jc w:val="center"/>
              <w:rPr>
                <w:sz w:val="16"/>
                <w:szCs w:val="18"/>
              </w:rPr>
            </w:pPr>
            <w:r w:rsidRPr="00F36785">
              <w:rPr>
                <w:sz w:val="16"/>
                <w:szCs w:val="18"/>
              </w:rPr>
              <w:t>unconditioned</w:t>
            </w:r>
          </w:p>
        </w:tc>
        <w:tc>
          <w:tcPr>
            <w:tcW w:w="930" w:type="dxa"/>
            <w:noWrap/>
            <w:vAlign w:val="center"/>
            <w:hideMark/>
          </w:tcPr>
          <w:p w14:paraId="1A6BC919" w14:textId="77777777" w:rsidR="00FC792F" w:rsidRPr="00F36785" w:rsidRDefault="00FC792F" w:rsidP="006F5796">
            <w:pPr>
              <w:pStyle w:val="Bodysansserif"/>
              <w:jc w:val="center"/>
              <w:rPr>
                <w:sz w:val="16"/>
                <w:szCs w:val="18"/>
              </w:rPr>
            </w:pPr>
            <w:r w:rsidRPr="00F36785">
              <w:rPr>
                <w:sz w:val="16"/>
                <w:szCs w:val="18"/>
              </w:rPr>
              <w:t>781</w:t>
            </w:r>
          </w:p>
        </w:tc>
        <w:tc>
          <w:tcPr>
            <w:tcW w:w="930" w:type="dxa"/>
            <w:noWrap/>
            <w:vAlign w:val="center"/>
            <w:hideMark/>
          </w:tcPr>
          <w:p w14:paraId="340E7443" w14:textId="77777777" w:rsidR="00FC792F" w:rsidRPr="00F36785" w:rsidRDefault="00FC792F" w:rsidP="006F5796">
            <w:pPr>
              <w:pStyle w:val="Bodysansserif"/>
              <w:jc w:val="center"/>
              <w:rPr>
                <w:sz w:val="16"/>
                <w:szCs w:val="18"/>
              </w:rPr>
            </w:pPr>
            <w:r w:rsidRPr="00F36785">
              <w:rPr>
                <w:sz w:val="16"/>
                <w:szCs w:val="18"/>
              </w:rPr>
              <w:t>822</w:t>
            </w:r>
          </w:p>
        </w:tc>
        <w:tc>
          <w:tcPr>
            <w:tcW w:w="930" w:type="dxa"/>
            <w:noWrap/>
            <w:vAlign w:val="center"/>
            <w:hideMark/>
          </w:tcPr>
          <w:p w14:paraId="298F0050" w14:textId="77777777" w:rsidR="00FC792F" w:rsidRPr="00F36785" w:rsidRDefault="00FC792F" w:rsidP="006F5796">
            <w:pPr>
              <w:pStyle w:val="Bodysansserif"/>
              <w:jc w:val="center"/>
              <w:rPr>
                <w:sz w:val="16"/>
                <w:szCs w:val="18"/>
              </w:rPr>
            </w:pPr>
            <w:r w:rsidRPr="00F36785">
              <w:rPr>
                <w:sz w:val="16"/>
                <w:szCs w:val="18"/>
              </w:rPr>
              <w:t>829</w:t>
            </w:r>
          </w:p>
        </w:tc>
        <w:tc>
          <w:tcPr>
            <w:tcW w:w="930" w:type="dxa"/>
            <w:noWrap/>
            <w:vAlign w:val="center"/>
            <w:hideMark/>
          </w:tcPr>
          <w:p w14:paraId="6E0BCBF6" w14:textId="77777777" w:rsidR="00FC792F" w:rsidRPr="00F36785" w:rsidRDefault="00FC792F" w:rsidP="006F5796">
            <w:pPr>
              <w:pStyle w:val="Bodysansserif"/>
              <w:jc w:val="center"/>
              <w:rPr>
                <w:sz w:val="16"/>
                <w:szCs w:val="18"/>
              </w:rPr>
            </w:pPr>
            <w:r w:rsidRPr="00F36785">
              <w:rPr>
                <w:sz w:val="16"/>
                <w:szCs w:val="18"/>
              </w:rPr>
              <w:t>871</w:t>
            </w:r>
          </w:p>
        </w:tc>
        <w:tc>
          <w:tcPr>
            <w:tcW w:w="930" w:type="dxa"/>
            <w:noWrap/>
            <w:vAlign w:val="center"/>
            <w:hideMark/>
          </w:tcPr>
          <w:p w14:paraId="559C8078" w14:textId="77777777" w:rsidR="00FC792F" w:rsidRPr="00F36785" w:rsidRDefault="00FC792F" w:rsidP="006F5796">
            <w:pPr>
              <w:pStyle w:val="Bodysansserif"/>
              <w:jc w:val="center"/>
              <w:rPr>
                <w:sz w:val="16"/>
                <w:szCs w:val="18"/>
              </w:rPr>
            </w:pPr>
            <w:r w:rsidRPr="00F36785">
              <w:rPr>
                <w:sz w:val="16"/>
                <w:szCs w:val="18"/>
              </w:rPr>
              <w:t>939</w:t>
            </w:r>
          </w:p>
        </w:tc>
        <w:tc>
          <w:tcPr>
            <w:tcW w:w="930" w:type="dxa"/>
            <w:noWrap/>
            <w:vAlign w:val="center"/>
            <w:hideMark/>
          </w:tcPr>
          <w:p w14:paraId="6FF96F35" w14:textId="77777777" w:rsidR="00FC792F" w:rsidRPr="00F36785" w:rsidRDefault="00FC792F" w:rsidP="006F5796">
            <w:pPr>
              <w:pStyle w:val="Bodysansserif"/>
              <w:jc w:val="center"/>
              <w:rPr>
                <w:sz w:val="16"/>
                <w:szCs w:val="18"/>
              </w:rPr>
            </w:pPr>
            <w:r w:rsidRPr="00F36785">
              <w:rPr>
                <w:sz w:val="16"/>
                <w:szCs w:val="18"/>
              </w:rPr>
              <w:t>982</w:t>
            </w:r>
          </w:p>
        </w:tc>
      </w:tr>
      <w:tr w:rsidR="00FC792F" w:rsidRPr="00F36785" w14:paraId="625A80E7" w14:textId="77777777" w:rsidTr="006F5796">
        <w:trPr>
          <w:trHeight w:val="202"/>
        </w:trPr>
        <w:tc>
          <w:tcPr>
            <w:tcW w:w="985" w:type="dxa"/>
            <w:vMerge/>
            <w:vAlign w:val="center"/>
            <w:hideMark/>
          </w:tcPr>
          <w:p w14:paraId="6C1ADE90" w14:textId="77777777" w:rsidR="00FC792F" w:rsidRPr="00F36785" w:rsidRDefault="00FC792F" w:rsidP="006F5796">
            <w:pPr>
              <w:pStyle w:val="Bodysansserif"/>
              <w:jc w:val="center"/>
              <w:rPr>
                <w:sz w:val="16"/>
                <w:szCs w:val="18"/>
              </w:rPr>
            </w:pPr>
          </w:p>
        </w:tc>
        <w:tc>
          <w:tcPr>
            <w:tcW w:w="810" w:type="dxa"/>
            <w:vMerge w:val="restart"/>
            <w:noWrap/>
            <w:vAlign w:val="center"/>
            <w:hideMark/>
          </w:tcPr>
          <w:p w14:paraId="5DD92442" w14:textId="77777777" w:rsidR="00FC792F" w:rsidRPr="00F36785" w:rsidRDefault="00FC792F" w:rsidP="006F5796">
            <w:pPr>
              <w:pStyle w:val="Bodysansserif"/>
              <w:jc w:val="center"/>
              <w:rPr>
                <w:sz w:val="16"/>
                <w:szCs w:val="18"/>
              </w:rPr>
            </w:pPr>
            <w:r w:rsidRPr="00F36785">
              <w:rPr>
                <w:sz w:val="16"/>
                <w:szCs w:val="18"/>
              </w:rPr>
              <w:t>140</w:t>
            </w:r>
          </w:p>
        </w:tc>
        <w:tc>
          <w:tcPr>
            <w:tcW w:w="1350" w:type="dxa"/>
            <w:noWrap/>
            <w:vAlign w:val="center"/>
            <w:hideMark/>
          </w:tcPr>
          <w:p w14:paraId="6E50F22F" w14:textId="77777777" w:rsidR="00FC792F" w:rsidRPr="00F36785" w:rsidRDefault="00FC792F" w:rsidP="006F5796">
            <w:pPr>
              <w:pStyle w:val="Bodysansserif"/>
              <w:jc w:val="center"/>
              <w:rPr>
                <w:sz w:val="16"/>
                <w:szCs w:val="18"/>
              </w:rPr>
            </w:pPr>
            <w:r w:rsidRPr="00F36785">
              <w:rPr>
                <w:sz w:val="16"/>
                <w:szCs w:val="18"/>
              </w:rPr>
              <w:t>condition</w:t>
            </w:r>
          </w:p>
        </w:tc>
        <w:tc>
          <w:tcPr>
            <w:tcW w:w="930" w:type="dxa"/>
            <w:noWrap/>
            <w:vAlign w:val="center"/>
            <w:hideMark/>
          </w:tcPr>
          <w:p w14:paraId="3267D8BB" w14:textId="77777777" w:rsidR="00FC792F" w:rsidRPr="00F36785" w:rsidRDefault="00FC792F" w:rsidP="006F5796">
            <w:pPr>
              <w:pStyle w:val="Bodysansserif"/>
              <w:jc w:val="center"/>
              <w:rPr>
                <w:sz w:val="16"/>
                <w:szCs w:val="18"/>
              </w:rPr>
            </w:pPr>
            <w:r w:rsidRPr="00F36785">
              <w:rPr>
                <w:sz w:val="16"/>
                <w:szCs w:val="18"/>
              </w:rPr>
              <w:t>887</w:t>
            </w:r>
          </w:p>
        </w:tc>
        <w:tc>
          <w:tcPr>
            <w:tcW w:w="930" w:type="dxa"/>
            <w:noWrap/>
            <w:vAlign w:val="center"/>
            <w:hideMark/>
          </w:tcPr>
          <w:p w14:paraId="54F247E3" w14:textId="77777777" w:rsidR="00FC792F" w:rsidRPr="00F36785" w:rsidRDefault="00FC792F" w:rsidP="006F5796">
            <w:pPr>
              <w:pStyle w:val="Bodysansserif"/>
              <w:jc w:val="center"/>
              <w:rPr>
                <w:sz w:val="16"/>
                <w:szCs w:val="18"/>
              </w:rPr>
            </w:pPr>
            <w:r w:rsidRPr="00F36785">
              <w:rPr>
                <w:sz w:val="16"/>
                <w:szCs w:val="18"/>
              </w:rPr>
              <w:t>943</w:t>
            </w:r>
          </w:p>
        </w:tc>
        <w:tc>
          <w:tcPr>
            <w:tcW w:w="930" w:type="dxa"/>
            <w:noWrap/>
            <w:vAlign w:val="center"/>
            <w:hideMark/>
          </w:tcPr>
          <w:p w14:paraId="6DBCB404" w14:textId="77777777" w:rsidR="00FC792F" w:rsidRPr="00F36785" w:rsidRDefault="00FC792F" w:rsidP="006F5796">
            <w:pPr>
              <w:pStyle w:val="Bodysansserif"/>
              <w:jc w:val="center"/>
              <w:rPr>
                <w:sz w:val="16"/>
                <w:szCs w:val="18"/>
              </w:rPr>
            </w:pPr>
            <w:r w:rsidRPr="00F36785">
              <w:rPr>
                <w:sz w:val="16"/>
                <w:szCs w:val="18"/>
              </w:rPr>
              <w:t>935</w:t>
            </w:r>
          </w:p>
        </w:tc>
        <w:tc>
          <w:tcPr>
            <w:tcW w:w="930" w:type="dxa"/>
            <w:noWrap/>
            <w:vAlign w:val="center"/>
            <w:hideMark/>
          </w:tcPr>
          <w:p w14:paraId="7B52F483" w14:textId="77777777" w:rsidR="00FC792F" w:rsidRPr="00F36785" w:rsidRDefault="00FC792F" w:rsidP="006F5796">
            <w:pPr>
              <w:pStyle w:val="Bodysansserif"/>
              <w:jc w:val="center"/>
              <w:rPr>
                <w:sz w:val="16"/>
                <w:szCs w:val="18"/>
              </w:rPr>
            </w:pPr>
            <w:r w:rsidRPr="00F36785">
              <w:rPr>
                <w:sz w:val="16"/>
                <w:szCs w:val="18"/>
              </w:rPr>
              <w:t>991</w:t>
            </w:r>
          </w:p>
        </w:tc>
        <w:tc>
          <w:tcPr>
            <w:tcW w:w="930" w:type="dxa"/>
            <w:noWrap/>
            <w:vAlign w:val="center"/>
            <w:hideMark/>
          </w:tcPr>
          <w:p w14:paraId="387B378E" w14:textId="77777777" w:rsidR="00FC792F" w:rsidRPr="00F36785" w:rsidRDefault="00FC792F" w:rsidP="006F5796">
            <w:pPr>
              <w:pStyle w:val="Bodysansserif"/>
              <w:jc w:val="center"/>
              <w:rPr>
                <w:sz w:val="16"/>
                <w:szCs w:val="18"/>
              </w:rPr>
            </w:pPr>
            <w:r w:rsidRPr="00F36785">
              <w:rPr>
                <w:sz w:val="16"/>
                <w:szCs w:val="18"/>
              </w:rPr>
              <w:t>1041</w:t>
            </w:r>
          </w:p>
        </w:tc>
        <w:tc>
          <w:tcPr>
            <w:tcW w:w="930" w:type="dxa"/>
            <w:noWrap/>
            <w:vAlign w:val="center"/>
            <w:hideMark/>
          </w:tcPr>
          <w:p w14:paraId="6A0F2710" w14:textId="77777777" w:rsidR="00FC792F" w:rsidRPr="00F36785" w:rsidRDefault="00FC792F" w:rsidP="006F5796">
            <w:pPr>
              <w:pStyle w:val="Bodysansserif"/>
              <w:jc w:val="center"/>
              <w:rPr>
                <w:sz w:val="16"/>
                <w:szCs w:val="18"/>
              </w:rPr>
            </w:pPr>
            <w:r w:rsidRPr="00F36785">
              <w:rPr>
                <w:sz w:val="16"/>
                <w:szCs w:val="18"/>
              </w:rPr>
              <w:t>1098</w:t>
            </w:r>
          </w:p>
        </w:tc>
      </w:tr>
      <w:tr w:rsidR="00FC792F" w:rsidRPr="00F36785" w14:paraId="35AFD128" w14:textId="77777777" w:rsidTr="006F5796">
        <w:trPr>
          <w:trHeight w:val="202"/>
        </w:trPr>
        <w:tc>
          <w:tcPr>
            <w:tcW w:w="985" w:type="dxa"/>
            <w:vMerge/>
            <w:vAlign w:val="center"/>
            <w:hideMark/>
          </w:tcPr>
          <w:p w14:paraId="451013EE" w14:textId="77777777" w:rsidR="00FC792F" w:rsidRPr="00F36785" w:rsidRDefault="00FC792F" w:rsidP="006F5796">
            <w:pPr>
              <w:pStyle w:val="Bodysansserif"/>
              <w:jc w:val="center"/>
              <w:rPr>
                <w:sz w:val="16"/>
                <w:szCs w:val="18"/>
              </w:rPr>
            </w:pPr>
          </w:p>
        </w:tc>
        <w:tc>
          <w:tcPr>
            <w:tcW w:w="810" w:type="dxa"/>
            <w:vMerge/>
            <w:vAlign w:val="center"/>
            <w:hideMark/>
          </w:tcPr>
          <w:p w14:paraId="14D96E86" w14:textId="77777777" w:rsidR="00FC792F" w:rsidRPr="00F36785" w:rsidRDefault="00FC792F" w:rsidP="006F5796">
            <w:pPr>
              <w:pStyle w:val="Bodysansserif"/>
              <w:jc w:val="center"/>
              <w:rPr>
                <w:sz w:val="16"/>
                <w:szCs w:val="18"/>
              </w:rPr>
            </w:pPr>
          </w:p>
        </w:tc>
        <w:tc>
          <w:tcPr>
            <w:tcW w:w="1350" w:type="dxa"/>
            <w:noWrap/>
            <w:vAlign w:val="center"/>
            <w:hideMark/>
          </w:tcPr>
          <w:p w14:paraId="7471D515" w14:textId="77777777" w:rsidR="00FC792F" w:rsidRPr="00F36785" w:rsidRDefault="00FC792F" w:rsidP="006F5796">
            <w:pPr>
              <w:pStyle w:val="Bodysansserif"/>
              <w:jc w:val="center"/>
              <w:rPr>
                <w:sz w:val="16"/>
                <w:szCs w:val="18"/>
              </w:rPr>
            </w:pPr>
            <w:r w:rsidRPr="00F36785">
              <w:rPr>
                <w:sz w:val="16"/>
                <w:szCs w:val="18"/>
              </w:rPr>
              <w:t>uncondition</w:t>
            </w:r>
            <w:r>
              <w:rPr>
                <w:sz w:val="16"/>
                <w:szCs w:val="18"/>
              </w:rPr>
              <w:t>ed</w:t>
            </w:r>
          </w:p>
        </w:tc>
        <w:tc>
          <w:tcPr>
            <w:tcW w:w="930" w:type="dxa"/>
            <w:noWrap/>
            <w:vAlign w:val="center"/>
            <w:hideMark/>
          </w:tcPr>
          <w:p w14:paraId="4E086EA1" w14:textId="77777777" w:rsidR="00FC792F" w:rsidRPr="00F36785" w:rsidRDefault="00FC792F" w:rsidP="006F5796">
            <w:pPr>
              <w:pStyle w:val="Bodysansserif"/>
              <w:jc w:val="center"/>
              <w:rPr>
                <w:sz w:val="16"/>
                <w:szCs w:val="18"/>
              </w:rPr>
            </w:pPr>
            <w:r w:rsidRPr="00F36785">
              <w:rPr>
                <w:sz w:val="16"/>
                <w:szCs w:val="18"/>
              </w:rPr>
              <w:t>920</w:t>
            </w:r>
          </w:p>
        </w:tc>
        <w:tc>
          <w:tcPr>
            <w:tcW w:w="930" w:type="dxa"/>
            <w:noWrap/>
            <w:vAlign w:val="center"/>
            <w:hideMark/>
          </w:tcPr>
          <w:p w14:paraId="3488F4D3" w14:textId="77777777" w:rsidR="00FC792F" w:rsidRPr="00F36785" w:rsidRDefault="00FC792F" w:rsidP="006F5796">
            <w:pPr>
              <w:pStyle w:val="Bodysansserif"/>
              <w:jc w:val="center"/>
              <w:rPr>
                <w:sz w:val="16"/>
                <w:szCs w:val="18"/>
              </w:rPr>
            </w:pPr>
            <w:r w:rsidRPr="00F36785">
              <w:rPr>
                <w:sz w:val="16"/>
                <w:szCs w:val="18"/>
              </w:rPr>
              <w:t>981</w:t>
            </w:r>
          </w:p>
        </w:tc>
        <w:tc>
          <w:tcPr>
            <w:tcW w:w="930" w:type="dxa"/>
            <w:noWrap/>
            <w:vAlign w:val="center"/>
            <w:hideMark/>
          </w:tcPr>
          <w:p w14:paraId="0525106F" w14:textId="77777777" w:rsidR="00FC792F" w:rsidRPr="00F36785" w:rsidRDefault="00FC792F" w:rsidP="006F5796">
            <w:pPr>
              <w:pStyle w:val="Bodysansserif"/>
              <w:jc w:val="center"/>
              <w:rPr>
                <w:sz w:val="16"/>
                <w:szCs w:val="18"/>
              </w:rPr>
            </w:pPr>
            <w:r w:rsidRPr="00F36785">
              <w:rPr>
                <w:sz w:val="16"/>
                <w:szCs w:val="18"/>
              </w:rPr>
              <w:t>973</w:t>
            </w:r>
          </w:p>
        </w:tc>
        <w:tc>
          <w:tcPr>
            <w:tcW w:w="930" w:type="dxa"/>
            <w:noWrap/>
            <w:vAlign w:val="center"/>
            <w:hideMark/>
          </w:tcPr>
          <w:p w14:paraId="79F41443" w14:textId="77777777" w:rsidR="00FC792F" w:rsidRPr="00F36785" w:rsidRDefault="00FC792F" w:rsidP="006F5796">
            <w:pPr>
              <w:pStyle w:val="Bodysansserif"/>
              <w:jc w:val="center"/>
              <w:rPr>
                <w:sz w:val="16"/>
                <w:szCs w:val="18"/>
              </w:rPr>
            </w:pPr>
            <w:r w:rsidRPr="00F36785">
              <w:rPr>
                <w:sz w:val="16"/>
                <w:szCs w:val="18"/>
              </w:rPr>
              <w:t>1034</w:t>
            </w:r>
          </w:p>
        </w:tc>
        <w:tc>
          <w:tcPr>
            <w:tcW w:w="930" w:type="dxa"/>
            <w:noWrap/>
            <w:vAlign w:val="center"/>
            <w:hideMark/>
          </w:tcPr>
          <w:p w14:paraId="23BA5969" w14:textId="77777777" w:rsidR="00FC792F" w:rsidRPr="00F36785" w:rsidRDefault="00FC792F" w:rsidP="006F5796">
            <w:pPr>
              <w:pStyle w:val="Bodysansserif"/>
              <w:jc w:val="center"/>
              <w:rPr>
                <w:sz w:val="16"/>
                <w:szCs w:val="18"/>
              </w:rPr>
            </w:pPr>
            <w:r w:rsidRPr="00F36785">
              <w:rPr>
                <w:sz w:val="16"/>
                <w:szCs w:val="18"/>
              </w:rPr>
              <w:t>1090</w:t>
            </w:r>
          </w:p>
        </w:tc>
        <w:tc>
          <w:tcPr>
            <w:tcW w:w="930" w:type="dxa"/>
            <w:noWrap/>
            <w:vAlign w:val="center"/>
            <w:hideMark/>
          </w:tcPr>
          <w:p w14:paraId="3F04C96B" w14:textId="77777777" w:rsidR="00FC792F" w:rsidRPr="00F36785" w:rsidRDefault="00FC792F" w:rsidP="006F5796">
            <w:pPr>
              <w:pStyle w:val="Bodysansserif"/>
              <w:jc w:val="center"/>
              <w:rPr>
                <w:sz w:val="16"/>
                <w:szCs w:val="18"/>
              </w:rPr>
            </w:pPr>
            <w:r w:rsidRPr="00F36785">
              <w:rPr>
                <w:sz w:val="16"/>
                <w:szCs w:val="18"/>
              </w:rPr>
              <w:t>1155</w:t>
            </w:r>
          </w:p>
        </w:tc>
      </w:tr>
      <w:tr w:rsidR="00FC792F" w:rsidRPr="00F36785" w14:paraId="0237F574" w14:textId="77777777" w:rsidTr="006F5796">
        <w:trPr>
          <w:trHeight w:val="202"/>
        </w:trPr>
        <w:tc>
          <w:tcPr>
            <w:tcW w:w="985" w:type="dxa"/>
            <w:vMerge w:val="restart"/>
            <w:noWrap/>
            <w:vAlign w:val="center"/>
            <w:hideMark/>
          </w:tcPr>
          <w:p w14:paraId="34F7C9B8" w14:textId="77777777" w:rsidR="00FC792F" w:rsidRPr="00F36785" w:rsidRDefault="00FC792F" w:rsidP="006F5796">
            <w:pPr>
              <w:pStyle w:val="Bodysansserif"/>
              <w:jc w:val="center"/>
              <w:rPr>
                <w:sz w:val="16"/>
                <w:szCs w:val="18"/>
              </w:rPr>
            </w:pPr>
            <w:r w:rsidRPr="00F36785">
              <w:rPr>
                <w:sz w:val="16"/>
                <w:szCs w:val="18"/>
              </w:rPr>
              <w:t>4</w:t>
            </w:r>
          </w:p>
        </w:tc>
        <w:tc>
          <w:tcPr>
            <w:tcW w:w="810" w:type="dxa"/>
            <w:vMerge w:val="restart"/>
            <w:noWrap/>
            <w:vAlign w:val="center"/>
            <w:hideMark/>
          </w:tcPr>
          <w:p w14:paraId="210257AF" w14:textId="77777777" w:rsidR="00FC792F" w:rsidRPr="00F36785" w:rsidRDefault="00FC792F" w:rsidP="006F5796">
            <w:pPr>
              <w:pStyle w:val="Bodysansserif"/>
              <w:jc w:val="center"/>
              <w:rPr>
                <w:sz w:val="16"/>
                <w:szCs w:val="18"/>
              </w:rPr>
            </w:pPr>
            <w:r w:rsidRPr="00F36785">
              <w:rPr>
                <w:sz w:val="16"/>
                <w:szCs w:val="18"/>
              </w:rPr>
              <w:t>125</w:t>
            </w:r>
          </w:p>
        </w:tc>
        <w:tc>
          <w:tcPr>
            <w:tcW w:w="1350" w:type="dxa"/>
            <w:noWrap/>
            <w:vAlign w:val="center"/>
            <w:hideMark/>
          </w:tcPr>
          <w:p w14:paraId="71EAA51F" w14:textId="77777777" w:rsidR="00FC792F" w:rsidRPr="00F36785" w:rsidRDefault="00FC792F" w:rsidP="006F5796">
            <w:pPr>
              <w:pStyle w:val="Bodysansserif"/>
              <w:jc w:val="center"/>
              <w:rPr>
                <w:sz w:val="16"/>
                <w:szCs w:val="18"/>
              </w:rPr>
            </w:pPr>
            <w:r w:rsidRPr="00F36785">
              <w:rPr>
                <w:sz w:val="16"/>
                <w:szCs w:val="18"/>
              </w:rPr>
              <w:t>condition</w:t>
            </w:r>
          </w:p>
        </w:tc>
        <w:tc>
          <w:tcPr>
            <w:tcW w:w="930" w:type="dxa"/>
            <w:noWrap/>
            <w:vAlign w:val="center"/>
            <w:hideMark/>
          </w:tcPr>
          <w:p w14:paraId="51CD7A37" w14:textId="77777777" w:rsidR="00FC792F" w:rsidRPr="00F36785" w:rsidRDefault="00FC792F" w:rsidP="006F5796">
            <w:pPr>
              <w:pStyle w:val="Bodysansserif"/>
              <w:jc w:val="center"/>
              <w:rPr>
                <w:sz w:val="16"/>
                <w:szCs w:val="18"/>
              </w:rPr>
            </w:pPr>
            <w:r w:rsidRPr="00F36785">
              <w:rPr>
                <w:sz w:val="16"/>
                <w:szCs w:val="18"/>
              </w:rPr>
              <w:t>1065</w:t>
            </w:r>
          </w:p>
        </w:tc>
        <w:tc>
          <w:tcPr>
            <w:tcW w:w="930" w:type="dxa"/>
            <w:noWrap/>
            <w:vAlign w:val="center"/>
            <w:hideMark/>
          </w:tcPr>
          <w:p w14:paraId="52D675CF" w14:textId="77777777" w:rsidR="00FC792F" w:rsidRPr="00F36785" w:rsidRDefault="00FC792F" w:rsidP="006F5796">
            <w:pPr>
              <w:pStyle w:val="Bodysansserif"/>
              <w:jc w:val="center"/>
              <w:rPr>
                <w:sz w:val="16"/>
                <w:szCs w:val="18"/>
              </w:rPr>
            </w:pPr>
            <w:r w:rsidRPr="00F36785">
              <w:rPr>
                <w:sz w:val="16"/>
                <w:szCs w:val="18"/>
              </w:rPr>
              <w:t>1099</w:t>
            </w:r>
          </w:p>
        </w:tc>
        <w:tc>
          <w:tcPr>
            <w:tcW w:w="930" w:type="dxa"/>
            <w:noWrap/>
            <w:vAlign w:val="center"/>
            <w:hideMark/>
          </w:tcPr>
          <w:p w14:paraId="08725A46" w14:textId="77777777" w:rsidR="00FC792F" w:rsidRPr="00F36785" w:rsidRDefault="00FC792F" w:rsidP="006F5796">
            <w:pPr>
              <w:pStyle w:val="Bodysansserif"/>
              <w:jc w:val="center"/>
              <w:rPr>
                <w:sz w:val="16"/>
                <w:szCs w:val="18"/>
              </w:rPr>
            </w:pPr>
            <w:r w:rsidRPr="00F36785">
              <w:rPr>
                <w:sz w:val="16"/>
                <w:szCs w:val="18"/>
              </w:rPr>
              <w:t>1130</w:t>
            </w:r>
          </w:p>
        </w:tc>
        <w:tc>
          <w:tcPr>
            <w:tcW w:w="930" w:type="dxa"/>
            <w:noWrap/>
            <w:vAlign w:val="center"/>
            <w:hideMark/>
          </w:tcPr>
          <w:p w14:paraId="25FDDB44" w14:textId="77777777" w:rsidR="00FC792F" w:rsidRPr="00F36785" w:rsidRDefault="00FC792F" w:rsidP="006F5796">
            <w:pPr>
              <w:pStyle w:val="Bodysansserif"/>
              <w:jc w:val="center"/>
              <w:rPr>
                <w:sz w:val="16"/>
                <w:szCs w:val="18"/>
              </w:rPr>
            </w:pPr>
            <w:r w:rsidRPr="00F36785">
              <w:rPr>
                <w:sz w:val="16"/>
                <w:szCs w:val="18"/>
              </w:rPr>
              <w:t>1164</w:t>
            </w:r>
          </w:p>
        </w:tc>
        <w:tc>
          <w:tcPr>
            <w:tcW w:w="930" w:type="dxa"/>
            <w:noWrap/>
            <w:vAlign w:val="center"/>
            <w:hideMark/>
          </w:tcPr>
          <w:p w14:paraId="16D17D26" w14:textId="77777777" w:rsidR="00FC792F" w:rsidRPr="00F36785" w:rsidRDefault="00FC792F" w:rsidP="006F5796">
            <w:pPr>
              <w:pStyle w:val="Bodysansserif"/>
              <w:jc w:val="center"/>
              <w:rPr>
                <w:sz w:val="16"/>
                <w:szCs w:val="18"/>
              </w:rPr>
            </w:pPr>
            <w:r w:rsidRPr="00F36785">
              <w:rPr>
                <w:sz w:val="16"/>
                <w:szCs w:val="18"/>
              </w:rPr>
              <w:t>1274</w:t>
            </w:r>
          </w:p>
        </w:tc>
        <w:tc>
          <w:tcPr>
            <w:tcW w:w="930" w:type="dxa"/>
            <w:noWrap/>
            <w:vAlign w:val="center"/>
            <w:hideMark/>
          </w:tcPr>
          <w:p w14:paraId="7DBACC2E" w14:textId="77777777" w:rsidR="00FC792F" w:rsidRPr="00F36785" w:rsidRDefault="00FC792F" w:rsidP="006F5796">
            <w:pPr>
              <w:pStyle w:val="Bodysansserif"/>
              <w:jc w:val="center"/>
              <w:rPr>
                <w:sz w:val="16"/>
                <w:szCs w:val="18"/>
              </w:rPr>
            </w:pPr>
            <w:r w:rsidRPr="00F36785">
              <w:rPr>
                <w:sz w:val="16"/>
                <w:szCs w:val="18"/>
              </w:rPr>
              <w:t>1309</w:t>
            </w:r>
          </w:p>
        </w:tc>
      </w:tr>
      <w:tr w:rsidR="00FC792F" w:rsidRPr="00F36785" w14:paraId="1D3D8F38" w14:textId="77777777" w:rsidTr="006F5796">
        <w:trPr>
          <w:trHeight w:val="202"/>
        </w:trPr>
        <w:tc>
          <w:tcPr>
            <w:tcW w:w="985" w:type="dxa"/>
            <w:vMerge/>
            <w:vAlign w:val="center"/>
            <w:hideMark/>
          </w:tcPr>
          <w:p w14:paraId="37D0169E" w14:textId="77777777" w:rsidR="00FC792F" w:rsidRPr="00F36785" w:rsidRDefault="00FC792F" w:rsidP="006F5796">
            <w:pPr>
              <w:pStyle w:val="Bodysansserif"/>
              <w:jc w:val="center"/>
              <w:rPr>
                <w:sz w:val="16"/>
                <w:szCs w:val="18"/>
              </w:rPr>
            </w:pPr>
          </w:p>
        </w:tc>
        <w:tc>
          <w:tcPr>
            <w:tcW w:w="810" w:type="dxa"/>
            <w:vMerge/>
            <w:vAlign w:val="center"/>
            <w:hideMark/>
          </w:tcPr>
          <w:p w14:paraId="45007D13" w14:textId="77777777" w:rsidR="00FC792F" w:rsidRPr="00F36785" w:rsidRDefault="00FC792F" w:rsidP="006F5796">
            <w:pPr>
              <w:pStyle w:val="Bodysansserif"/>
              <w:jc w:val="center"/>
              <w:rPr>
                <w:sz w:val="16"/>
                <w:szCs w:val="18"/>
              </w:rPr>
            </w:pPr>
          </w:p>
        </w:tc>
        <w:tc>
          <w:tcPr>
            <w:tcW w:w="1350" w:type="dxa"/>
            <w:noWrap/>
            <w:vAlign w:val="center"/>
            <w:hideMark/>
          </w:tcPr>
          <w:p w14:paraId="3ECB0BEF" w14:textId="77777777" w:rsidR="00FC792F" w:rsidRPr="00F36785" w:rsidRDefault="00FC792F" w:rsidP="006F5796">
            <w:pPr>
              <w:pStyle w:val="Bodysansserif"/>
              <w:jc w:val="center"/>
              <w:rPr>
                <w:sz w:val="16"/>
                <w:szCs w:val="18"/>
              </w:rPr>
            </w:pPr>
            <w:r w:rsidRPr="00F36785">
              <w:rPr>
                <w:sz w:val="16"/>
                <w:szCs w:val="18"/>
              </w:rPr>
              <w:t>uncondition</w:t>
            </w:r>
            <w:r>
              <w:rPr>
                <w:sz w:val="16"/>
                <w:szCs w:val="18"/>
              </w:rPr>
              <w:t>ed</w:t>
            </w:r>
          </w:p>
        </w:tc>
        <w:tc>
          <w:tcPr>
            <w:tcW w:w="930" w:type="dxa"/>
            <w:noWrap/>
            <w:vAlign w:val="center"/>
            <w:hideMark/>
          </w:tcPr>
          <w:p w14:paraId="0E9594FD" w14:textId="77777777" w:rsidR="00FC792F" w:rsidRPr="00F36785" w:rsidRDefault="00FC792F" w:rsidP="006F5796">
            <w:pPr>
              <w:pStyle w:val="Bodysansserif"/>
              <w:jc w:val="center"/>
              <w:rPr>
                <w:sz w:val="16"/>
                <w:szCs w:val="18"/>
              </w:rPr>
            </w:pPr>
            <w:r w:rsidRPr="00F36785">
              <w:rPr>
                <w:sz w:val="16"/>
                <w:szCs w:val="18"/>
              </w:rPr>
              <w:t>1117</w:t>
            </w:r>
          </w:p>
        </w:tc>
        <w:tc>
          <w:tcPr>
            <w:tcW w:w="930" w:type="dxa"/>
            <w:noWrap/>
            <w:vAlign w:val="center"/>
            <w:hideMark/>
          </w:tcPr>
          <w:p w14:paraId="1B815420" w14:textId="77777777" w:rsidR="00FC792F" w:rsidRPr="00F36785" w:rsidRDefault="00FC792F" w:rsidP="006F5796">
            <w:pPr>
              <w:pStyle w:val="Bodysansserif"/>
              <w:jc w:val="center"/>
              <w:rPr>
                <w:sz w:val="16"/>
                <w:szCs w:val="18"/>
              </w:rPr>
            </w:pPr>
            <w:r w:rsidRPr="00F36785">
              <w:rPr>
                <w:sz w:val="16"/>
                <w:szCs w:val="18"/>
              </w:rPr>
              <w:t>1153</w:t>
            </w:r>
          </w:p>
        </w:tc>
        <w:tc>
          <w:tcPr>
            <w:tcW w:w="930" w:type="dxa"/>
            <w:noWrap/>
            <w:vAlign w:val="center"/>
            <w:hideMark/>
          </w:tcPr>
          <w:p w14:paraId="4B851B87" w14:textId="77777777" w:rsidR="00FC792F" w:rsidRPr="00F36785" w:rsidRDefault="00FC792F" w:rsidP="006F5796">
            <w:pPr>
              <w:pStyle w:val="Bodysansserif"/>
              <w:jc w:val="center"/>
              <w:rPr>
                <w:sz w:val="16"/>
                <w:szCs w:val="18"/>
              </w:rPr>
            </w:pPr>
            <w:r w:rsidRPr="00F36785">
              <w:rPr>
                <w:sz w:val="16"/>
                <w:szCs w:val="18"/>
              </w:rPr>
              <w:t>1189</w:t>
            </w:r>
          </w:p>
        </w:tc>
        <w:tc>
          <w:tcPr>
            <w:tcW w:w="930" w:type="dxa"/>
            <w:noWrap/>
            <w:vAlign w:val="center"/>
            <w:hideMark/>
          </w:tcPr>
          <w:p w14:paraId="4C7DE3F5" w14:textId="77777777" w:rsidR="00FC792F" w:rsidRPr="00F36785" w:rsidRDefault="00FC792F" w:rsidP="006F5796">
            <w:pPr>
              <w:pStyle w:val="Bodysansserif"/>
              <w:jc w:val="center"/>
              <w:rPr>
                <w:sz w:val="16"/>
                <w:szCs w:val="18"/>
              </w:rPr>
            </w:pPr>
            <w:r w:rsidRPr="00F36785">
              <w:rPr>
                <w:sz w:val="16"/>
                <w:szCs w:val="18"/>
              </w:rPr>
              <w:t>1225</w:t>
            </w:r>
          </w:p>
        </w:tc>
        <w:tc>
          <w:tcPr>
            <w:tcW w:w="930" w:type="dxa"/>
            <w:noWrap/>
            <w:vAlign w:val="center"/>
            <w:hideMark/>
          </w:tcPr>
          <w:p w14:paraId="149F06A6" w14:textId="77777777" w:rsidR="00FC792F" w:rsidRPr="00F36785" w:rsidRDefault="00FC792F" w:rsidP="006F5796">
            <w:pPr>
              <w:pStyle w:val="Bodysansserif"/>
              <w:jc w:val="center"/>
              <w:rPr>
                <w:sz w:val="16"/>
                <w:szCs w:val="18"/>
              </w:rPr>
            </w:pPr>
            <w:r w:rsidRPr="00F36785">
              <w:rPr>
                <w:sz w:val="16"/>
                <w:szCs w:val="18"/>
              </w:rPr>
              <w:t>1352</w:t>
            </w:r>
          </w:p>
        </w:tc>
        <w:tc>
          <w:tcPr>
            <w:tcW w:w="930" w:type="dxa"/>
            <w:noWrap/>
            <w:vAlign w:val="center"/>
            <w:hideMark/>
          </w:tcPr>
          <w:p w14:paraId="33CEBD36" w14:textId="77777777" w:rsidR="00FC792F" w:rsidRPr="00F36785" w:rsidRDefault="00FC792F" w:rsidP="006F5796">
            <w:pPr>
              <w:pStyle w:val="Bodysansserif"/>
              <w:jc w:val="center"/>
              <w:rPr>
                <w:sz w:val="16"/>
                <w:szCs w:val="18"/>
              </w:rPr>
            </w:pPr>
            <w:r w:rsidRPr="00F36785">
              <w:rPr>
                <w:sz w:val="16"/>
                <w:szCs w:val="18"/>
              </w:rPr>
              <w:t>1390</w:t>
            </w:r>
          </w:p>
        </w:tc>
      </w:tr>
      <w:tr w:rsidR="00FC792F" w:rsidRPr="00F36785" w14:paraId="26794700" w14:textId="77777777" w:rsidTr="006F5796">
        <w:trPr>
          <w:trHeight w:val="202"/>
        </w:trPr>
        <w:tc>
          <w:tcPr>
            <w:tcW w:w="985" w:type="dxa"/>
            <w:vMerge/>
            <w:vAlign w:val="center"/>
            <w:hideMark/>
          </w:tcPr>
          <w:p w14:paraId="5DAC1F93" w14:textId="77777777" w:rsidR="00FC792F" w:rsidRPr="00F36785" w:rsidRDefault="00FC792F" w:rsidP="006F5796">
            <w:pPr>
              <w:pStyle w:val="Bodysansserif"/>
              <w:jc w:val="center"/>
              <w:rPr>
                <w:sz w:val="16"/>
                <w:szCs w:val="18"/>
              </w:rPr>
            </w:pPr>
          </w:p>
        </w:tc>
        <w:tc>
          <w:tcPr>
            <w:tcW w:w="810" w:type="dxa"/>
            <w:vMerge w:val="restart"/>
            <w:noWrap/>
            <w:vAlign w:val="center"/>
            <w:hideMark/>
          </w:tcPr>
          <w:p w14:paraId="2F442824" w14:textId="77777777" w:rsidR="00FC792F" w:rsidRPr="00F36785" w:rsidRDefault="00FC792F" w:rsidP="006F5796">
            <w:pPr>
              <w:pStyle w:val="Bodysansserif"/>
              <w:jc w:val="center"/>
              <w:rPr>
                <w:sz w:val="16"/>
                <w:szCs w:val="18"/>
              </w:rPr>
            </w:pPr>
            <w:r w:rsidRPr="00F36785">
              <w:rPr>
                <w:sz w:val="16"/>
                <w:szCs w:val="18"/>
              </w:rPr>
              <w:t>140</w:t>
            </w:r>
          </w:p>
        </w:tc>
        <w:tc>
          <w:tcPr>
            <w:tcW w:w="1350" w:type="dxa"/>
            <w:noWrap/>
            <w:vAlign w:val="center"/>
            <w:hideMark/>
          </w:tcPr>
          <w:p w14:paraId="64C4A978" w14:textId="77777777" w:rsidR="00FC792F" w:rsidRPr="00F36785" w:rsidRDefault="00FC792F" w:rsidP="006F5796">
            <w:pPr>
              <w:pStyle w:val="Bodysansserif"/>
              <w:jc w:val="center"/>
              <w:rPr>
                <w:sz w:val="16"/>
                <w:szCs w:val="18"/>
              </w:rPr>
            </w:pPr>
            <w:r w:rsidRPr="00F36785">
              <w:rPr>
                <w:sz w:val="16"/>
                <w:szCs w:val="18"/>
              </w:rPr>
              <w:t>condition</w:t>
            </w:r>
          </w:p>
        </w:tc>
        <w:tc>
          <w:tcPr>
            <w:tcW w:w="930" w:type="dxa"/>
            <w:noWrap/>
            <w:vAlign w:val="center"/>
            <w:hideMark/>
          </w:tcPr>
          <w:p w14:paraId="67A649DE" w14:textId="77777777" w:rsidR="00FC792F" w:rsidRPr="00F36785" w:rsidRDefault="00FC792F" w:rsidP="006F5796">
            <w:pPr>
              <w:pStyle w:val="Bodysansserif"/>
              <w:jc w:val="center"/>
              <w:rPr>
                <w:sz w:val="16"/>
                <w:szCs w:val="18"/>
              </w:rPr>
            </w:pPr>
            <w:r w:rsidRPr="00F36785">
              <w:rPr>
                <w:sz w:val="16"/>
                <w:szCs w:val="18"/>
              </w:rPr>
              <w:t>1232</w:t>
            </w:r>
          </w:p>
        </w:tc>
        <w:tc>
          <w:tcPr>
            <w:tcW w:w="930" w:type="dxa"/>
            <w:noWrap/>
            <w:vAlign w:val="center"/>
            <w:hideMark/>
          </w:tcPr>
          <w:p w14:paraId="716CAB5A" w14:textId="77777777" w:rsidR="00FC792F" w:rsidRPr="00F36785" w:rsidRDefault="00FC792F" w:rsidP="006F5796">
            <w:pPr>
              <w:pStyle w:val="Bodysansserif"/>
              <w:jc w:val="center"/>
              <w:rPr>
                <w:sz w:val="16"/>
                <w:szCs w:val="18"/>
              </w:rPr>
            </w:pPr>
            <w:r w:rsidRPr="00F36785">
              <w:rPr>
                <w:sz w:val="16"/>
                <w:szCs w:val="18"/>
              </w:rPr>
              <w:t>1285</w:t>
            </w:r>
          </w:p>
        </w:tc>
        <w:tc>
          <w:tcPr>
            <w:tcW w:w="930" w:type="dxa"/>
            <w:noWrap/>
            <w:vAlign w:val="center"/>
            <w:hideMark/>
          </w:tcPr>
          <w:p w14:paraId="70F69680" w14:textId="77777777" w:rsidR="00FC792F" w:rsidRPr="00F36785" w:rsidRDefault="00FC792F" w:rsidP="006F5796">
            <w:pPr>
              <w:pStyle w:val="Bodysansserif"/>
              <w:jc w:val="center"/>
              <w:rPr>
                <w:sz w:val="16"/>
                <w:szCs w:val="18"/>
              </w:rPr>
            </w:pPr>
            <w:r w:rsidRPr="00F36785">
              <w:rPr>
                <w:sz w:val="16"/>
                <w:szCs w:val="18"/>
              </w:rPr>
              <w:t>1302</w:t>
            </w:r>
          </w:p>
        </w:tc>
        <w:tc>
          <w:tcPr>
            <w:tcW w:w="930" w:type="dxa"/>
            <w:noWrap/>
            <w:vAlign w:val="center"/>
            <w:hideMark/>
          </w:tcPr>
          <w:p w14:paraId="3EF8A19D" w14:textId="77777777" w:rsidR="00FC792F" w:rsidRPr="00F36785" w:rsidRDefault="00FC792F" w:rsidP="006F5796">
            <w:pPr>
              <w:pStyle w:val="Bodysansserif"/>
              <w:jc w:val="center"/>
              <w:rPr>
                <w:sz w:val="16"/>
                <w:szCs w:val="18"/>
              </w:rPr>
            </w:pPr>
            <w:r w:rsidRPr="00F36785">
              <w:rPr>
                <w:sz w:val="16"/>
                <w:szCs w:val="18"/>
              </w:rPr>
              <w:t>1355</w:t>
            </w:r>
          </w:p>
        </w:tc>
        <w:tc>
          <w:tcPr>
            <w:tcW w:w="930" w:type="dxa"/>
            <w:noWrap/>
            <w:vAlign w:val="center"/>
            <w:hideMark/>
          </w:tcPr>
          <w:p w14:paraId="635CDA47" w14:textId="77777777" w:rsidR="00FC792F" w:rsidRPr="00F36785" w:rsidRDefault="00FC792F" w:rsidP="006F5796">
            <w:pPr>
              <w:pStyle w:val="Bodysansserif"/>
              <w:jc w:val="center"/>
              <w:rPr>
                <w:sz w:val="16"/>
                <w:szCs w:val="18"/>
              </w:rPr>
            </w:pPr>
            <w:r w:rsidRPr="00F36785">
              <w:rPr>
                <w:sz w:val="16"/>
                <w:szCs w:val="18"/>
              </w:rPr>
              <w:t>1460</w:t>
            </w:r>
          </w:p>
        </w:tc>
        <w:tc>
          <w:tcPr>
            <w:tcW w:w="930" w:type="dxa"/>
            <w:noWrap/>
            <w:vAlign w:val="center"/>
            <w:hideMark/>
          </w:tcPr>
          <w:p w14:paraId="7C2EB240" w14:textId="77777777" w:rsidR="00FC792F" w:rsidRPr="00F36785" w:rsidRDefault="00FC792F" w:rsidP="006F5796">
            <w:pPr>
              <w:pStyle w:val="Bodysansserif"/>
              <w:jc w:val="center"/>
              <w:rPr>
                <w:sz w:val="16"/>
                <w:szCs w:val="18"/>
              </w:rPr>
            </w:pPr>
            <w:r w:rsidRPr="00F36785">
              <w:rPr>
                <w:sz w:val="16"/>
                <w:szCs w:val="18"/>
              </w:rPr>
              <w:t>1511</w:t>
            </w:r>
          </w:p>
        </w:tc>
      </w:tr>
      <w:tr w:rsidR="00FC792F" w:rsidRPr="00F36785" w14:paraId="7F13C657" w14:textId="77777777" w:rsidTr="006F5796">
        <w:trPr>
          <w:trHeight w:val="202"/>
        </w:trPr>
        <w:tc>
          <w:tcPr>
            <w:tcW w:w="985" w:type="dxa"/>
            <w:vMerge/>
            <w:vAlign w:val="center"/>
            <w:hideMark/>
          </w:tcPr>
          <w:p w14:paraId="15A58752" w14:textId="77777777" w:rsidR="00FC792F" w:rsidRPr="00F36785" w:rsidRDefault="00FC792F" w:rsidP="006F5796">
            <w:pPr>
              <w:pStyle w:val="Bodysansserif"/>
              <w:jc w:val="center"/>
              <w:rPr>
                <w:sz w:val="16"/>
                <w:szCs w:val="18"/>
              </w:rPr>
            </w:pPr>
          </w:p>
        </w:tc>
        <w:tc>
          <w:tcPr>
            <w:tcW w:w="810" w:type="dxa"/>
            <w:vMerge/>
            <w:vAlign w:val="center"/>
            <w:hideMark/>
          </w:tcPr>
          <w:p w14:paraId="0A4510BC" w14:textId="77777777" w:rsidR="00FC792F" w:rsidRPr="00F36785" w:rsidRDefault="00FC792F" w:rsidP="006F5796">
            <w:pPr>
              <w:pStyle w:val="Bodysansserif"/>
              <w:jc w:val="center"/>
              <w:rPr>
                <w:sz w:val="16"/>
                <w:szCs w:val="18"/>
              </w:rPr>
            </w:pPr>
          </w:p>
        </w:tc>
        <w:tc>
          <w:tcPr>
            <w:tcW w:w="1350" w:type="dxa"/>
            <w:noWrap/>
            <w:vAlign w:val="center"/>
            <w:hideMark/>
          </w:tcPr>
          <w:p w14:paraId="169FBBC4" w14:textId="77777777" w:rsidR="00FC792F" w:rsidRPr="00F36785" w:rsidRDefault="00FC792F" w:rsidP="006F5796">
            <w:pPr>
              <w:pStyle w:val="Bodysansserif"/>
              <w:jc w:val="center"/>
              <w:rPr>
                <w:sz w:val="16"/>
                <w:szCs w:val="18"/>
              </w:rPr>
            </w:pPr>
            <w:r w:rsidRPr="00F36785">
              <w:rPr>
                <w:sz w:val="16"/>
                <w:szCs w:val="18"/>
              </w:rPr>
              <w:t>uncondition</w:t>
            </w:r>
            <w:r>
              <w:rPr>
                <w:sz w:val="16"/>
                <w:szCs w:val="18"/>
              </w:rPr>
              <w:t>ed</w:t>
            </w:r>
          </w:p>
        </w:tc>
        <w:tc>
          <w:tcPr>
            <w:tcW w:w="930" w:type="dxa"/>
            <w:noWrap/>
            <w:vAlign w:val="center"/>
            <w:hideMark/>
          </w:tcPr>
          <w:p w14:paraId="08F2FBEA" w14:textId="77777777" w:rsidR="00FC792F" w:rsidRPr="00F36785" w:rsidRDefault="00FC792F" w:rsidP="006F5796">
            <w:pPr>
              <w:pStyle w:val="Bodysansserif"/>
              <w:jc w:val="center"/>
              <w:rPr>
                <w:sz w:val="16"/>
                <w:szCs w:val="18"/>
              </w:rPr>
            </w:pPr>
            <w:r w:rsidRPr="00F36785">
              <w:rPr>
                <w:sz w:val="16"/>
                <w:szCs w:val="18"/>
              </w:rPr>
              <w:t>1290</w:t>
            </w:r>
          </w:p>
        </w:tc>
        <w:tc>
          <w:tcPr>
            <w:tcW w:w="930" w:type="dxa"/>
            <w:noWrap/>
            <w:vAlign w:val="center"/>
            <w:hideMark/>
          </w:tcPr>
          <w:p w14:paraId="6CB6EBD7" w14:textId="77777777" w:rsidR="00FC792F" w:rsidRPr="00F36785" w:rsidRDefault="00FC792F" w:rsidP="006F5796">
            <w:pPr>
              <w:pStyle w:val="Bodysansserif"/>
              <w:jc w:val="center"/>
              <w:rPr>
                <w:sz w:val="16"/>
                <w:szCs w:val="18"/>
              </w:rPr>
            </w:pPr>
            <w:r w:rsidRPr="00F36785">
              <w:rPr>
                <w:sz w:val="16"/>
                <w:szCs w:val="18"/>
              </w:rPr>
              <w:t>1345</w:t>
            </w:r>
          </w:p>
        </w:tc>
        <w:tc>
          <w:tcPr>
            <w:tcW w:w="930" w:type="dxa"/>
            <w:noWrap/>
            <w:vAlign w:val="center"/>
            <w:hideMark/>
          </w:tcPr>
          <w:p w14:paraId="40827AE9" w14:textId="77777777" w:rsidR="00FC792F" w:rsidRPr="00F36785" w:rsidRDefault="00FC792F" w:rsidP="006F5796">
            <w:pPr>
              <w:pStyle w:val="Bodysansserif"/>
              <w:jc w:val="center"/>
              <w:rPr>
                <w:sz w:val="16"/>
                <w:szCs w:val="18"/>
              </w:rPr>
            </w:pPr>
            <w:r w:rsidRPr="00F36785">
              <w:rPr>
                <w:sz w:val="16"/>
                <w:szCs w:val="18"/>
              </w:rPr>
              <w:t>1367</w:t>
            </w:r>
          </w:p>
        </w:tc>
        <w:tc>
          <w:tcPr>
            <w:tcW w:w="930" w:type="dxa"/>
            <w:noWrap/>
            <w:vAlign w:val="center"/>
            <w:hideMark/>
          </w:tcPr>
          <w:p w14:paraId="68B21462" w14:textId="77777777" w:rsidR="00FC792F" w:rsidRPr="00F36785" w:rsidRDefault="00FC792F" w:rsidP="006F5796">
            <w:pPr>
              <w:pStyle w:val="Bodysansserif"/>
              <w:jc w:val="center"/>
              <w:rPr>
                <w:sz w:val="16"/>
                <w:szCs w:val="18"/>
              </w:rPr>
            </w:pPr>
            <w:r w:rsidRPr="00F36785">
              <w:rPr>
                <w:sz w:val="16"/>
                <w:szCs w:val="18"/>
              </w:rPr>
              <w:t>1422</w:t>
            </w:r>
          </w:p>
        </w:tc>
        <w:tc>
          <w:tcPr>
            <w:tcW w:w="930" w:type="dxa"/>
            <w:noWrap/>
            <w:vAlign w:val="center"/>
            <w:hideMark/>
          </w:tcPr>
          <w:p w14:paraId="12C4E858" w14:textId="77777777" w:rsidR="00FC792F" w:rsidRPr="00F36785" w:rsidRDefault="00FC792F" w:rsidP="006F5796">
            <w:pPr>
              <w:pStyle w:val="Bodysansserif"/>
              <w:jc w:val="center"/>
              <w:rPr>
                <w:sz w:val="16"/>
                <w:szCs w:val="18"/>
              </w:rPr>
            </w:pPr>
            <w:r w:rsidRPr="00F36785">
              <w:rPr>
                <w:sz w:val="16"/>
                <w:szCs w:val="18"/>
              </w:rPr>
              <w:t>1546</w:t>
            </w:r>
          </w:p>
        </w:tc>
        <w:tc>
          <w:tcPr>
            <w:tcW w:w="930" w:type="dxa"/>
            <w:noWrap/>
            <w:vAlign w:val="center"/>
            <w:hideMark/>
          </w:tcPr>
          <w:p w14:paraId="27122B4C" w14:textId="77777777" w:rsidR="00FC792F" w:rsidRPr="00F36785" w:rsidRDefault="00FC792F" w:rsidP="006F5796">
            <w:pPr>
              <w:pStyle w:val="Bodysansserif"/>
              <w:jc w:val="center"/>
              <w:rPr>
                <w:sz w:val="16"/>
                <w:szCs w:val="18"/>
              </w:rPr>
            </w:pPr>
            <w:r w:rsidRPr="00F36785">
              <w:rPr>
                <w:sz w:val="16"/>
                <w:szCs w:val="18"/>
              </w:rPr>
              <w:t>1599</w:t>
            </w:r>
          </w:p>
        </w:tc>
      </w:tr>
      <w:tr w:rsidR="00FC792F" w:rsidRPr="00F36785" w14:paraId="51ACB44C" w14:textId="77777777" w:rsidTr="006F5796">
        <w:trPr>
          <w:trHeight w:val="202"/>
        </w:trPr>
        <w:tc>
          <w:tcPr>
            <w:tcW w:w="985" w:type="dxa"/>
            <w:vMerge w:val="restart"/>
            <w:noWrap/>
            <w:vAlign w:val="center"/>
            <w:hideMark/>
          </w:tcPr>
          <w:p w14:paraId="34ACFF9A" w14:textId="77777777" w:rsidR="00FC792F" w:rsidRPr="00F36785" w:rsidRDefault="00FC792F" w:rsidP="006F5796">
            <w:pPr>
              <w:pStyle w:val="Bodysansserif"/>
              <w:jc w:val="center"/>
              <w:rPr>
                <w:sz w:val="16"/>
                <w:szCs w:val="18"/>
              </w:rPr>
            </w:pPr>
            <w:r w:rsidRPr="00F36785">
              <w:rPr>
                <w:sz w:val="16"/>
                <w:szCs w:val="18"/>
              </w:rPr>
              <w:t>6</w:t>
            </w:r>
          </w:p>
        </w:tc>
        <w:tc>
          <w:tcPr>
            <w:tcW w:w="810" w:type="dxa"/>
            <w:vMerge w:val="restart"/>
            <w:noWrap/>
            <w:vAlign w:val="center"/>
            <w:hideMark/>
          </w:tcPr>
          <w:p w14:paraId="6BD6847E" w14:textId="77777777" w:rsidR="00FC792F" w:rsidRPr="00F36785" w:rsidRDefault="00FC792F" w:rsidP="006F5796">
            <w:pPr>
              <w:pStyle w:val="Bodysansserif"/>
              <w:jc w:val="center"/>
              <w:rPr>
                <w:sz w:val="16"/>
                <w:szCs w:val="18"/>
              </w:rPr>
            </w:pPr>
            <w:r w:rsidRPr="00F36785">
              <w:rPr>
                <w:sz w:val="16"/>
                <w:szCs w:val="18"/>
              </w:rPr>
              <w:t>125</w:t>
            </w:r>
          </w:p>
        </w:tc>
        <w:tc>
          <w:tcPr>
            <w:tcW w:w="1350" w:type="dxa"/>
            <w:noWrap/>
            <w:vAlign w:val="center"/>
            <w:hideMark/>
          </w:tcPr>
          <w:p w14:paraId="1FA5D5E7" w14:textId="77777777" w:rsidR="00FC792F" w:rsidRPr="00F36785" w:rsidRDefault="00FC792F" w:rsidP="006F5796">
            <w:pPr>
              <w:pStyle w:val="Bodysansserif"/>
              <w:jc w:val="center"/>
              <w:rPr>
                <w:sz w:val="16"/>
                <w:szCs w:val="18"/>
              </w:rPr>
            </w:pPr>
            <w:r w:rsidRPr="00F36785">
              <w:rPr>
                <w:sz w:val="16"/>
                <w:szCs w:val="18"/>
              </w:rPr>
              <w:t>condition</w:t>
            </w:r>
          </w:p>
        </w:tc>
        <w:tc>
          <w:tcPr>
            <w:tcW w:w="930" w:type="dxa"/>
            <w:noWrap/>
            <w:vAlign w:val="center"/>
            <w:hideMark/>
          </w:tcPr>
          <w:p w14:paraId="380BC9C6" w14:textId="77777777" w:rsidR="00FC792F" w:rsidRPr="00F36785" w:rsidRDefault="00FC792F" w:rsidP="006F5796">
            <w:pPr>
              <w:pStyle w:val="Bodysansserif"/>
              <w:jc w:val="center"/>
              <w:rPr>
                <w:sz w:val="16"/>
                <w:szCs w:val="18"/>
              </w:rPr>
            </w:pPr>
            <w:r w:rsidRPr="00F36785">
              <w:rPr>
                <w:sz w:val="16"/>
                <w:szCs w:val="18"/>
              </w:rPr>
              <w:t>1361</w:t>
            </w:r>
          </w:p>
        </w:tc>
        <w:tc>
          <w:tcPr>
            <w:tcW w:w="930" w:type="dxa"/>
            <w:noWrap/>
            <w:vAlign w:val="center"/>
            <w:hideMark/>
          </w:tcPr>
          <w:p w14:paraId="37487604" w14:textId="77777777" w:rsidR="00FC792F" w:rsidRPr="00F36785" w:rsidRDefault="00FC792F" w:rsidP="006F5796">
            <w:pPr>
              <w:pStyle w:val="Bodysansserif"/>
              <w:jc w:val="center"/>
              <w:rPr>
                <w:sz w:val="16"/>
                <w:szCs w:val="18"/>
              </w:rPr>
            </w:pPr>
            <w:r w:rsidRPr="00F36785">
              <w:rPr>
                <w:sz w:val="16"/>
                <w:szCs w:val="18"/>
              </w:rPr>
              <w:t>1395</w:t>
            </w:r>
          </w:p>
        </w:tc>
        <w:tc>
          <w:tcPr>
            <w:tcW w:w="930" w:type="dxa"/>
            <w:noWrap/>
            <w:vAlign w:val="center"/>
            <w:hideMark/>
          </w:tcPr>
          <w:p w14:paraId="71E43D0F" w14:textId="77777777" w:rsidR="00FC792F" w:rsidRPr="00F36785" w:rsidRDefault="00FC792F" w:rsidP="006F5796">
            <w:pPr>
              <w:pStyle w:val="Bodysansserif"/>
              <w:jc w:val="center"/>
              <w:rPr>
                <w:sz w:val="16"/>
                <w:szCs w:val="18"/>
              </w:rPr>
            </w:pPr>
            <w:r w:rsidRPr="00F36785">
              <w:rPr>
                <w:sz w:val="16"/>
                <w:szCs w:val="18"/>
              </w:rPr>
              <w:t>1444</w:t>
            </w:r>
          </w:p>
        </w:tc>
        <w:tc>
          <w:tcPr>
            <w:tcW w:w="930" w:type="dxa"/>
            <w:noWrap/>
            <w:vAlign w:val="center"/>
            <w:hideMark/>
          </w:tcPr>
          <w:p w14:paraId="5C075ED6" w14:textId="77777777" w:rsidR="00FC792F" w:rsidRPr="00F36785" w:rsidRDefault="00FC792F" w:rsidP="006F5796">
            <w:pPr>
              <w:pStyle w:val="Bodysansserif"/>
              <w:jc w:val="center"/>
              <w:rPr>
                <w:sz w:val="16"/>
                <w:szCs w:val="18"/>
              </w:rPr>
            </w:pPr>
            <w:r w:rsidRPr="00F36785">
              <w:rPr>
                <w:sz w:val="16"/>
                <w:szCs w:val="18"/>
              </w:rPr>
              <w:t>1479</w:t>
            </w:r>
          </w:p>
        </w:tc>
        <w:tc>
          <w:tcPr>
            <w:tcW w:w="930" w:type="dxa"/>
            <w:noWrap/>
            <w:vAlign w:val="center"/>
            <w:hideMark/>
          </w:tcPr>
          <w:p w14:paraId="21CE1149" w14:textId="77777777" w:rsidR="00FC792F" w:rsidRPr="00F36785" w:rsidRDefault="00FC792F" w:rsidP="006F5796">
            <w:pPr>
              <w:pStyle w:val="Bodysansserif"/>
              <w:jc w:val="center"/>
              <w:rPr>
                <w:sz w:val="16"/>
                <w:szCs w:val="18"/>
              </w:rPr>
            </w:pPr>
            <w:r w:rsidRPr="00F36785">
              <w:rPr>
                <w:sz w:val="16"/>
                <w:szCs w:val="18"/>
              </w:rPr>
              <w:t>1632</w:t>
            </w:r>
          </w:p>
        </w:tc>
        <w:tc>
          <w:tcPr>
            <w:tcW w:w="930" w:type="dxa"/>
            <w:noWrap/>
            <w:vAlign w:val="center"/>
            <w:hideMark/>
          </w:tcPr>
          <w:p w14:paraId="7979D351" w14:textId="77777777" w:rsidR="00FC792F" w:rsidRPr="00F36785" w:rsidRDefault="00FC792F" w:rsidP="006F5796">
            <w:pPr>
              <w:pStyle w:val="Bodysansserif"/>
              <w:jc w:val="center"/>
              <w:rPr>
                <w:sz w:val="16"/>
                <w:szCs w:val="18"/>
              </w:rPr>
            </w:pPr>
            <w:r w:rsidRPr="00F36785">
              <w:rPr>
                <w:sz w:val="16"/>
                <w:szCs w:val="18"/>
              </w:rPr>
              <w:t>1667</w:t>
            </w:r>
          </w:p>
        </w:tc>
      </w:tr>
      <w:tr w:rsidR="00FC792F" w:rsidRPr="00F36785" w14:paraId="449C2AD2" w14:textId="77777777" w:rsidTr="006F5796">
        <w:trPr>
          <w:trHeight w:val="202"/>
        </w:trPr>
        <w:tc>
          <w:tcPr>
            <w:tcW w:w="985" w:type="dxa"/>
            <w:vMerge/>
            <w:vAlign w:val="center"/>
            <w:hideMark/>
          </w:tcPr>
          <w:p w14:paraId="698DBAC6" w14:textId="77777777" w:rsidR="00FC792F" w:rsidRPr="00F36785" w:rsidRDefault="00FC792F" w:rsidP="006F5796">
            <w:pPr>
              <w:pStyle w:val="Bodysansserif"/>
              <w:jc w:val="center"/>
              <w:rPr>
                <w:sz w:val="16"/>
                <w:szCs w:val="18"/>
              </w:rPr>
            </w:pPr>
          </w:p>
        </w:tc>
        <w:tc>
          <w:tcPr>
            <w:tcW w:w="810" w:type="dxa"/>
            <w:vMerge/>
            <w:vAlign w:val="center"/>
            <w:hideMark/>
          </w:tcPr>
          <w:p w14:paraId="7D431EBC" w14:textId="77777777" w:rsidR="00FC792F" w:rsidRPr="00F36785" w:rsidRDefault="00FC792F" w:rsidP="006F5796">
            <w:pPr>
              <w:pStyle w:val="Bodysansserif"/>
              <w:jc w:val="center"/>
              <w:rPr>
                <w:sz w:val="16"/>
                <w:szCs w:val="18"/>
              </w:rPr>
            </w:pPr>
          </w:p>
        </w:tc>
        <w:tc>
          <w:tcPr>
            <w:tcW w:w="1350" w:type="dxa"/>
            <w:noWrap/>
            <w:vAlign w:val="center"/>
            <w:hideMark/>
          </w:tcPr>
          <w:p w14:paraId="12FF0637" w14:textId="77777777" w:rsidR="00FC792F" w:rsidRPr="00F36785" w:rsidRDefault="00FC792F" w:rsidP="006F5796">
            <w:pPr>
              <w:pStyle w:val="Bodysansserif"/>
              <w:jc w:val="center"/>
              <w:rPr>
                <w:sz w:val="16"/>
                <w:szCs w:val="18"/>
              </w:rPr>
            </w:pPr>
            <w:r w:rsidRPr="00F36785">
              <w:rPr>
                <w:sz w:val="16"/>
                <w:szCs w:val="18"/>
              </w:rPr>
              <w:t>uncondition</w:t>
            </w:r>
            <w:r>
              <w:rPr>
                <w:sz w:val="16"/>
                <w:szCs w:val="18"/>
              </w:rPr>
              <w:t>ed</w:t>
            </w:r>
          </w:p>
        </w:tc>
        <w:tc>
          <w:tcPr>
            <w:tcW w:w="930" w:type="dxa"/>
            <w:noWrap/>
            <w:vAlign w:val="center"/>
            <w:hideMark/>
          </w:tcPr>
          <w:p w14:paraId="5C9E1F74" w14:textId="77777777" w:rsidR="00FC792F" w:rsidRPr="00F36785" w:rsidRDefault="00FC792F" w:rsidP="006F5796">
            <w:pPr>
              <w:pStyle w:val="Bodysansserif"/>
              <w:jc w:val="center"/>
              <w:rPr>
                <w:sz w:val="16"/>
                <w:szCs w:val="18"/>
              </w:rPr>
            </w:pPr>
            <w:r w:rsidRPr="00F36785">
              <w:rPr>
                <w:sz w:val="16"/>
                <w:szCs w:val="18"/>
              </w:rPr>
              <w:t>1440</w:t>
            </w:r>
          </w:p>
        </w:tc>
        <w:tc>
          <w:tcPr>
            <w:tcW w:w="930" w:type="dxa"/>
            <w:noWrap/>
            <w:vAlign w:val="center"/>
            <w:hideMark/>
          </w:tcPr>
          <w:p w14:paraId="39299D2D" w14:textId="77777777" w:rsidR="00FC792F" w:rsidRPr="00F36785" w:rsidRDefault="00FC792F" w:rsidP="006F5796">
            <w:pPr>
              <w:pStyle w:val="Bodysansserif"/>
              <w:jc w:val="center"/>
              <w:rPr>
                <w:sz w:val="16"/>
                <w:szCs w:val="18"/>
              </w:rPr>
            </w:pPr>
            <w:r w:rsidRPr="00F36785">
              <w:rPr>
                <w:sz w:val="16"/>
                <w:szCs w:val="18"/>
              </w:rPr>
              <w:t>1477</w:t>
            </w:r>
          </w:p>
        </w:tc>
        <w:tc>
          <w:tcPr>
            <w:tcW w:w="930" w:type="dxa"/>
            <w:noWrap/>
            <w:vAlign w:val="center"/>
            <w:hideMark/>
          </w:tcPr>
          <w:p w14:paraId="0C7FA0BE" w14:textId="77777777" w:rsidR="00FC792F" w:rsidRPr="00F36785" w:rsidRDefault="00FC792F" w:rsidP="006F5796">
            <w:pPr>
              <w:pStyle w:val="Bodysansserif"/>
              <w:jc w:val="center"/>
              <w:rPr>
                <w:sz w:val="16"/>
                <w:szCs w:val="18"/>
              </w:rPr>
            </w:pPr>
            <w:r w:rsidRPr="00F36785">
              <w:rPr>
                <w:sz w:val="16"/>
                <w:szCs w:val="18"/>
              </w:rPr>
              <w:t>1533</w:t>
            </w:r>
          </w:p>
        </w:tc>
        <w:tc>
          <w:tcPr>
            <w:tcW w:w="930" w:type="dxa"/>
            <w:noWrap/>
            <w:vAlign w:val="center"/>
            <w:hideMark/>
          </w:tcPr>
          <w:p w14:paraId="174640E3" w14:textId="77777777" w:rsidR="00FC792F" w:rsidRPr="00F36785" w:rsidRDefault="00FC792F" w:rsidP="006F5796">
            <w:pPr>
              <w:pStyle w:val="Bodysansserif"/>
              <w:jc w:val="center"/>
              <w:rPr>
                <w:sz w:val="16"/>
                <w:szCs w:val="18"/>
              </w:rPr>
            </w:pPr>
            <w:r w:rsidRPr="00F36785">
              <w:rPr>
                <w:sz w:val="16"/>
                <w:szCs w:val="18"/>
              </w:rPr>
              <w:t>1571</w:t>
            </w:r>
          </w:p>
        </w:tc>
        <w:tc>
          <w:tcPr>
            <w:tcW w:w="930" w:type="dxa"/>
            <w:noWrap/>
            <w:vAlign w:val="center"/>
            <w:hideMark/>
          </w:tcPr>
          <w:p w14:paraId="7D341037" w14:textId="77777777" w:rsidR="00FC792F" w:rsidRPr="00F36785" w:rsidRDefault="00FC792F" w:rsidP="006F5796">
            <w:pPr>
              <w:pStyle w:val="Bodysansserif"/>
              <w:jc w:val="center"/>
              <w:rPr>
                <w:sz w:val="16"/>
                <w:szCs w:val="18"/>
              </w:rPr>
            </w:pPr>
            <w:r w:rsidRPr="00F36785">
              <w:rPr>
                <w:sz w:val="16"/>
                <w:szCs w:val="18"/>
              </w:rPr>
              <w:t>1745</w:t>
            </w:r>
          </w:p>
        </w:tc>
        <w:tc>
          <w:tcPr>
            <w:tcW w:w="930" w:type="dxa"/>
            <w:noWrap/>
            <w:vAlign w:val="center"/>
            <w:hideMark/>
          </w:tcPr>
          <w:p w14:paraId="515F0052" w14:textId="77777777" w:rsidR="00FC792F" w:rsidRPr="00F36785" w:rsidRDefault="00FC792F" w:rsidP="006F5796">
            <w:pPr>
              <w:pStyle w:val="Bodysansserif"/>
              <w:jc w:val="center"/>
              <w:rPr>
                <w:sz w:val="16"/>
                <w:szCs w:val="18"/>
              </w:rPr>
            </w:pPr>
            <w:r w:rsidRPr="00F36785">
              <w:rPr>
                <w:sz w:val="16"/>
                <w:szCs w:val="18"/>
              </w:rPr>
              <w:t>1782</w:t>
            </w:r>
          </w:p>
        </w:tc>
      </w:tr>
      <w:tr w:rsidR="00FC792F" w:rsidRPr="00F36785" w14:paraId="28591B77" w14:textId="77777777" w:rsidTr="006F5796">
        <w:trPr>
          <w:trHeight w:val="202"/>
        </w:trPr>
        <w:tc>
          <w:tcPr>
            <w:tcW w:w="985" w:type="dxa"/>
            <w:vMerge/>
            <w:vAlign w:val="center"/>
            <w:hideMark/>
          </w:tcPr>
          <w:p w14:paraId="36239CBF" w14:textId="77777777" w:rsidR="00FC792F" w:rsidRPr="00F36785" w:rsidRDefault="00FC792F" w:rsidP="006F5796">
            <w:pPr>
              <w:pStyle w:val="Bodysansserif"/>
              <w:jc w:val="center"/>
              <w:rPr>
                <w:sz w:val="16"/>
                <w:szCs w:val="18"/>
              </w:rPr>
            </w:pPr>
          </w:p>
        </w:tc>
        <w:tc>
          <w:tcPr>
            <w:tcW w:w="810" w:type="dxa"/>
            <w:vMerge w:val="restart"/>
            <w:noWrap/>
            <w:vAlign w:val="center"/>
            <w:hideMark/>
          </w:tcPr>
          <w:p w14:paraId="0F4118CA" w14:textId="77777777" w:rsidR="00FC792F" w:rsidRPr="00F36785" w:rsidRDefault="00FC792F" w:rsidP="006F5796">
            <w:pPr>
              <w:pStyle w:val="Bodysansserif"/>
              <w:jc w:val="center"/>
              <w:rPr>
                <w:sz w:val="16"/>
                <w:szCs w:val="18"/>
              </w:rPr>
            </w:pPr>
            <w:r w:rsidRPr="00F36785">
              <w:rPr>
                <w:sz w:val="16"/>
                <w:szCs w:val="18"/>
              </w:rPr>
              <w:t>140</w:t>
            </w:r>
          </w:p>
        </w:tc>
        <w:tc>
          <w:tcPr>
            <w:tcW w:w="1350" w:type="dxa"/>
            <w:noWrap/>
            <w:vAlign w:val="center"/>
            <w:hideMark/>
          </w:tcPr>
          <w:p w14:paraId="4F60C936" w14:textId="77777777" w:rsidR="00FC792F" w:rsidRPr="00F36785" w:rsidRDefault="00FC792F" w:rsidP="006F5796">
            <w:pPr>
              <w:pStyle w:val="Bodysansserif"/>
              <w:jc w:val="center"/>
              <w:rPr>
                <w:sz w:val="16"/>
                <w:szCs w:val="18"/>
              </w:rPr>
            </w:pPr>
            <w:r w:rsidRPr="00F36785">
              <w:rPr>
                <w:sz w:val="16"/>
                <w:szCs w:val="18"/>
              </w:rPr>
              <w:t>condition</w:t>
            </w:r>
          </w:p>
        </w:tc>
        <w:tc>
          <w:tcPr>
            <w:tcW w:w="930" w:type="dxa"/>
            <w:noWrap/>
            <w:vAlign w:val="center"/>
            <w:hideMark/>
          </w:tcPr>
          <w:p w14:paraId="4F13EF90" w14:textId="77777777" w:rsidR="00FC792F" w:rsidRPr="00F36785" w:rsidRDefault="00FC792F" w:rsidP="006F5796">
            <w:pPr>
              <w:pStyle w:val="Bodysansserif"/>
              <w:jc w:val="center"/>
              <w:rPr>
                <w:sz w:val="16"/>
                <w:szCs w:val="18"/>
              </w:rPr>
            </w:pPr>
            <w:r w:rsidRPr="00F36785">
              <w:rPr>
                <w:sz w:val="16"/>
                <w:szCs w:val="18"/>
              </w:rPr>
              <w:t>1561</w:t>
            </w:r>
          </w:p>
        </w:tc>
        <w:tc>
          <w:tcPr>
            <w:tcW w:w="930" w:type="dxa"/>
            <w:noWrap/>
            <w:vAlign w:val="center"/>
            <w:hideMark/>
          </w:tcPr>
          <w:p w14:paraId="4ADA4413" w14:textId="77777777" w:rsidR="00FC792F" w:rsidRPr="00F36785" w:rsidRDefault="00FC792F" w:rsidP="006F5796">
            <w:pPr>
              <w:pStyle w:val="Bodysansserif"/>
              <w:jc w:val="center"/>
              <w:rPr>
                <w:sz w:val="16"/>
                <w:szCs w:val="18"/>
              </w:rPr>
            </w:pPr>
            <w:r w:rsidRPr="00F36785">
              <w:rPr>
                <w:sz w:val="16"/>
                <w:szCs w:val="18"/>
              </w:rPr>
              <w:t>1612</w:t>
            </w:r>
          </w:p>
        </w:tc>
        <w:tc>
          <w:tcPr>
            <w:tcW w:w="930" w:type="dxa"/>
            <w:noWrap/>
            <w:vAlign w:val="center"/>
            <w:hideMark/>
          </w:tcPr>
          <w:p w14:paraId="327261CC" w14:textId="77777777" w:rsidR="00FC792F" w:rsidRPr="00F36785" w:rsidRDefault="00FC792F" w:rsidP="006F5796">
            <w:pPr>
              <w:pStyle w:val="Bodysansserif"/>
              <w:jc w:val="center"/>
              <w:rPr>
                <w:sz w:val="16"/>
                <w:szCs w:val="18"/>
              </w:rPr>
            </w:pPr>
            <w:r w:rsidRPr="00F36785">
              <w:rPr>
                <w:sz w:val="16"/>
                <w:szCs w:val="18"/>
              </w:rPr>
              <w:t>1650</w:t>
            </w:r>
          </w:p>
        </w:tc>
        <w:tc>
          <w:tcPr>
            <w:tcW w:w="930" w:type="dxa"/>
            <w:noWrap/>
            <w:vAlign w:val="center"/>
            <w:hideMark/>
          </w:tcPr>
          <w:p w14:paraId="691EA13B" w14:textId="77777777" w:rsidR="00FC792F" w:rsidRPr="00F36785" w:rsidRDefault="00FC792F" w:rsidP="006F5796">
            <w:pPr>
              <w:pStyle w:val="Bodysansserif"/>
              <w:jc w:val="center"/>
              <w:rPr>
                <w:sz w:val="16"/>
                <w:szCs w:val="18"/>
              </w:rPr>
            </w:pPr>
            <w:r w:rsidRPr="00F36785">
              <w:rPr>
                <w:sz w:val="16"/>
                <w:szCs w:val="18"/>
              </w:rPr>
              <w:t>1702</w:t>
            </w:r>
          </w:p>
        </w:tc>
        <w:tc>
          <w:tcPr>
            <w:tcW w:w="930" w:type="dxa"/>
            <w:noWrap/>
            <w:vAlign w:val="center"/>
            <w:hideMark/>
          </w:tcPr>
          <w:p w14:paraId="571C3145" w14:textId="77777777" w:rsidR="00FC792F" w:rsidRPr="00F36785" w:rsidRDefault="00FC792F" w:rsidP="006F5796">
            <w:pPr>
              <w:pStyle w:val="Bodysansserif"/>
              <w:jc w:val="center"/>
              <w:rPr>
                <w:sz w:val="16"/>
                <w:szCs w:val="18"/>
              </w:rPr>
            </w:pPr>
            <w:r w:rsidRPr="00F36785">
              <w:rPr>
                <w:sz w:val="16"/>
                <w:szCs w:val="18"/>
              </w:rPr>
              <w:t>1852</w:t>
            </w:r>
          </w:p>
        </w:tc>
        <w:tc>
          <w:tcPr>
            <w:tcW w:w="930" w:type="dxa"/>
            <w:noWrap/>
            <w:vAlign w:val="center"/>
            <w:hideMark/>
          </w:tcPr>
          <w:p w14:paraId="6F9AFFED" w14:textId="77777777" w:rsidR="00FC792F" w:rsidRPr="00F36785" w:rsidRDefault="00FC792F" w:rsidP="006F5796">
            <w:pPr>
              <w:pStyle w:val="Bodysansserif"/>
              <w:jc w:val="center"/>
              <w:rPr>
                <w:sz w:val="16"/>
                <w:szCs w:val="18"/>
              </w:rPr>
            </w:pPr>
            <w:r w:rsidRPr="00F36785">
              <w:rPr>
                <w:sz w:val="16"/>
                <w:szCs w:val="18"/>
              </w:rPr>
              <w:t>1902</w:t>
            </w:r>
          </w:p>
        </w:tc>
      </w:tr>
      <w:tr w:rsidR="00FC792F" w:rsidRPr="00F36785" w14:paraId="5C655DEC" w14:textId="77777777" w:rsidTr="006F5796">
        <w:trPr>
          <w:trHeight w:val="202"/>
        </w:trPr>
        <w:tc>
          <w:tcPr>
            <w:tcW w:w="985" w:type="dxa"/>
            <w:vMerge/>
            <w:vAlign w:val="center"/>
            <w:hideMark/>
          </w:tcPr>
          <w:p w14:paraId="7D7F5B26" w14:textId="77777777" w:rsidR="00FC792F" w:rsidRPr="00F36785" w:rsidRDefault="00FC792F" w:rsidP="006F5796">
            <w:pPr>
              <w:pStyle w:val="Bodysansserif"/>
              <w:jc w:val="center"/>
              <w:rPr>
                <w:sz w:val="16"/>
                <w:szCs w:val="18"/>
              </w:rPr>
            </w:pPr>
          </w:p>
        </w:tc>
        <w:tc>
          <w:tcPr>
            <w:tcW w:w="810" w:type="dxa"/>
            <w:vMerge/>
            <w:vAlign w:val="center"/>
            <w:hideMark/>
          </w:tcPr>
          <w:p w14:paraId="19D8C67B" w14:textId="77777777" w:rsidR="00FC792F" w:rsidRPr="00F36785" w:rsidRDefault="00FC792F" w:rsidP="006F5796">
            <w:pPr>
              <w:pStyle w:val="Bodysansserif"/>
              <w:jc w:val="center"/>
              <w:rPr>
                <w:sz w:val="16"/>
                <w:szCs w:val="18"/>
              </w:rPr>
            </w:pPr>
          </w:p>
        </w:tc>
        <w:tc>
          <w:tcPr>
            <w:tcW w:w="1350" w:type="dxa"/>
            <w:noWrap/>
            <w:vAlign w:val="center"/>
            <w:hideMark/>
          </w:tcPr>
          <w:p w14:paraId="2C4311F6" w14:textId="77777777" w:rsidR="00FC792F" w:rsidRPr="00F36785" w:rsidRDefault="00FC792F" w:rsidP="006F5796">
            <w:pPr>
              <w:pStyle w:val="Bodysansserif"/>
              <w:jc w:val="center"/>
              <w:rPr>
                <w:sz w:val="16"/>
                <w:szCs w:val="18"/>
              </w:rPr>
            </w:pPr>
            <w:r w:rsidRPr="00F36785">
              <w:rPr>
                <w:sz w:val="16"/>
                <w:szCs w:val="18"/>
              </w:rPr>
              <w:t>uncondition</w:t>
            </w:r>
            <w:r>
              <w:rPr>
                <w:sz w:val="16"/>
                <w:szCs w:val="18"/>
              </w:rPr>
              <w:t>ed</w:t>
            </w:r>
          </w:p>
        </w:tc>
        <w:tc>
          <w:tcPr>
            <w:tcW w:w="930" w:type="dxa"/>
            <w:noWrap/>
            <w:vAlign w:val="center"/>
            <w:hideMark/>
          </w:tcPr>
          <w:p w14:paraId="2414C377" w14:textId="77777777" w:rsidR="00FC792F" w:rsidRPr="00F36785" w:rsidRDefault="00FC792F" w:rsidP="006F5796">
            <w:pPr>
              <w:pStyle w:val="Bodysansserif"/>
              <w:jc w:val="center"/>
              <w:rPr>
                <w:sz w:val="16"/>
                <w:szCs w:val="18"/>
              </w:rPr>
            </w:pPr>
            <w:r w:rsidRPr="00F36785">
              <w:rPr>
                <w:sz w:val="16"/>
                <w:szCs w:val="18"/>
              </w:rPr>
              <w:t>1645</w:t>
            </w:r>
          </w:p>
        </w:tc>
        <w:tc>
          <w:tcPr>
            <w:tcW w:w="930" w:type="dxa"/>
            <w:noWrap/>
            <w:vAlign w:val="center"/>
            <w:hideMark/>
          </w:tcPr>
          <w:p w14:paraId="4B9B6F71" w14:textId="77777777" w:rsidR="00FC792F" w:rsidRPr="00F36785" w:rsidRDefault="00FC792F" w:rsidP="006F5796">
            <w:pPr>
              <w:pStyle w:val="Bodysansserif"/>
              <w:jc w:val="center"/>
              <w:rPr>
                <w:sz w:val="16"/>
                <w:szCs w:val="18"/>
              </w:rPr>
            </w:pPr>
            <w:r w:rsidRPr="00F36785">
              <w:rPr>
                <w:sz w:val="16"/>
                <w:szCs w:val="18"/>
              </w:rPr>
              <w:t>1700</w:t>
            </w:r>
          </w:p>
        </w:tc>
        <w:tc>
          <w:tcPr>
            <w:tcW w:w="930" w:type="dxa"/>
            <w:noWrap/>
            <w:vAlign w:val="center"/>
            <w:hideMark/>
          </w:tcPr>
          <w:p w14:paraId="250F1945" w14:textId="77777777" w:rsidR="00FC792F" w:rsidRPr="00F36785" w:rsidRDefault="00FC792F" w:rsidP="006F5796">
            <w:pPr>
              <w:pStyle w:val="Bodysansserif"/>
              <w:jc w:val="center"/>
              <w:rPr>
                <w:sz w:val="16"/>
                <w:szCs w:val="18"/>
              </w:rPr>
            </w:pPr>
            <w:r w:rsidRPr="00F36785">
              <w:rPr>
                <w:sz w:val="16"/>
                <w:szCs w:val="18"/>
              </w:rPr>
              <w:t>1746</w:t>
            </w:r>
          </w:p>
        </w:tc>
        <w:tc>
          <w:tcPr>
            <w:tcW w:w="930" w:type="dxa"/>
            <w:noWrap/>
            <w:vAlign w:val="center"/>
            <w:hideMark/>
          </w:tcPr>
          <w:p w14:paraId="4F493007" w14:textId="77777777" w:rsidR="00FC792F" w:rsidRPr="00F36785" w:rsidRDefault="00FC792F" w:rsidP="006F5796">
            <w:pPr>
              <w:pStyle w:val="Bodysansserif"/>
              <w:jc w:val="center"/>
              <w:rPr>
                <w:sz w:val="16"/>
                <w:szCs w:val="18"/>
              </w:rPr>
            </w:pPr>
            <w:r w:rsidRPr="00F36785">
              <w:rPr>
                <w:sz w:val="16"/>
                <w:szCs w:val="18"/>
              </w:rPr>
              <w:t>1800</w:t>
            </w:r>
          </w:p>
        </w:tc>
        <w:tc>
          <w:tcPr>
            <w:tcW w:w="930" w:type="dxa"/>
            <w:noWrap/>
            <w:vAlign w:val="center"/>
            <w:hideMark/>
          </w:tcPr>
          <w:p w14:paraId="45C44CB7" w14:textId="77777777" w:rsidR="00FC792F" w:rsidRPr="00F36785" w:rsidRDefault="00FC792F" w:rsidP="006F5796">
            <w:pPr>
              <w:pStyle w:val="Bodysansserif"/>
              <w:jc w:val="center"/>
              <w:rPr>
                <w:sz w:val="16"/>
                <w:szCs w:val="18"/>
              </w:rPr>
            </w:pPr>
            <w:r w:rsidRPr="00F36785">
              <w:rPr>
                <w:sz w:val="16"/>
                <w:szCs w:val="18"/>
              </w:rPr>
              <w:t>1973</w:t>
            </w:r>
          </w:p>
        </w:tc>
        <w:tc>
          <w:tcPr>
            <w:tcW w:w="930" w:type="dxa"/>
            <w:noWrap/>
            <w:vAlign w:val="center"/>
            <w:hideMark/>
          </w:tcPr>
          <w:p w14:paraId="16BFEFF6" w14:textId="77777777" w:rsidR="00FC792F" w:rsidRPr="00F36785" w:rsidRDefault="00FC792F" w:rsidP="006F5796">
            <w:pPr>
              <w:pStyle w:val="Bodysansserif"/>
              <w:jc w:val="center"/>
              <w:rPr>
                <w:sz w:val="16"/>
                <w:szCs w:val="18"/>
              </w:rPr>
            </w:pPr>
            <w:r w:rsidRPr="00F36785">
              <w:rPr>
                <w:sz w:val="16"/>
                <w:szCs w:val="18"/>
              </w:rPr>
              <w:t>2030</w:t>
            </w:r>
          </w:p>
        </w:tc>
      </w:tr>
    </w:tbl>
    <w:p w14:paraId="3B5B2144" w14:textId="16878F1A" w:rsidR="003F17F2" w:rsidRDefault="003F17F2" w:rsidP="003F17F2">
      <w:pPr>
        <w:pStyle w:val="Heading2ALT"/>
      </w:pPr>
      <w:bookmarkStart w:id="209" w:name="_Toc124425176"/>
      <w:r w:rsidRPr="00603632">
        <w:t xml:space="preserve">Appendix </w:t>
      </w:r>
      <w:r>
        <w:t>D</w:t>
      </w:r>
      <w:r w:rsidRPr="00603632">
        <w:t xml:space="preserve">: </w:t>
      </w:r>
      <w:r>
        <w:t>Additional Load Profiles</w:t>
      </w:r>
      <w:bookmarkEnd w:id="208"/>
      <w:bookmarkEnd w:id="209"/>
    </w:p>
    <w:p w14:paraId="3217FE2D" w14:textId="77777777" w:rsidR="003F17F2" w:rsidRDefault="003F17F2" w:rsidP="003F17F2">
      <w:pPr>
        <w:pStyle w:val="Bodysansserif"/>
      </w:pPr>
    </w:p>
    <w:p w14:paraId="5D7EE155" w14:textId="77777777" w:rsidR="003F17F2" w:rsidRPr="00BB777D" w:rsidRDefault="003F17F2" w:rsidP="003F17F2">
      <w:pPr>
        <w:pStyle w:val="Bodysansserif"/>
      </w:pPr>
      <w:r w:rsidRPr="001C5913">
        <w:rPr>
          <w:noProof/>
        </w:rPr>
        <w:drawing>
          <wp:inline distT="0" distB="0" distL="0" distR="0" wp14:anchorId="35D7CFF8" wp14:editId="33523B0E">
            <wp:extent cx="6230679" cy="4495941"/>
            <wp:effectExtent l="0" t="0" r="0" b="0"/>
            <wp:docPr id="45" name="Picture 4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Diagram&#10;&#10;Description automatically generated"/>
                    <pic:cNvPicPr/>
                  </pic:nvPicPr>
                  <pic:blipFill>
                    <a:blip r:embed="rId65"/>
                    <a:stretch>
                      <a:fillRect/>
                    </a:stretch>
                  </pic:blipFill>
                  <pic:spPr>
                    <a:xfrm>
                      <a:off x="0" y="0"/>
                      <a:ext cx="6235190" cy="4499196"/>
                    </a:xfrm>
                    <a:prstGeom prst="rect">
                      <a:avLst/>
                    </a:prstGeom>
                  </pic:spPr>
                </pic:pic>
              </a:graphicData>
            </a:graphic>
          </wp:inline>
        </w:drawing>
      </w:r>
    </w:p>
    <w:p w14:paraId="679763AD" w14:textId="77777777" w:rsidR="003F17F2" w:rsidRPr="002765FE" w:rsidRDefault="003F17F2" w:rsidP="003F17F2">
      <w:pPr>
        <w:pStyle w:val="Bodysansserif"/>
      </w:pPr>
    </w:p>
    <w:p w14:paraId="5F52733F" w14:textId="77777777" w:rsidR="002765FE" w:rsidRPr="002765FE" w:rsidRDefault="002765FE" w:rsidP="002765FE">
      <w:pPr>
        <w:pStyle w:val="Bodysansserif"/>
      </w:pPr>
    </w:p>
    <w:sectPr w:rsidR="002765FE" w:rsidRPr="002765FE" w:rsidSect="00EE082E">
      <w:footerReference w:type="default" r:id="rId6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B845E" w14:textId="77777777" w:rsidR="00250E93" w:rsidRDefault="00250E93" w:rsidP="00E12CE4">
      <w:r>
        <w:separator/>
      </w:r>
    </w:p>
  </w:endnote>
  <w:endnote w:type="continuationSeparator" w:id="0">
    <w:p w14:paraId="5385464C" w14:textId="77777777" w:rsidR="00250E93" w:rsidRDefault="00250E93" w:rsidP="00E12CE4">
      <w:r>
        <w:continuationSeparator/>
      </w:r>
    </w:p>
  </w:endnote>
  <w:endnote w:type="continuationNotice" w:id="1">
    <w:p w14:paraId="3D0FFAAD" w14:textId="77777777" w:rsidR="00250E93" w:rsidRDefault="00250E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iodrum Light">
    <w:altName w:val="Calibri"/>
    <w:panose1 w:val="00000000000000000000"/>
    <w:charset w:val="00"/>
    <w:family w:val="modern"/>
    <w:notTrueType/>
    <w:pitch w:val="variable"/>
    <w:sig w:usb0="00000007" w:usb1="00000000" w:usb2="00000000" w:usb3="00000000" w:csb0="00000093"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New Century Schoolbook LT Std R">
    <w:altName w:val="Cambria"/>
    <w:panose1 w:val="00000000000000000000"/>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526C" w14:textId="77777777" w:rsidR="0087212C" w:rsidRPr="00DD193A" w:rsidRDefault="008F3AC2" w:rsidP="00AE10FF">
    <w:pPr>
      <w:pStyle w:val="Footer"/>
      <w:rPr>
        <w:rFonts w:ascii="Arial" w:hAnsi="Arial" w:cs="Arial"/>
        <w:sz w:val="20"/>
        <w:szCs w:val="20"/>
      </w:rPr>
    </w:pPr>
    <w:r w:rsidRPr="008F3AC2">
      <w:rPr>
        <w:noProof/>
        <w:color w:val="2B579A"/>
        <w:shd w:val="clear" w:color="auto" w:fill="E6E6E6"/>
      </w:rPr>
      <mc:AlternateContent>
        <mc:Choice Requires="wps">
          <w:drawing>
            <wp:anchor distT="45720" distB="45720" distL="114300" distR="114300" simplePos="0" relativeHeight="251657216" behindDoc="0" locked="0" layoutInCell="1" allowOverlap="1" wp14:anchorId="67C02666" wp14:editId="518E025A">
              <wp:simplePos x="0" y="0"/>
              <wp:positionH relativeFrom="column">
                <wp:posOffset>3733800</wp:posOffset>
              </wp:positionH>
              <wp:positionV relativeFrom="paragraph">
                <wp:posOffset>-121920</wp:posOffset>
              </wp:positionV>
              <wp:extent cx="2745105" cy="1404620"/>
              <wp:effectExtent l="0" t="0" r="0" b="38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1404620"/>
                      </a:xfrm>
                      <a:prstGeom prst="rect">
                        <a:avLst/>
                      </a:prstGeom>
                      <a:solidFill>
                        <a:srgbClr val="FFFFFF"/>
                      </a:solidFill>
                      <a:ln w="9525">
                        <a:noFill/>
                        <a:miter lim="800000"/>
                        <a:headEnd/>
                        <a:tailEnd/>
                      </a:ln>
                    </wps:spPr>
                    <wps:txbx>
                      <w:txbxContent>
                        <w:p w14:paraId="6BFF5BBB" w14:textId="77777777" w:rsidR="008F3AC2" w:rsidRDefault="008F3AC2" w:rsidP="008F3AC2">
                          <w:pPr>
                            <w:pStyle w:val="Footer"/>
                            <w:jc w:val="right"/>
                            <w:rPr>
                              <w:rFonts w:ascii="Arial" w:hAnsi="Arial" w:cs="Arial"/>
                              <w:sz w:val="20"/>
                              <w:szCs w:val="20"/>
                            </w:rPr>
                          </w:pPr>
                          <w:r w:rsidRPr="00DD193A">
                            <w:rPr>
                              <w:rFonts w:ascii="Arial" w:hAnsi="Arial" w:cs="Arial"/>
                              <w:sz w:val="20"/>
                              <w:szCs w:val="20"/>
                            </w:rPr>
                            <w:t>431 Charmany Drive | Madison, WI 53719</w:t>
                          </w:r>
                        </w:p>
                        <w:p w14:paraId="3E6F18F5" w14:textId="77777777" w:rsidR="008F3AC2" w:rsidRPr="00DD193A" w:rsidRDefault="008F3AC2" w:rsidP="008F3AC2">
                          <w:pPr>
                            <w:pStyle w:val="Footer"/>
                            <w:jc w:val="right"/>
                            <w:rPr>
                              <w:rFonts w:ascii="Arial" w:hAnsi="Arial" w:cs="Arial"/>
                              <w:sz w:val="20"/>
                              <w:szCs w:val="20"/>
                            </w:rPr>
                          </w:pPr>
                          <w:r w:rsidRPr="00DD193A">
                            <w:rPr>
                              <w:rFonts w:ascii="Arial" w:hAnsi="Arial" w:cs="Arial"/>
                              <w:sz w:val="20"/>
                              <w:szCs w:val="20"/>
                            </w:rPr>
                            <w:t>slipstreaminc.org</w:t>
                          </w:r>
                        </w:p>
                        <w:p w14:paraId="471D4AF1" w14:textId="77777777" w:rsidR="008F3AC2" w:rsidRDefault="008F3AC2" w:rsidP="008F3AC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7C02666" id="_x0000_t202" coordsize="21600,21600" o:spt="202" path="m,l,21600r21600,l21600,xe">
              <v:stroke joinstyle="miter"/>
              <v:path gradientshapeok="t" o:connecttype="rect"/>
            </v:shapetype>
            <v:shape id="_x0000_s1046" type="#_x0000_t202" style="position:absolute;margin-left:294pt;margin-top:-9.6pt;width:216.15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XyDgIAAPcDAAAOAAAAZHJzL2Uyb0RvYy54bWysU9tu2zAMfR+wfxD0vtgOkl6MOEWXLsOA&#10;7gJ0+wBZlmNhsqhRSuzs60fJaRp0b8P0IJAidUQeHq3uxt6wg0KvwVa8mOWcKSuh0XZX8R/ft+9u&#10;OPNB2EYYsKriR+X53frtm9XgSjWHDkyjkBGI9eXgKt6F4Mos87JTvfAzcMpSsAXsRSAXd1mDYiD0&#10;3mTzPL/KBsDGIUjlPZ0+TEG+Tvhtq2T42rZeBWYqTrWFtGPa67hn65Uodyhcp+WpDPEPVfRCW3r0&#10;DPUggmB71H9B9VoieGjDTEKfQdtqqVIP1E2Rv+rmqRNOpV6IHO/ONPn/Byu/HJ7cN2RhfA8jDTA1&#10;4d0jyJ+eWdh0wu7UPSIMnRINPVxEyrLB+fJ0NVLtSx9B6uEzNDRksQ+QgMYW+8gK9ckInQZwPJOu&#10;xsAkHc6vF8siX3ImKVYs8sXVPI0lE+XzdYc+fFTQs2hUHGmqCV4cHn2I5YjyOSW+5sHoZquNSQ7u&#10;6o1BdhCkgG1aqYNXacayoeK3y/kyIVuI95M4eh1IoUb3Fb/J45o0E+n4YJuUEoQ2k02VGHviJ1Iy&#10;kRPGeqTEyFMNzZGYQpiUSD+HjA7wN2cDqbDi/tdeoOLMfLLE9m2xWETZJmexvCZqGF5G6suIsJKg&#10;Kh44m8xNSFJPPLh7mspWJ75eKjnVSupKNJ5+QpTvpZ+yXv7r+g8AAAD//wMAUEsDBBQABgAIAAAA&#10;IQD3D5KC4AAAAAwBAAAPAAAAZHJzL2Rvd25yZXYueG1sTI/NTsMwEITvSLyDtUjcWrtBRWmaTVVR&#10;ceGAREGCoxtv4oj4R7abhrfHPcFtVjOa/abezWZkE4U4OIuwWgpgZFunBtsjfLw/L0pgMUmr5Ogs&#10;IfxQhF1ze1PLSrmLfaPpmHqWS2ysJIJOyVecx1aTkXHpPNnsdS4YmfIZeq6CvORyM/JCiEdu5GDz&#10;By09PWlqv49ng/Bp9KAO4fWrU+N0eOn2az8Hj3h/N++3wBLN6S8MV/yMDk1mOrmzVZGNCOuyzFsS&#10;wmK1KYBdE6IQD8BOCEVWwJua/x/R/AIAAP//AwBQSwECLQAUAAYACAAAACEAtoM4kv4AAADhAQAA&#10;EwAAAAAAAAAAAAAAAAAAAAAAW0NvbnRlbnRfVHlwZXNdLnhtbFBLAQItABQABgAIAAAAIQA4/SH/&#10;1gAAAJQBAAALAAAAAAAAAAAAAAAAAC8BAABfcmVscy8ucmVsc1BLAQItABQABgAIAAAAIQC6k/Xy&#10;DgIAAPcDAAAOAAAAAAAAAAAAAAAAAC4CAABkcnMvZTJvRG9jLnhtbFBLAQItABQABgAIAAAAIQD3&#10;D5KC4AAAAAwBAAAPAAAAAAAAAAAAAAAAAGgEAABkcnMvZG93bnJldi54bWxQSwUGAAAAAAQABADz&#10;AAAAdQUAAAAA&#10;" stroked="f">
              <v:textbox style="mso-fit-shape-to-text:t">
                <w:txbxContent>
                  <w:p w14:paraId="6BFF5BBB" w14:textId="77777777" w:rsidR="008F3AC2" w:rsidRDefault="008F3AC2" w:rsidP="008F3AC2">
                    <w:pPr>
                      <w:pStyle w:val="Footer"/>
                      <w:jc w:val="right"/>
                      <w:rPr>
                        <w:rFonts w:ascii="Arial" w:hAnsi="Arial" w:cs="Arial"/>
                        <w:sz w:val="20"/>
                        <w:szCs w:val="20"/>
                      </w:rPr>
                    </w:pPr>
                    <w:r w:rsidRPr="00DD193A">
                      <w:rPr>
                        <w:rFonts w:ascii="Arial" w:hAnsi="Arial" w:cs="Arial"/>
                        <w:sz w:val="20"/>
                        <w:szCs w:val="20"/>
                      </w:rPr>
                      <w:t>431 Charmany Drive | Madison, WI 53719</w:t>
                    </w:r>
                  </w:p>
                  <w:p w14:paraId="3E6F18F5" w14:textId="77777777" w:rsidR="008F3AC2" w:rsidRPr="00DD193A" w:rsidRDefault="008F3AC2" w:rsidP="008F3AC2">
                    <w:pPr>
                      <w:pStyle w:val="Footer"/>
                      <w:jc w:val="right"/>
                      <w:rPr>
                        <w:rFonts w:ascii="Arial" w:hAnsi="Arial" w:cs="Arial"/>
                        <w:sz w:val="20"/>
                        <w:szCs w:val="20"/>
                      </w:rPr>
                    </w:pPr>
                    <w:r w:rsidRPr="00DD193A">
                      <w:rPr>
                        <w:rFonts w:ascii="Arial" w:hAnsi="Arial" w:cs="Arial"/>
                        <w:sz w:val="20"/>
                        <w:szCs w:val="20"/>
                      </w:rPr>
                      <w:t>slipstreaminc.org</w:t>
                    </w:r>
                  </w:p>
                  <w:p w14:paraId="471D4AF1" w14:textId="77777777" w:rsidR="008F3AC2" w:rsidRDefault="008F3AC2" w:rsidP="008F3AC2"/>
                </w:txbxContent>
              </v:textbox>
              <w10:wrap type="square"/>
            </v:shape>
          </w:pict>
        </mc:Fallback>
      </mc:AlternateContent>
    </w:r>
    <w:r w:rsidR="00AE10FF">
      <w:rPr>
        <w:noProof/>
        <w:color w:val="2B579A"/>
        <w:shd w:val="clear" w:color="auto" w:fill="E6E6E6"/>
      </w:rPr>
      <w:drawing>
        <wp:inline distT="0" distB="0" distL="0" distR="0" wp14:anchorId="4FFD14BB" wp14:editId="3B112233">
          <wp:extent cx="182880" cy="118872"/>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pstream_mark_solid dark orchid.png"/>
                  <pic:cNvPicPr/>
                </pic:nvPicPr>
                <pic:blipFill>
                  <a:blip r:embed="rId1">
                    <a:extLst>
                      <a:ext uri="{28A0092B-C50C-407E-A947-70E740481C1C}">
                        <a14:useLocalDpi xmlns:a14="http://schemas.microsoft.com/office/drawing/2010/main" val="0"/>
                      </a:ext>
                    </a:extLst>
                  </a:blip>
                  <a:stretch>
                    <a:fillRect/>
                  </a:stretch>
                </pic:blipFill>
                <pic:spPr>
                  <a:xfrm>
                    <a:off x="0" y="0"/>
                    <a:ext cx="182880" cy="118872"/>
                  </a:xfrm>
                  <a:prstGeom prst="rect">
                    <a:avLst/>
                  </a:prstGeom>
                </pic:spPr>
              </pic:pic>
            </a:graphicData>
          </a:graphic>
        </wp:inline>
      </w:drawing>
    </w:r>
    <w:r w:rsidR="00AE10FF">
      <w:tab/>
    </w:r>
    <w:r w:rsidR="002456AF" w:rsidRPr="00A033A2">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4316" w14:textId="77777777" w:rsidR="0087212C" w:rsidRPr="008F3AC2" w:rsidRDefault="00AE10FF" w:rsidP="00AE10FF">
    <w:pPr>
      <w:pStyle w:val="Footer"/>
      <w:rPr>
        <w:rFonts w:ascii="Verdana" w:hAnsi="Verdana"/>
        <w:sz w:val="22"/>
        <w:szCs w:val="22"/>
      </w:rPr>
    </w:pPr>
    <w:r>
      <w:rPr>
        <w:noProof/>
        <w:color w:val="2B579A"/>
        <w:shd w:val="clear" w:color="auto" w:fill="E6E6E6"/>
      </w:rPr>
      <w:drawing>
        <wp:inline distT="0" distB="0" distL="0" distR="0" wp14:anchorId="1B59D752" wp14:editId="60A621A1">
          <wp:extent cx="182880" cy="118872"/>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pstream_mark_solid dark orchid.png"/>
                  <pic:cNvPicPr/>
                </pic:nvPicPr>
                <pic:blipFill>
                  <a:blip r:embed="rId1">
                    <a:extLst>
                      <a:ext uri="{28A0092B-C50C-407E-A947-70E740481C1C}">
                        <a14:useLocalDpi xmlns:a14="http://schemas.microsoft.com/office/drawing/2010/main" val="0"/>
                      </a:ext>
                    </a:extLst>
                  </a:blip>
                  <a:stretch>
                    <a:fillRect/>
                  </a:stretch>
                </pic:blipFill>
                <pic:spPr>
                  <a:xfrm>
                    <a:off x="0" y="0"/>
                    <a:ext cx="182880" cy="118872"/>
                  </a:xfrm>
                  <a:prstGeom prst="rect">
                    <a:avLst/>
                  </a:prstGeom>
                </pic:spPr>
              </pic:pic>
            </a:graphicData>
          </a:graphic>
        </wp:inline>
      </w:drawing>
    </w:r>
    <w:r>
      <w:tab/>
    </w:r>
    <w:r>
      <w:tab/>
    </w:r>
    <w:r w:rsidRPr="008F3AC2">
      <w:rPr>
        <w:rFonts w:ascii="Verdana" w:hAnsi="Verdana" w:cs="Arial"/>
        <w:color w:val="2B579A"/>
        <w:sz w:val="22"/>
        <w:szCs w:val="22"/>
        <w:shd w:val="clear" w:color="auto" w:fill="E6E6E6"/>
      </w:rPr>
      <w:fldChar w:fldCharType="begin"/>
    </w:r>
    <w:r w:rsidRPr="008F3AC2">
      <w:rPr>
        <w:rFonts w:ascii="Verdana" w:hAnsi="Verdana" w:cs="Arial"/>
        <w:sz w:val="22"/>
        <w:szCs w:val="22"/>
      </w:rPr>
      <w:instrText xml:space="preserve"> PAGE   \* MERGEFORMAT </w:instrText>
    </w:r>
    <w:r w:rsidRPr="008F3AC2">
      <w:rPr>
        <w:rFonts w:ascii="Verdana" w:hAnsi="Verdana" w:cs="Arial"/>
        <w:color w:val="2B579A"/>
        <w:sz w:val="22"/>
        <w:szCs w:val="22"/>
        <w:shd w:val="clear" w:color="auto" w:fill="E6E6E6"/>
      </w:rPr>
      <w:fldChar w:fldCharType="separate"/>
    </w:r>
    <w:r w:rsidR="00B96746">
      <w:rPr>
        <w:rFonts w:ascii="Verdana" w:hAnsi="Verdana" w:cs="Arial"/>
        <w:noProof/>
        <w:sz w:val="22"/>
        <w:szCs w:val="22"/>
      </w:rPr>
      <w:t>i</w:t>
    </w:r>
    <w:r w:rsidRPr="008F3AC2">
      <w:rPr>
        <w:rFonts w:ascii="Verdana" w:hAnsi="Verdana" w:cs="Arial"/>
        <w:noProof/>
        <w:color w:val="2B579A"/>
        <w:sz w:val="22"/>
        <w:szCs w:val="22"/>
        <w:shd w:val="clear" w:color="auto" w:fill="E6E6E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249AF" w14:textId="77777777" w:rsidR="00AF69BC" w:rsidRPr="00AE10FF" w:rsidRDefault="00AE10FF" w:rsidP="00AE10FF">
    <w:pPr>
      <w:pStyle w:val="Footer"/>
    </w:pPr>
    <w:r>
      <w:rPr>
        <w:noProof/>
        <w:color w:val="2B579A"/>
        <w:shd w:val="clear" w:color="auto" w:fill="E6E6E6"/>
      </w:rPr>
      <w:drawing>
        <wp:inline distT="0" distB="0" distL="0" distR="0" wp14:anchorId="60650A35" wp14:editId="1F45829A">
          <wp:extent cx="182880" cy="118872"/>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pstream_mark_solid dark orchid.png"/>
                  <pic:cNvPicPr/>
                </pic:nvPicPr>
                <pic:blipFill>
                  <a:blip r:embed="rId1">
                    <a:extLst>
                      <a:ext uri="{28A0092B-C50C-407E-A947-70E740481C1C}">
                        <a14:useLocalDpi xmlns:a14="http://schemas.microsoft.com/office/drawing/2010/main" val="0"/>
                      </a:ext>
                    </a:extLst>
                  </a:blip>
                  <a:stretch>
                    <a:fillRect/>
                  </a:stretch>
                </pic:blipFill>
                <pic:spPr>
                  <a:xfrm>
                    <a:off x="0" y="0"/>
                    <a:ext cx="182880" cy="118872"/>
                  </a:xfrm>
                  <a:prstGeom prst="rect">
                    <a:avLst/>
                  </a:prstGeom>
                </pic:spPr>
              </pic:pic>
            </a:graphicData>
          </a:graphic>
        </wp:inline>
      </w:drawing>
    </w:r>
    <w:r>
      <w:tab/>
    </w:r>
    <w:r>
      <w:tab/>
    </w:r>
    <w:r w:rsidRPr="008F3AC2">
      <w:rPr>
        <w:rFonts w:ascii="Verdana" w:hAnsi="Verdana"/>
        <w:color w:val="2B579A"/>
        <w:sz w:val="22"/>
        <w:szCs w:val="22"/>
        <w:shd w:val="clear" w:color="auto" w:fill="E6E6E6"/>
      </w:rPr>
      <w:fldChar w:fldCharType="begin"/>
    </w:r>
    <w:r w:rsidRPr="008F3AC2">
      <w:rPr>
        <w:rFonts w:ascii="Verdana" w:hAnsi="Verdana"/>
        <w:sz w:val="22"/>
        <w:szCs w:val="22"/>
      </w:rPr>
      <w:instrText xml:space="preserve"> PAGE   \* MERGEFORMAT </w:instrText>
    </w:r>
    <w:r w:rsidRPr="008F3AC2">
      <w:rPr>
        <w:rFonts w:ascii="Verdana" w:hAnsi="Verdana"/>
        <w:color w:val="2B579A"/>
        <w:sz w:val="22"/>
        <w:szCs w:val="22"/>
        <w:shd w:val="clear" w:color="auto" w:fill="E6E6E6"/>
      </w:rPr>
      <w:fldChar w:fldCharType="separate"/>
    </w:r>
    <w:r w:rsidR="005E6134">
      <w:rPr>
        <w:rFonts w:ascii="Verdana" w:hAnsi="Verdana"/>
        <w:noProof/>
        <w:sz w:val="22"/>
        <w:szCs w:val="22"/>
      </w:rPr>
      <w:t>1</w:t>
    </w:r>
    <w:r w:rsidRPr="008F3AC2">
      <w:rPr>
        <w:rFonts w:ascii="Verdana" w:hAnsi="Verdana"/>
        <w:noProof/>
        <w:color w:val="2B579A"/>
        <w:sz w:val="22"/>
        <w:szCs w:val="22"/>
        <w:shd w:val="clear" w:color="auto" w:fill="E6E6E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F66E68" w14:textId="77777777" w:rsidR="00250E93" w:rsidRDefault="00250E93" w:rsidP="00E12CE4">
      <w:r>
        <w:separator/>
      </w:r>
    </w:p>
  </w:footnote>
  <w:footnote w:type="continuationSeparator" w:id="0">
    <w:p w14:paraId="181B3122" w14:textId="77777777" w:rsidR="00250E93" w:rsidRDefault="00250E93" w:rsidP="00E12CE4">
      <w:r>
        <w:continuationSeparator/>
      </w:r>
    </w:p>
  </w:footnote>
  <w:footnote w:type="continuationNotice" w:id="1">
    <w:p w14:paraId="27A74805" w14:textId="77777777" w:rsidR="00250E93" w:rsidRDefault="00250E93"/>
  </w:footnote>
  <w:footnote w:id="2">
    <w:p w14:paraId="3227B009" w14:textId="6D4CDC77" w:rsidR="00D54C09" w:rsidRDefault="00D54C09">
      <w:pPr>
        <w:pStyle w:val="FootnoteText"/>
      </w:pPr>
      <w:r>
        <w:rPr>
          <w:rStyle w:val="FootnoteReference"/>
        </w:rPr>
        <w:footnoteRef/>
      </w:r>
      <w:r>
        <w:t xml:space="preserve"> ComEd has </w:t>
      </w:r>
      <w:r w:rsidR="00421921">
        <w:t>granted us permission to use the results from this project that was only recently completed. The</w:t>
      </w:r>
      <w:r w:rsidR="000F49BC">
        <w:t xml:space="preserve"> report is not public at this point, but it will be in the future. </w:t>
      </w:r>
    </w:p>
  </w:footnote>
  <w:footnote w:id="3">
    <w:p w14:paraId="757A7B04" w14:textId="0F2AF4AD" w:rsidR="006807C8" w:rsidRDefault="006807C8">
      <w:pPr>
        <w:pStyle w:val="FootnoteText"/>
      </w:pPr>
      <w:r>
        <w:rPr>
          <w:rStyle w:val="FootnoteReference"/>
        </w:rPr>
        <w:footnoteRef/>
      </w:r>
      <w:r>
        <w:t xml:space="preserve"> This survey was not </w:t>
      </w:r>
      <w:r w:rsidR="0010551D">
        <w:t xml:space="preserve">designed to be </w:t>
      </w:r>
      <w:r>
        <w:t>representative of the population</w:t>
      </w:r>
      <w:r w:rsidR="0010551D">
        <w:t xml:space="preserve"> and may be biased towards early adopters of HPWH technology. </w:t>
      </w:r>
    </w:p>
  </w:footnote>
  <w:footnote w:id="4">
    <w:p w14:paraId="5D4AF09C" w14:textId="77777777" w:rsidR="00AB3110" w:rsidRPr="008812D6" w:rsidRDefault="00AB3110" w:rsidP="00AB3110">
      <w:pPr>
        <w:pStyle w:val="Caption"/>
      </w:pPr>
      <w:r w:rsidRPr="008812D6">
        <w:footnoteRef/>
      </w:r>
      <w:r w:rsidRPr="008812D6">
        <w:rPr>
          <w:vertAlign w:val="superscript"/>
        </w:rPr>
        <w:t xml:space="preserve"> </w:t>
      </w:r>
      <w:r w:rsidRPr="008812D6">
        <w:t>These product details are preliminary and may change as manufacturers continue the development of their products.</w:t>
      </w:r>
    </w:p>
    <w:p w14:paraId="1EFD851D" w14:textId="77777777" w:rsidR="00AB3110" w:rsidRDefault="00AB3110" w:rsidP="00AB3110">
      <w:pPr>
        <w:pStyle w:val="FootnoteText"/>
      </w:pPr>
    </w:p>
  </w:footnote>
  <w:footnote w:id="5">
    <w:p w14:paraId="54ED8A87" w14:textId="2EE3827B" w:rsidR="0008190D" w:rsidRDefault="0008190D">
      <w:pPr>
        <w:pStyle w:val="FootnoteText"/>
      </w:pPr>
      <w:r>
        <w:rPr>
          <w:rStyle w:val="FootnoteReference"/>
        </w:rPr>
        <w:footnoteRef/>
      </w:r>
      <w:r>
        <w:t xml:space="preserve"> This assumes that between 25% and 75% of homes </w:t>
      </w:r>
      <w:r w:rsidR="00791FEA">
        <w:t xml:space="preserve">built before 1990 and don’t trigger </w:t>
      </w:r>
      <w:r w:rsidR="008A77A3">
        <w:t>an</w:t>
      </w:r>
      <w:r w:rsidR="00791FEA">
        <w:t xml:space="preserve"> amperage service upgrade will need added breakers or a replaced panel.</w:t>
      </w:r>
    </w:p>
  </w:footnote>
  <w:footnote w:id="6">
    <w:p w14:paraId="6AA1A68E" w14:textId="2A13FB76" w:rsidR="005A608F" w:rsidRDefault="005A608F">
      <w:pPr>
        <w:pStyle w:val="FootnoteText"/>
      </w:pPr>
      <w:r>
        <w:rPr>
          <w:rStyle w:val="FootnoteReference"/>
        </w:rPr>
        <w:footnoteRef/>
      </w:r>
      <w:r>
        <w:t xml:space="preserve"> </w:t>
      </w:r>
      <w:r w:rsidRPr="00791FEA">
        <w:rPr>
          <w:iCs/>
        </w:rPr>
        <w:t>This does not consider self-installations.</w:t>
      </w:r>
    </w:p>
  </w:footnote>
  <w:footnote w:id="7">
    <w:p w14:paraId="03842744" w14:textId="1CE6A974" w:rsidR="005A608F" w:rsidRDefault="005A608F">
      <w:pPr>
        <w:pStyle w:val="FootnoteText"/>
      </w:pPr>
      <w:r>
        <w:rPr>
          <w:rStyle w:val="FootnoteReference"/>
        </w:rPr>
        <w:footnoteRef/>
      </w:r>
      <w:r>
        <w:t xml:space="preserve"> </w:t>
      </w:r>
      <w:r w:rsidRPr="00791FEA">
        <w:rPr>
          <w:iCs/>
        </w:rPr>
        <w:t>This does not consider the Rheem 120V HPWH that requires a dedicated circuit.</w:t>
      </w:r>
    </w:p>
  </w:footnote>
  <w:footnote w:id="8">
    <w:p w14:paraId="42AD7A1A" w14:textId="723CD342" w:rsidR="00636848" w:rsidRDefault="00636848">
      <w:pPr>
        <w:pStyle w:val="FootnoteText"/>
      </w:pPr>
      <w:r>
        <w:rPr>
          <w:rStyle w:val="FootnoteReference"/>
        </w:rPr>
        <w:footnoteRef/>
      </w:r>
      <w:r>
        <w:t xml:space="preserve"> </w:t>
      </w:r>
      <w:r w:rsidRPr="00DA2AD4">
        <w:t>https://openstudio.net/</w:t>
      </w:r>
    </w:p>
  </w:footnote>
  <w:footnote w:id="9">
    <w:p w14:paraId="07D02DC9" w14:textId="6D9A0F84" w:rsidR="00636848" w:rsidRDefault="00636848">
      <w:pPr>
        <w:pStyle w:val="FootnoteText"/>
      </w:pPr>
      <w:r>
        <w:rPr>
          <w:rStyle w:val="FootnoteReference"/>
        </w:rPr>
        <w:footnoteRef/>
      </w:r>
      <w:r>
        <w:t xml:space="preserve"> </w:t>
      </w:r>
      <w:r w:rsidRPr="007D1582">
        <w:t>https://energyplus.net/</w:t>
      </w:r>
    </w:p>
  </w:footnote>
  <w:footnote w:id="10">
    <w:p w14:paraId="6ACD958E" w14:textId="77777777" w:rsidR="00432E28" w:rsidRDefault="00432E28" w:rsidP="00432E28">
      <w:pPr>
        <w:pStyle w:val="FootnoteText"/>
      </w:pPr>
      <w:r>
        <w:rPr>
          <w:rStyle w:val="FootnoteReference"/>
        </w:rPr>
        <w:footnoteRef/>
      </w:r>
      <w:r>
        <w:t xml:space="preserve"> </w:t>
      </w:r>
      <w:r w:rsidRPr="007E3E25">
        <w:t>The manufacturers have a high-capacity setting (higher storage setpoint</w:t>
      </w:r>
      <w:r>
        <w:t xml:space="preserve"> of </w:t>
      </w:r>
      <w:r w:rsidRPr="007E3E25">
        <w:t xml:space="preserve">140°F) that allows for higher </w:t>
      </w:r>
      <w:r>
        <w:t>F</w:t>
      </w:r>
      <w:r w:rsidRPr="007E3E25">
        <w:t xml:space="preserve">irst </w:t>
      </w:r>
      <w:r>
        <w:t>H</w:t>
      </w:r>
      <w:r w:rsidRPr="007E3E25">
        <w:t xml:space="preserve">our </w:t>
      </w:r>
      <w:r>
        <w:t>R</w:t>
      </w:r>
      <w:r w:rsidRPr="007E3E25">
        <w:t>ating</w:t>
      </w:r>
      <w:r>
        <w:t>.</w:t>
      </w:r>
    </w:p>
  </w:footnote>
  <w:footnote w:id="11">
    <w:p w14:paraId="1FB16FC8" w14:textId="77777777" w:rsidR="00782AF9" w:rsidRDefault="00782AF9" w:rsidP="00782AF9">
      <w:pPr>
        <w:pStyle w:val="FootnoteText"/>
      </w:pPr>
      <w:r>
        <w:rPr>
          <w:rStyle w:val="FootnoteReference"/>
        </w:rPr>
        <w:footnoteRef/>
      </w:r>
      <w:r>
        <w:t xml:space="preserve"> For more information about how bedrooms and occupancy are related, see the OpenStudio Documentation: </w:t>
      </w:r>
      <w:r w:rsidRPr="00D5009D">
        <w:t>https://openstudio-hpxml.readthedocs.io/en/latest/workflow_inputs.html?highlight=occupant#buildingoccupancy</w:t>
      </w:r>
    </w:p>
  </w:footnote>
  <w:footnote w:id="12">
    <w:p w14:paraId="660EDFBD" w14:textId="77777777" w:rsidR="00E10FEF" w:rsidRDefault="00E10FEF" w:rsidP="00E10FEF">
      <w:pPr>
        <w:pStyle w:val="FootnoteText"/>
      </w:pPr>
      <w:r>
        <w:rPr>
          <w:rStyle w:val="FootnoteReference"/>
        </w:rPr>
        <w:footnoteRef/>
      </w:r>
      <w:r>
        <w:t xml:space="preserve"> </w:t>
      </w:r>
      <w:hyperlink r:id="rId1" w:history="1">
        <w:r w:rsidRPr="004E7E46">
          <w:rPr>
            <w:rStyle w:val="Hyperlink"/>
          </w:rPr>
          <w:t>https://apps.psc.wi.gov/RATES/tariffs/default.aspx</w:t>
        </w:r>
      </w:hyperlink>
    </w:p>
  </w:footnote>
  <w:footnote w:id="13">
    <w:p w14:paraId="24D807D3" w14:textId="77777777" w:rsidR="004D5CB8" w:rsidRDefault="004D5CB8" w:rsidP="004D5CB8">
      <w:pPr>
        <w:pStyle w:val="FootnoteText"/>
      </w:pPr>
      <w:r>
        <w:rPr>
          <w:rStyle w:val="FootnoteReference"/>
        </w:rPr>
        <w:footnoteRef/>
      </w:r>
      <w:r>
        <w:t xml:space="preserve"> </w:t>
      </w:r>
      <w:hyperlink r:id="rId2" w:history="1">
        <w:r w:rsidRPr="00E21852">
          <w:rPr>
            <w:rStyle w:val="Hyperlink"/>
          </w:rPr>
          <w:t>Residential End Use of Water 2016 by Water Research Foundation</w:t>
        </w:r>
      </w:hyperlink>
    </w:p>
  </w:footnote>
  <w:footnote w:id="14">
    <w:p w14:paraId="1A48B841" w14:textId="74453B7C" w:rsidR="00231880" w:rsidRDefault="00231880">
      <w:pPr>
        <w:pStyle w:val="FootnoteText"/>
      </w:pPr>
      <w:r>
        <w:rPr>
          <w:rStyle w:val="FootnoteReference"/>
        </w:rPr>
        <w:footnoteRef/>
      </w:r>
      <w:r>
        <w:t xml:space="preserve"> The natural gas and propane water heaters</w:t>
      </w:r>
      <w:r w:rsidR="00123257">
        <w:t xml:space="preserve"> </w:t>
      </w:r>
      <w:r w:rsidR="00E44A95">
        <w:t xml:space="preserve">modeled are standard equipment with </w:t>
      </w:r>
      <w:r w:rsidR="00FA3E51">
        <w:t>an</w:t>
      </w:r>
      <w:r w:rsidR="00C416F7">
        <w:t xml:space="preserve"> </w:t>
      </w:r>
      <w:r w:rsidR="00EF1610">
        <w:t>assumed uniform energy factor or 0.68. These are not condensing natural gas or propane water heaters.</w:t>
      </w:r>
      <w:r w:rsidR="00FA3E51">
        <w:t xml:space="preserve"> </w:t>
      </w:r>
    </w:p>
  </w:footnote>
  <w:footnote w:id="15">
    <w:p w14:paraId="07972862" w14:textId="77777777" w:rsidR="004351C7" w:rsidRPr="00963440" w:rsidRDefault="004351C7" w:rsidP="004351C7">
      <w:pPr>
        <w:pStyle w:val="Caption"/>
      </w:pPr>
      <w:r w:rsidRPr="00963440">
        <w:rPr>
          <w:rStyle w:val="FootnoteReference"/>
          <w:iCs w:val="0"/>
          <w:color w:val="141E48"/>
        </w:rPr>
        <w:footnoteRef/>
      </w:r>
      <w:r w:rsidRPr="00963440">
        <w:t xml:space="preserve"> We designate low-rise multifamily buildings as those with 2-4 units, while high rise has 5 </w:t>
      </w:r>
      <w:r w:rsidRPr="00AB03CD">
        <w:t>units</w:t>
      </w:r>
      <w:r w:rsidRPr="00963440">
        <w:t xml:space="preserve"> and over.</w:t>
      </w:r>
    </w:p>
  </w:footnote>
  <w:footnote w:id="16">
    <w:p w14:paraId="4CF4FB7C" w14:textId="77777777" w:rsidR="004351C7" w:rsidRPr="00AB03CD" w:rsidRDefault="004351C7" w:rsidP="004351C7">
      <w:pPr>
        <w:pStyle w:val="Caption"/>
      </w:pPr>
      <w:r>
        <w:rPr>
          <w:rStyle w:val="FootnoteReference"/>
        </w:rPr>
        <w:footnoteRef/>
      </w:r>
      <w:r>
        <w:t xml:space="preserve"> </w:t>
      </w:r>
      <w:r w:rsidRPr="00AB03CD">
        <w:t>The reported prevalence of propane water heating in high rise multifamily is surprising. The data shows much higher prevalence of propane in 2–4-unit multifamily facilities compared to low prevalence in facilities with 5 or more units.</w:t>
      </w:r>
    </w:p>
  </w:footnote>
  <w:footnote w:id="17">
    <w:p w14:paraId="3D42BB4D" w14:textId="77777777" w:rsidR="002765FE" w:rsidRDefault="002765FE" w:rsidP="002765FE">
      <w:pPr>
        <w:pStyle w:val="FootnoteText"/>
      </w:pPr>
      <w:r>
        <w:rPr>
          <w:rStyle w:val="FootnoteReference"/>
        </w:rPr>
        <w:footnoteRef/>
      </w:r>
      <w:r>
        <w:t xml:space="preserve"> We relied on conversations with plumbers and our HVAC installation specialist’s intuition on the percentage of gas or propane atmospheric water heaters have an outlet nearby, given the estimated lower bound from the survey.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208D9"/>
    <w:multiLevelType w:val="hybridMultilevel"/>
    <w:tmpl w:val="4FF4D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736DD0"/>
    <w:multiLevelType w:val="hybridMultilevel"/>
    <w:tmpl w:val="1EB213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00D6F3E"/>
    <w:multiLevelType w:val="hybridMultilevel"/>
    <w:tmpl w:val="6A4A1F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D8789D"/>
    <w:multiLevelType w:val="hybridMultilevel"/>
    <w:tmpl w:val="BD169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872433"/>
    <w:multiLevelType w:val="hybridMultilevel"/>
    <w:tmpl w:val="04A47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B85AC6"/>
    <w:multiLevelType w:val="hybridMultilevel"/>
    <w:tmpl w:val="41CA5B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E4F21A7"/>
    <w:multiLevelType w:val="hybridMultilevel"/>
    <w:tmpl w:val="8A22DE92"/>
    <w:lvl w:ilvl="0" w:tplc="3F226DA4">
      <w:start w:val="1"/>
      <w:numFmt w:val="bullet"/>
      <w:lvlText w:val=""/>
      <w:lvlJc w:val="left"/>
      <w:pPr>
        <w:ind w:left="720" w:hanging="360"/>
      </w:pPr>
      <w:rPr>
        <w:rFonts w:ascii="Symbol" w:hAnsi="Symbol" w:hint="default"/>
      </w:rPr>
    </w:lvl>
    <w:lvl w:ilvl="1" w:tplc="B31A8158">
      <w:start w:val="1"/>
      <w:numFmt w:val="bullet"/>
      <w:lvlText w:val="o"/>
      <w:lvlJc w:val="left"/>
      <w:pPr>
        <w:ind w:left="1440" w:hanging="360"/>
      </w:pPr>
      <w:rPr>
        <w:rFonts w:ascii="Courier New" w:hAnsi="Courier New" w:hint="default"/>
      </w:rPr>
    </w:lvl>
    <w:lvl w:ilvl="2" w:tplc="9FDA1B16">
      <w:start w:val="1"/>
      <w:numFmt w:val="bullet"/>
      <w:lvlText w:val=""/>
      <w:lvlJc w:val="left"/>
      <w:pPr>
        <w:ind w:left="2160" w:hanging="360"/>
      </w:pPr>
      <w:rPr>
        <w:rFonts w:ascii="Wingdings" w:hAnsi="Wingdings" w:hint="default"/>
      </w:rPr>
    </w:lvl>
    <w:lvl w:ilvl="3" w:tplc="95C41ABE">
      <w:start w:val="1"/>
      <w:numFmt w:val="bullet"/>
      <w:lvlText w:val=""/>
      <w:lvlJc w:val="left"/>
      <w:pPr>
        <w:ind w:left="2880" w:hanging="360"/>
      </w:pPr>
      <w:rPr>
        <w:rFonts w:ascii="Symbol" w:hAnsi="Symbol" w:hint="default"/>
      </w:rPr>
    </w:lvl>
    <w:lvl w:ilvl="4" w:tplc="45EAAF84">
      <w:start w:val="1"/>
      <w:numFmt w:val="bullet"/>
      <w:lvlText w:val="o"/>
      <w:lvlJc w:val="left"/>
      <w:pPr>
        <w:ind w:left="3600" w:hanging="360"/>
      </w:pPr>
      <w:rPr>
        <w:rFonts w:ascii="Courier New" w:hAnsi="Courier New" w:hint="default"/>
      </w:rPr>
    </w:lvl>
    <w:lvl w:ilvl="5" w:tplc="F5846BC8">
      <w:start w:val="1"/>
      <w:numFmt w:val="bullet"/>
      <w:lvlText w:val=""/>
      <w:lvlJc w:val="left"/>
      <w:pPr>
        <w:ind w:left="4320" w:hanging="360"/>
      </w:pPr>
      <w:rPr>
        <w:rFonts w:ascii="Wingdings" w:hAnsi="Wingdings" w:hint="default"/>
      </w:rPr>
    </w:lvl>
    <w:lvl w:ilvl="6" w:tplc="44DADDF0">
      <w:start w:val="1"/>
      <w:numFmt w:val="bullet"/>
      <w:lvlText w:val=""/>
      <w:lvlJc w:val="left"/>
      <w:pPr>
        <w:ind w:left="5040" w:hanging="360"/>
      </w:pPr>
      <w:rPr>
        <w:rFonts w:ascii="Symbol" w:hAnsi="Symbol" w:hint="default"/>
      </w:rPr>
    </w:lvl>
    <w:lvl w:ilvl="7" w:tplc="C3C01B08">
      <w:start w:val="1"/>
      <w:numFmt w:val="bullet"/>
      <w:lvlText w:val="o"/>
      <w:lvlJc w:val="left"/>
      <w:pPr>
        <w:ind w:left="5760" w:hanging="360"/>
      </w:pPr>
      <w:rPr>
        <w:rFonts w:ascii="Courier New" w:hAnsi="Courier New" w:hint="default"/>
      </w:rPr>
    </w:lvl>
    <w:lvl w:ilvl="8" w:tplc="4ADE93D0">
      <w:start w:val="1"/>
      <w:numFmt w:val="bullet"/>
      <w:lvlText w:val=""/>
      <w:lvlJc w:val="left"/>
      <w:pPr>
        <w:ind w:left="6480" w:hanging="360"/>
      </w:pPr>
      <w:rPr>
        <w:rFonts w:ascii="Wingdings" w:hAnsi="Wingdings" w:hint="default"/>
      </w:rPr>
    </w:lvl>
  </w:abstractNum>
  <w:abstractNum w:abstractNumId="7" w15:restartNumberingAfterBreak="0">
    <w:nsid w:val="474A198D"/>
    <w:multiLevelType w:val="hybridMultilevel"/>
    <w:tmpl w:val="31225D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871436"/>
    <w:multiLevelType w:val="hybridMultilevel"/>
    <w:tmpl w:val="9D2E606A"/>
    <w:lvl w:ilvl="0" w:tplc="5C6CF39C">
      <w:start w:val="1"/>
      <w:numFmt w:val="bullet"/>
      <w:lvlText w:val=""/>
      <w:lvlJc w:val="left"/>
      <w:pPr>
        <w:ind w:left="720" w:hanging="360"/>
      </w:pPr>
      <w:rPr>
        <w:rFonts w:ascii="Symbol" w:hAnsi="Symbol" w:hint="default"/>
      </w:rPr>
    </w:lvl>
    <w:lvl w:ilvl="1" w:tplc="3FA2A0C6">
      <w:start w:val="1"/>
      <w:numFmt w:val="bullet"/>
      <w:lvlText w:val="o"/>
      <w:lvlJc w:val="left"/>
      <w:pPr>
        <w:ind w:left="1440" w:hanging="360"/>
      </w:pPr>
      <w:rPr>
        <w:rFonts w:ascii="Courier New" w:hAnsi="Courier New" w:hint="default"/>
      </w:rPr>
    </w:lvl>
    <w:lvl w:ilvl="2" w:tplc="424A73CC">
      <w:start w:val="1"/>
      <w:numFmt w:val="bullet"/>
      <w:lvlText w:val=""/>
      <w:lvlJc w:val="left"/>
      <w:pPr>
        <w:ind w:left="2160" w:hanging="360"/>
      </w:pPr>
      <w:rPr>
        <w:rFonts w:ascii="Wingdings" w:hAnsi="Wingdings" w:hint="default"/>
      </w:rPr>
    </w:lvl>
    <w:lvl w:ilvl="3" w:tplc="D5A6E81A">
      <w:start w:val="1"/>
      <w:numFmt w:val="bullet"/>
      <w:lvlText w:val=""/>
      <w:lvlJc w:val="left"/>
      <w:pPr>
        <w:ind w:left="2880" w:hanging="360"/>
      </w:pPr>
      <w:rPr>
        <w:rFonts w:ascii="Symbol" w:hAnsi="Symbol" w:hint="default"/>
      </w:rPr>
    </w:lvl>
    <w:lvl w:ilvl="4" w:tplc="F3AEFAD0">
      <w:start w:val="1"/>
      <w:numFmt w:val="bullet"/>
      <w:lvlText w:val="o"/>
      <w:lvlJc w:val="left"/>
      <w:pPr>
        <w:ind w:left="3600" w:hanging="360"/>
      </w:pPr>
      <w:rPr>
        <w:rFonts w:ascii="Courier New" w:hAnsi="Courier New" w:hint="default"/>
      </w:rPr>
    </w:lvl>
    <w:lvl w:ilvl="5" w:tplc="99ACE226">
      <w:start w:val="1"/>
      <w:numFmt w:val="bullet"/>
      <w:lvlText w:val=""/>
      <w:lvlJc w:val="left"/>
      <w:pPr>
        <w:ind w:left="4320" w:hanging="360"/>
      </w:pPr>
      <w:rPr>
        <w:rFonts w:ascii="Wingdings" w:hAnsi="Wingdings" w:hint="default"/>
      </w:rPr>
    </w:lvl>
    <w:lvl w:ilvl="6" w:tplc="737019CE">
      <w:start w:val="1"/>
      <w:numFmt w:val="bullet"/>
      <w:lvlText w:val=""/>
      <w:lvlJc w:val="left"/>
      <w:pPr>
        <w:ind w:left="5040" w:hanging="360"/>
      </w:pPr>
      <w:rPr>
        <w:rFonts w:ascii="Symbol" w:hAnsi="Symbol" w:hint="default"/>
      </w:rPr>
    </w:lvl>
    <w:lvl w:ilvl="7" w:tplc="5E72C436">
      <w:start w:val="1"/>
      <w:numFmt w:val="bullet"/>
      <w:lvlText w:val="o"/>
      <w:lvlJc w:val="left"/>
      <w:pPr>
        <w:ind w:left="5760" w:hanging="360"/>
      </w:pPr>
      <w:rPr>
        <w:rFonts w:ascii="Courier New" w:hAnsi="Courier New" w:hint="default"/>
      </w:rPr>
    </w:lvl>
    <w:lvl w:ilvl="8" w:tplc="CB980C26">
      <w:start w:val="1"/>
      <w:numFmt w:val="bullet"/>
      <w:lvlText w:val=""/>
      <w:lvlJc w:val="left"/>
      <w:pPr>
        <w:ind w:left="6480" w:hanging="360"/>
      </w:pPr>
      <w:rPr>
        <w:rFonts w:ascii="Wingdings" w:hAnsi="Wingdings" w:hint="default"/>
      </w:rPr>
    </w:lvl>
  </w:abstractNum>
  <w:abstractNum w:abstractNumId="9" w15:restartNumberingAfterBreak="0">
    <w:nsid w:val="4D2110E0"/>
    <w:multiLevelType w:val="hybridMultilevel"/>
    <w:tmpl w:val="FFFFFFFF"/>
    <w:lvl w:ilvl="0" w:tplc="465EE44A">
      <w:start w:val="1"/>
      <w:numFmt w:val="decimal"/>
      <w:lvlText w:val="%1)"/>
      <w:lvlJc w:val="left"/>
      <w:pPr>
        <w:ind w:left="720" w:hanging="360"/>
      </w:pPr>
    </w:lvl>
    <w:lvl w:ilvl="1" w:tplc="7ACAFE54">
      <w:start w:val="1"/>
      <w:numFmt w:val="lowerLetter"/>
      <w:lvlText w:val="%2."/>
      <w:lvlJc w:val="left"/>
      <w:pPr>
        <w:ind w:left="1440" w:hanging="360"/>
      </w:pPr>
    </w:lvl>
    <w:lvl w:ilvl="2" w:tplc="A8101CFE">
      <w:start w:val="1"/>
      <w:numFmt w:val="lowerRoman"/>
      <w:lvlText w:val="%3."/>
      <w:lvlJc w:val="right"/>
      <w:pPr>
        <w:ind w:left="2160" w:hanging="180"/>
      </w:pPr>
    </w:lvl>
    <w:lvl w:ilvl="3" w:tplc="81B2FC94">
      <w:start w:val="1"/>
      <w:numFmt w:val="decimal"/>
      <w:lvlText w:val="%4."/>
      <w:lvlJc w:val="left"/>
      <w:pPr>
        <w:ind w:left="2880" w:hanging="360"/>
      </w:pPr>
    </w:lvl>
    <w:lvl w:ilvl="4" w:tplc="4B627D6E">
      <w:start w:val="1"/>
      <w:numFmt w:val="lowerLetter"/>
      <w:lvlText w:val="%5."/>
      <w:lvlJc w:val="left"/>
      <w:pPr>
        <w:ind w:left="3600" w:hanging="360"/>
      </w:pPr>
    </w:lvl>
    <w:lvl w:ilvl="5" w:tplc="4F70EF9A">
      <w:start w:val="1"/>
      <w:numFmt w:val="lowerRoman"/>
      <w:lvlText w:val="%6."/>
      <w:lvlJc w:val="right"/>
      <w:pPr>
        <w:ind w:left="4320" w:hanging="180"/>
      </w:pPr>
    </w:lvl>
    <w:lvl w:ilvl="6" w:tplc="7ED63AF4">
      <w:start w:val="1"/>
      <w:numFmt w:val="decimal"/>
      <w:lvlText w:val="%7."/>
      <w:lvlJc w:val="left"/>
      <w:pPr>
        <w:ind w:left="5040" w:hanging="360"/>
      </w:pPr>
    </w:lvl>
    <w:lvl w:ilvl="7" w:tplc="340299AC">
      <w:start w:val="1"/>
      <w:numFmt w:val="lowerLetter"/>
      <w:lvlText w:val="%8."/>
      <w:lvlJc w:val="left"/>
      <w:pPr>
        <w:ind w:left="5760" w:hanging="360"/>
      </w:pPr>
    </w:lvl>
    <w:lvl w:ilvl="8" w:tplc="DF94F350">
      <w:start w:val="1"/>
      <w:numFmt w:val="lowerRoman"/>
      <w:lvlText w:val="%9."/>
      <w:lvlJc w:val="right"/>
      <w:pPr>
        <w:ind w:left="6480" w:hanging="180"/>
      </w:pPr>
    </w:lvl>
  </w:abstractNum>
  <w:abstractNum w:abstractNumId="10" w15:restartNumberingAfterBreak="0">
    <w:nsid w:val="599D14AE"/>
    <w:multiLevelType w:val="hybridMultilevel"/>
    <w:tmpl w:val="F8823E24"/>
    <w:lvl w:ilvl="0" w:tplc="1A962C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6E222A"/>
    <w:multiLevelType w:val="hybridMultilevel"/>
    <w:tmpl w:val="B574A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8D185A"/>
    <w:multiLevelType w:val="hybridMultilevel"/>
    <w:tmpl w:val="EDDED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336137"/>
    <w:multiLevelType w:val="hybridMultilevel"/>
    <w:tmpl w:val="1EB213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3E5E0F"/>
    <w:multiLevelType w:val="hybridMultilevel"/>
    <w:tmpl w:val="41CA5B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0C650A"/>
    <w:multiLevelType w:val="hybridMultilevel"/>
    <w:tmpl w:val="160C1C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0839203">
    <w:abstractNumId w:val="8"/>
  </w:num>
  <w:num w:numId="2" w16cid:durableId="1387410434">
    <w:abstractNumId w:val="6"/>
  </w:num>
  <w:num w:numId="3" w16cid:durableId="131290001">
    <w:abstractNumId w:val="10"/>
  </w:num>
  <w:num w:numId="4" w16cid:durableId="782304129">
    <w:abstractNumId w:val="15"/>
  </w:num>
  <w:num w:numId="5" w16cid:durableId="542406714">
    <w:abstractNumId w:val="1"/>
  </w:num>
  <w:num w:numId="6" w16cid:durableId="1731465650">
    <w:abstractNumId w:val="13"/>
  </w:num>
  <w:num w:numId="7" w16cid:durableId="2102991244">
    <w:abstractNumId w:val="7"/>
  </w:num>
  <w:num w:numId="8" w16cid:durableId="2138523584">
    <w:abstractNumId w:val="2"/>
  </w:num>
  <w:num w:numId="9" w16cid:durableId="1650094140">
    <w:abstractNumId w:val="12"/>
  </w:num>
  <w:num w:numId="10" w16cid:durableId="1990791277">
    <w:abstractNumId w:val="14"/>
  </w:num>
  <w:num w:numId="11" w16cid:durableId="2083604735">
    <w:abstractNumId w:val="5"/>
  </w:num>
  <w:num w:numId="12" w16cid:durableId="533269522">
    <w:abstractNumId w:val="4"/>
  </w:num>
  <w:num w:numId="13" w16cid:durableId="2001082714">
    <w:abstractNumId w:val="0"/>
  </w:num>
  <w:num w:numId="14" w16cid:durableId="557321999">
    <w:abstractNumId w:val="9"/>
  </w:num>
  <w:num w:numId="15" w16cid:durableId="1190221323">
    <w:abstractNumId w:val="11"/>
  </w:num>
  <w:num w:numId="16" w16cid:durableId="19423015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746"/>
    <w:rsid w:val="000027B4"/>
    <w:rsid w:val="000028F4"/>
    <w:rsid w:val="000041B3"/>
    <w:rsid w:val="000064B6"/>
    <w:rsid w:val="00007D55"/>
    <w:rsid w:val="00011BAB"/>
    <w:rsid w:val="00012255"/>
    <w:rsid w:val="00014C8F"/>
    <w:rsid w:val="00025773"/>
    <w:rsid w:val="00026EDD"/>
    <w:rsid w:val="0003569F"/>
    <w:rsid w:val="000365C5"/>
    <w:rsid w:val="00036CB8"/>
    <w:rsid w:val="00040E15"/>
    <w:rsid w:val="0005221D"/>
    <w:rsid w:val="0005345B"/>
    <w:rsid w:val="000621E7"/>
    <w:rsid w:val="00064897"/>
    <w:rsid w:val="00064C43"/>
    <w:rsid w:val="0006651A"/>
    <w:rsid w:val="0006765E"/>
    <w:rsid w:val="0007043B"/>
    <w:rsid w:val="0007165F"/>
    <w:rsid w:val="0007197B"/>
    <w:rsid w:val="0008190D"/>
    <w:rsid w:val="000834C2"/>
    <w:rsid w:val="00083B03"/>
    <w:rsid w:val="0008624C"/>
    <w:rsid w:val="00086BE4"/>
    <w:rsid w:val="00090A03"/>
    <w:rsid w:val="000922BF"/>
    <w:rsid w:val="0009243C"/>
    <w:rsid w:val="00094C36"/>
    <w:rsid w:val="00094EE9"/>
    <w:rsid w:val="00096E3D"/>
    <w:rsid w:val="000A0FEB"/>
    <w:rsid w:val="000A12FB"/>
    <w:rsid w:val="000A25A1"/>
    <w:rsid w:val="000A37D4"/>
    <w:rsid w:val="000A3DA5"/>
    <w:rsid w:val="000A68CD"/>
    <w:rsid w:val="000B470D"/>
    <w:rsid w:val="000B5375"/>
    <w:rsid w:val="000B56C1"/>
    <w:rsid w:val="000B7680"/>
    <w:rsid w:val="000C30CA"/>
    <w:rsid w:val="000C3642"/>
    <w:rsid w:val="000C3F69"/>
    <w:rsid w:val="000C4A33"/>
    <w:rsid w:val="000C60F1"/>
    <w:rsid w:val="000D0C57"/>
    <w:rsid w:val="000D1351"/>
    <w:rsid w:val="000D62E3"/>
    <w:rsid w:val="000E1807"/>
    <w:rsid w:val="000E4CD3"/>
    <w:rsid w:val="000E6B08"/>
    <w:rsid w:val="000E6F75"/>
    <w:rsid w:val="000F0AC9"/>
    <w:rsid w:val="000F3262"/>
    <w:rsid w:val="000F453E"/>
    <w:rsid w:val="000F49BC"/>
    <w:rsid w:val="000F49F0"/>
    <w:rsid w:val="000F59E4"/>
    <w:rsid w:val="0010043D"/>
    <w:rsid w:val="0010086F"/>
    <w:rsid w:val="00102CA2"/>
    <w:rsid w:val="001050AC"/>
    <w:rsid w:val="001051FE"/>
    <w:rsid w:val="0010551D"/>
    <w:rsid w:val="001131A0"/>
    <w:rsid w:val="00115F92"/>
    <w:rsid w:val="00123257"/>
    <w:rsid w:val="0012424F"/>
    <w:rsid w:val="00131788"/>
    <w:rsid w:val="00133743"/>
    <w:rsid w:val="00143B1E"/>
    <w:rsid w:val="0014660F"/>
    <w:rsid w:val="001517BF"/>
    <w:rsid w:val="00160A09"/>
    <w:rsid w:val="00171C68"/>
    <w:rsid w:val="00171E0F"/>
    <w:rsid w:val="00172602"/>
    <w:rsid w:val="00172FFE"/>
    <w:rsid w:val="0017483D"/>
    <w:rsid w:val="00176EA4"/>
    <w:rsid w:val="001819B4"/>
    <w:rsid w:val="001824BF"/>
    <w:rsid w:val="00183AD0"/>
    <w:rsid w:val="00183E08"/>
    <w:rsid w:val="00187091"/>
    <w:rsid w:val="00187423"/>
    <w:rsid w:val="00187976"/>
    <w:rsid w:val="00190FC5"/>
    <w:rsid w:val="001936D4"/>
    <w:rsid w:val="00195B6F"/>
    <w:rsid w:val="00196285"/>
    <w:rsid w:val="00196563"/>
    <w:rsid w:val="00196CAF"/>
    <w:rsid w:val="00197B56"/>
    <w:rsid w:val="001A23DD"/>
    <w:rsid w:val="001A26FF"/>
    <w:rsid w:val="001A6CC0"/>
    <w:rsid w:val="001A6F97"/>
    <w:rsid w:val="001B0F2D"/>
    <w:rsid w:val="001B2A1D"/>
    <w:rsid w:val="001B34D9"/>
    <w:rsid w:val="001B37C2"/>
    <w:rsid w:val="001B4192"/>
    <w:rsid w:val="001B4E3E"/>
    <w:rsid w:val="001B500F"/>
    <w:rsid w:val="001B5DCB"/>
    <w:rsid w:val="001B7CD1"/>
    <w:rsid w:val="001C1DE0"/>
    <w:rsid w:val="001C1E58"/>
    <w:rsid w:val="001C1F3E"/>
    <w:rsid w:val="001C34E3"/>
    <w:rsid w:val="001D1E04"/>
    <w:rsid w:val="001D2DB5"/>
    <w:rsid w:val="001D5804"/>
    <w:rsid w:val="001D5D4F"/>
    <w:rsid w:val="001D76BB"/>
    <w:rsid w:val="001E1688"/>
    <w:rsid w:val="001E74ED"/>
    <w:rsid w:val="001F00D3"/>
    <w:rsid w:val="001F1D3F"/>
    <w:rsid w:val="001F201B"/>
    <w:rsid w:val="001F7DE1"/>
    <w:rsid w:val="002042B7"/>
    <w:rsid w:val="002054B5"/>
    <w:rsid w:val="00206E39"/>
    <w:rsid w:val="00210733"/>
    <w:rsid w:val="0021315D"/>
    <w:rsid w:val="00220AEC"/>
    <w:rsid w:val="002229F4"/>
    <w:rsid w:val="00223139"/>
    <w:rsid w:val="00223BA7"/>
    <w:rsid w:val="00224072"/>
    <w:rsid w:val="00225A52"/>
    <w:rsid w:val="00231880"/>
    <w:rsid w:val="00242D7B"/>
    <w:rsid w:val="0024439F"/>
    <w:rsid w:val="002456AF"/>
    <w:rsid w:val="002471EE"/>
    <w:rsid w:val="002477F3"/>
    <w:rsid w:val="00250E93"/>
    <w:rsid w:val="00253A07"/>
    <w:rsid w:val="00253D20"/>
    <w:rsid w:val="00256321"/>
    <w:rsid w:val="00262665"/>
    <w:rsid w:val="0026310F"/>
    <w:rsid w:val="00265A15"/>
    <w:rsid w:val="0026711B"/>
    <w:rsid w:val="002675DE"/>
    <w:rsid w:val="00267756"/>
    <w:rsid w:val="0027143E"/>
    <w:rsid w:val="00272C28"/>
    <w:rsid w:val="0027508B"/>
    <w:rsid w:val="002765FE"/>
    <w:rsid w:val="00277969"/>
    <w:rsid w:val="00277F33"/>
    <w:rsid w:val="00287A42"/>
    <w:rsid w:val="00290EEC"/>
    <w:rsid w:val="00295B07"/>
    <w:rsid w:val="00295DC2"/>
    <w:rsid w:val="002A0BFE"/>
    <w:rsid w:val="002A1A7B"/>
    <w:rsid w:val="002A2600"/>
    <w:rsid w:val="002A3C12"/>
    <w:rsid w:val="002A7881"/>
    <w:rsid w:val="002B3146"/>
    <w:rsid w:val="002B5470"/>
    <w:rsid w:val="002B59C3"/>
    <w:rsid w:val="002C107F"/>
    <w:rsid w:val="002C39A7"/>
    <w:rsid w:val="002C3E23"/>
    <w:rsid w:val="002C41E1"/>
    <w:rsid w:val="002C593C"/>
    <w:rsid w:val="002D0264"/>
    <w:rsid w:val="002D0A7F"/>
    <w:rsid w:val="002D0F53"/>
    <w:rsid w:val="002D1BE8"/>
    <w:rsid w:val="002D4BD1"/>
    <w:rsid w:val="002D4D30"/>
    <w:rsid w:val="002D686B"/>
    <w:rsid w:val="002E482F"/>
    <w:rsid w:val="002E68F8"/>
    <w:rsid w:val="002E6B53"/>
    <w:rsid w:val="002F202A"/>
    <w:rsid w:val="002F233F"/>
    <w:rsid w:val="002F7574"/>
    <w:rsid w:val="00300A67"/>
    <w:rsid w:val="00301E16"/>
    <w:rsid w:val="00302AC5"/>
    <w:rsid w:val="0031299F"/>
    <w:rsid w:val="00312D60"/>
    <w:rsid w:val="00312FFE"/>
    <w:rsid w:val="00313B30"/>
    <w:rsid w:val="00314CE6"/>
    <w:rsid w:val="003254D7"/>
    <w:rsid w:val="00332A59"/>
    <w:rsid w:val="00332DD9"/>
    <w:rsid w:val="003341AD"/>
    <w:rsid w:val="00336ED1"/>
    <w:rsid w:val="003402C5"/>
    <w:rsid w:val="00340C41"/>
    <w:rsid w:val="0034184C"/>
    <w:rsid w:val="00342330"/>
    <w:rsid w:val="003426FB"/>
    <w:rsid w:val="00345D71"/>
    <w:rsid w:val="003506A6"/>
    <w:rsid w:val="00350867"/>
    <w:rsid w:val="00357E33"/>
    <w:rsid w:val="003609BF"/>
    <w:rsid w:val="00361FF9"/>
    <w:rsid w:val="003672EE"/>
    <w:rsid w:val="003678C3"/>
    <w:rsid w:val="00371283"/>
    <w:rsid w:val="00371669"/>
    <w:rsid w:val="003759E3"/>
    <w:rsid w:val="00375CF8"/>
    <w:rsid w:val="00376142"/>
    <w:rsid w:val="00377253"/>
    <w:rsid w:val="00377992"/>
    <w:rsid w:val="0038081C"/>
    <w:rsid w:val="00380FE9"/>
    <w:rsid w:val="00382B87"/>
    <w:rsid w:val="0038753D"/>
    <w:rsid w:val="0038E64B"/>
    <w:rsid w:val="003965B9"/>
    <w:rsid w:val="003A086E"/>
    <w:rsid w:val="003A1AA1"/>
    <w:rsid w:val="003A1D96"/>
    <w:rsid w:val="003A2044"/>
    <w:rsid w:val="003A2F4F"/>
    <w:rsid w:val="003B130E"/>
    <w:rsid w:val="003B3ABB"/>
    <w:rsid w:val="003B4F9B"/>
    <w:rsid w:val="003B7D03"/>
    <w:rsid w:val="003C679E"/>
    <w:rsid w:val="003C682D"/>
    <w:rsid w:val="003C6DD8"/>
    <w:rsid w:val="003C7A3E"/>
    <w:rsid w:val="003D3C14"/>
    <w:rsid w:val="003D4874"/>
    <w:rsid w:val="003D4E0E"/>
    <w:rsid w:val="003E6931"/>
    <w:rsid w:val="003E7BA1"/>
    <w:rsid w:val="003F17F2"/>
    <w:rsid w:val="003F19E8"/>
    <w:rsid w:val="003F3DF3"/>
    <w:rsid w:val="003F60A6"/>
    <w:rsid w:val="003F72C5"/>
    <w:rsid w:val="004030AD"/>
    <w:rsid w:val="004060BE"/>
    <w:rsid w:val="00407778"/>
    <w:rsid w:val="004115D8"/>
    <w:rsid w:val="004117EC"/>
    <w:rsid w:val="00411814"/>
    <w:rsid w:val="00413E6F"/>
    <w:rsid w:val="004149F1"/>
    <w:rsid w:val="0041667E"/>
    <w:rsid w:val="00421921"/>
    <w:rsid w:val="00425A8E"/>
    <w:rsid w:val="00427002"/>
    <w:rsid w:val="00431381"/>
    <w:rsid w:val="00432E28"/>
    <w:rsid w:val="004351C7"/>
    <w:rsid w:val="00435D02"/>
    <w:rsid w:val="0044290F"/>
    <w:rsid w:val="00443052"/>
    <w:rsid w:val="0044355E"/>
    <w:rsid w:val="00447548"/>
    <w:rsid w:val="004574AB"/>
    <w:rsid w:val="00457A02"/>
    <w:rsid w:val="004638EC"/>
    <w:rsid w:val="00470B50"/>
    <w:rsid w:val="00474194"/>
    <w:rsid w:val="004806EF"/>
    <w:rsid w:val="0048215C"/>
    <w:rsid w:val="004877C4"/>
    <w:rsid w:val="004878D9"/>
    <w:rsid w:val="00487AA9"/>
    <w:rsid w:val="004933E1"/>
    <w:rsid w:val="004A22C6"/>
    <w:rsid w:val="004A2E73"/>
    <w:rsid w:val="004B139D"/>
    <w:rsid w:val="004B1BF2"/>
    <w:rsid w:val="004B2234"/>
    <w:rsid w:val="004B252C"/>
    <w:rsid w:val="004B6CF6"/>
    <w:rsid w:val="004B7A5A"/>
    <w:rsid w:val="004C0BD4"/>
    <w:rsid w:val="004C3DED"/>
    <w:rsid w:val="004C4838"/>
    <w:rsid w:val="004C5DBA"/>
    <w:rsid w:val="004C6DFE"/>
    <w:rsid w:val="004C7337"/>
    <w:rsid w:val="004C749B"/>
    <w:rsid w:val="004D1421"/>
    <w:rsid w:val="004D335A"/>
    <w:rsid w:val="004D5CB8"/>
    <w:rsid w:val="004E2570"/>
    <w:rsid w:val="004E38B9"/>
    <w:rsid w:val="004E5076"/>
    <w:rsid w:val="004F096F"/>
    <w:rsid w:val="004F246A"/>
    <w:rsid w:val="004F2749"/>
    <w:rsid w:val="004F629E"/>
    <w:rsid w:val="004F63B8"/>
    <w:rsid w:val="004F6A98"/>
    <w:rsid w:val="004F6E3A"/>
    <w:rsid w:val="005003D7"/>
    <w:rsid w:val="005016E7"/>
    <w:rsid w:val="00502018"/>
    <w:rsid w:val="005034CD"/>
    <w:rsid w:val="00504C98"/>
    <w:rsid w:val="00506438"/>
    <w:rsid w:val="00510187"/>
    <w:rsid w:val="0051043F"/>
    <w:rsid w:val="00510DE5"/>
    <w:rsid w:val="00513C69"/>
    <w:rsid w:val="005158CA"/>
    <w:rsid w:val="005167F5"/>
    <w:rsid w:val="00517192"/>
    <w:rsid w:val="00520148"/>
    <w:rsid w:val="00521509"/>
    <w:rsid w:val="005216BF"/>
    <w:rsid w:val="00522640"/>
    <w:rsid w:val="0052552C"/>
    <w:rsid w:val="00526072"/>
    <w:rsid w:val="00533D95"/>
    <w:rsid w:val="00537968"/>
    <w:rsid w:val="005416E3"/>
    <w:rsid w:val="00541E95"/>
    <w:rsid w:val="0054612B"/>
    <w:rsid w:val="00551F30"/>
    <w:rsid w:val="0055258C"/>
    <w:rsid w:val="005535D1"/>
    <w:rsid w:val="005537A1"/>
    <w:rsid w:val="005611B0"/>
    <w:rsid w:val="0056381D"/>
    <w:rsid w:val="0056630B"/>
    <w:rsid w:val="00571CD1"/>
    <w:rsid w:val="005728BF"/>
    <w:rsid w:val="0057432E"/>
    <w:rsid w:val="00574974"/>
    <w:rsid w:val="00574CE6"/>
    <w:rsid w:val="00574FD5"/>
    <w:rsid w:val="005754B9"/>
    <w:rsid w:val="00576801"/>
    <w:rsid w:val="00577789"/>
    <w:rsid w:val="0058374A"/>
    <w:rsid w:val="00593168"/>
    <w:rsid w:val="00594E62"/>
    <w:rsid w:val="005A3A2E"/>
    <w:rsid w:val="005A608F"/>
    <w:rsid w:val="005B1B6E"/>
    <w:rsid w:val="005B2E20"/>
    <w:rsid w:val="005B4F4A"/>
    <w:rsid w:val="005B6B22"/>
    <w:rsid w:val="005B71AA"/>
    <w:rsid w:val="005C0E3B"/>
    <w:rsid w:val="005C207A"/>
    <w:rsid w:val="005C401A"/>
    <w:rsid w:val="005C5672"/>
    <w:rsid w:val="005C7739"/>
    <w:rsid w:val="005D14F4"/>
    <w:rsid w:val="005D3B41"/>
    <w:rsid w:val="005D576C"/>
    <w:rsid w:val="005D6406"/>
    <w:rsid w:val="005D679D"/>
    <w:rsid w:val="005D75E4"/>
    <w:rsid w:val="005E0A36"/>
    <w:rsid w:val="005E6134"/>
    <w:rsid w:val="005E6B5E"/>
    <w:rsid w:val="005E761D"/>
    <w:rsid w:val="005F056C"/>
    <w:rsid w:val="005F147B"/>
    <w:rsid w:val="005F23E2"/>
    <w:rsid w:val="005F65EA"/>
    <w:rsid w:val="005F6758"/>
    <w:rsid w:val="0060194E"/>
    <w:rsid w:val="00601EEF"/>
    <w:rsid w:val="006033EA"/>
    <w:rsid w:val="0060559B"/>
    <w:rsid w:val="0060580F"/>
    <w:rsid w:val="0061157F"/>
    <w:rsid w:val="0061178D"/>
    <w:rsid w:val="00612527"/>
    <w:rsid w:val="006126A9"/>
    <w:rsid w:val="00612C31"/>
    <w:rsid w:val="00613B7C"/>
    <w:rsid w:val="00613E2C"/>
    <w:rsid w:val="00621B38"/>
    <w:rsid w:val="006224E4"/>
    <w:rsid w:val="00623F00"/>
    <w:rsid w:val="006257AC"/>
    <w:rsid w:val="00626D3B"/>
    <w:rsid w:val="00631EC8"/>
    <w:rsid w:val="006327B2"/>
    <w:rsid w:val="00632CC3"/>
    <w:rsid w:val="00636848"/>
    <w:rsid w:val="00637964"/>
    <w:rsid w:val="006400BE"/>
    <w:rsid w:val="0064291B"/>
    <w:rsid w:val="006449D9"/>
    <w:rsid w:val="00645EF7"/>
    <w:rsid w:val="00647FC9"/>
    <w:rsid w:val="00662B87"/>
    <w:rsid w:val="00664387"/>
    <w:rsid w:val="00665918"/>
    <w:rsid w:val="00671C8B"/>
    <w:rsid w:val="006731A6"/>
    <w:rsid w:val="006734E2"/>
    <w:rsid w:val="0067357A"/>
    <w:rsid w:val="00676B0C"/>
    <w:rsid w:val="006772AA"/>
    <w:rsid w:val="006802F9"/>
    <w:rsid w:val="006807C8"/>
    <w:rsid w:val="006846DE"/>
    <w:rsid w:val="00692850"/>
    <w:rsid w:val="00692CC9"/>
    <w:rsid w:val="006958BB"/>
    <w:rsid w:val="00696AA2"/>
    <w:rsid w:val="006A228A"/>
    <w:rsid w:val="006A4061"/>
    <w:rsid w:val="006A4507"/>
    <w:rsid w:val="006A47C6"/>
    <w:rsid w:val="006A5F8D"/>
    <w:rsid w:val="006B368E"/>
    <w:rsid w:val="006C05E4"/>
    <w:rsid w:val="006C5719"/>
    <w:rsid w:val="006C5AF3"/>
    <w:rsid w:val="006D2414"/>
    <w:rsid w:val="006E2454"/>
    <w:rsid w:val="006E31EA"/>
    <w:rsid w:val="006E3814"/>
    <w:rsid w:val="006E3D50"/>
    <w:rsid w:val="006E5634"/>
    <w:rsid w:val="006F4F1D"/>
    <w:rsid w:val="006F6D98"/>
    <w:rsid w:val="006F7E76"/>
    <w:rsid w:val="0070157D"/>
    <w:rsid w:val="00701DA9"/>
    <w:rsid w:val="00702696"/>
    <w:rsid w:val="00707A89"/>
    <w:rsid w:val="00707DD5"/>
    <w:rsid w:val="00710141"/>
    <w:rsid w:val="0071399E"/>
    <w:rsid w:val="00714417"/>
    <w:rsid w:val="007169C1"/>
    <w:rsid w:val="007221B7"/>
    <w:rsid w:val="0072652E"/>
    <w:rsid w:val="007325D4"/>
    <w:rsid w:val="0073664F"/>
    <w:rsid w:val="00742009"/>
    <w:rsid w:val="007462CA"/>
    <w:rsid w:val="00747A21"/>
    <w:rsid w:val="00757257"/>
    <w:rsid w:val="00761CBD"/>
    <w:rsid w:val="00764291"/>
    <w:rsid w:val="00770C9F"/>
    <w:rsid w:val="00774B92"/>
    <w:rsid w:val="00782110"/>
    <w:rsid w:val="007828E3"/>
    <w:rsid w:val="00782AF9"/>
    <w:rsid w:val="00783B2B"/>
    <w:rsid w:val="00783DA5"/>
    <w:rsid w:val="00784073"/>
    <w:rsid w:val="00787B3E"/>
    <w:rsid w:val="00787B7D"/>
    <w:rsid w:val="00791FEA"/>
    <w:rsid w:val="00793CFC"/>
    <w:rsid w:val="00795D3B"/>
    <w:rsid w:val="007A2691"/>
    <w:rsid w:val="007A39CD"/>
    <w:rsid w:val="007A407F"/>
    <w:rsid w:val="007A5EDD"/>
    <w:rsid w:val="007A5FA7"/>
    <w:rsid w:val="007B2E96"/>
    <w:rsid w:val="007B6713"/>
    <w:rsid w:val="007B6AD4"/>
    <w:rsid w:val="007B6DE7"/>
    <w:rsid w:val="007B76BB"/>
    <w:rsid w:val="007C1062"/>
    <w:rsid w:val="007C2317"/>
    <w:rsid w:val="007C4E2D"/>
    <w:rsid w:val="007C6B23"/>
    <w:rsid w:val="007D0DAD"/>
    <w:rsid w:val="007D18DF"/>
    <w:rsid w:val="007D2CD6"/>
    <w:rsid w:val="007D4AF9"/>
    <w:rsid w:val="007D52AA"/>
    <w:rsid w:val="007D7FAA"/>
    <w:rsid w:val="007E7D33"/>
    <w:rsid w:val="007F252B"/>
    <w:rsid w:val="007F2773"/>
    <w:rsid w:val="007F371E"/>
    <w:rsid w:val="007F6092"/>
    <w:rsid w:val="007F67FE"/>
    <w:rsid w:val="00800311"/>
    <w:rsid w:val="008004F2"/>
    <w:rsid w:val="00800B9A"/>
    <w:rsid w:val="00802858"/>
    <w:rsid w:val="00805F0C"/>
    <w:rsid w:val="00811700"/>
    <w:rsid w:val="00811B42"/>
    <w:rsid w:val="00813707"/>
    <w:rsid w:val="00817649"/>
    <w:rsid w:val="00817A24"/>
    <w:rsid w:val="0082217C"/>
    <w:rsid w:val="00822E3C"/>
    <w:rsid w:val="00823A42"/>
    <w:rsid w:val="00824C24"/>
    <w:rsid w:val="008262A7"/>
    <w:rsid w:val="008266B0"/>
    <w:rsid w:val="008271D0"/>
    <w:rsid w:val="008313D1"/>
    <w:rsid w:val="00832310"/>
    <w:rsid w:val="00832EFE"/>
    <w:rsid w:val="00837192"/>
    <w:rsid w:val="00840AB9"/>
    <w:rsid w:val="00842F26"/>
    <w:rsid w:val="0084389B"/>
    <w:rsid w:val="00845E6E"/>
    <w:rsid w:val="00852A6F"/>
    <w:rsid w:val="00852AD4"/>
    <w:rsid w:val="008546D5"/>
    <w:rsid w:val="00856F17"/>
    <w:rsid w:val="00860957"/>
    <w:rsid w:val="008612C3"/>
    <w:rsid w:val="00863E58"/>
    <w:rsid w:val="00865657"/>
    <w:rsid w:val="0087037C"/>
    <w:rsid w:val="00871A3A"/>
    <w:rsid w:val="00871FA2"/>
    <w:rsid w:val="0087212C"/>
    <w:rsid w:val="008739B7"/>
    <w:rsid w:val="00876CE5"/>
    <w:rsid w:val="00880A23"/>
    <w:rsid w:val="00882674"/>
    <w:rsid w:val="00883D30"/>
    <w:rsid w:val="008857A3"/>
    <w:rsid w:val="008876DE"/>
    <w:rsid w:val="00887D6C"/>
    <w:rsid w:val="00891B78"/>
    <w:rsid w:val="00892596"/>
    <w:rsid w:val="0089354D"/>
    <w:rsid w:val="00895115"/>
    <w:rsid w:val="00896D36"/>
    <w:rsid w:val="00897616"/>
    <w:rsid w:val="008A13BA"/>
    <w:rsid w:val="008A25CE"/>
    <w:rsid w:val="008A2E95"/>
    <w:rsid w:val="008A5E8E"/>
    <w:rsid w:val="008A77A3"/>
    <w:rsid w:val="008B0D6C"/>
    <w:rsid w:val="008B307D"/>
    <w:rsid w:val="008B406F"/>
    <w:rsid w:val="008B74DE"/>
    <w:rsid w:val="008B7508"/>
    <w:rsid w:val="008C00B1"/>
    <w:rsid w:val="008C57FF"/>
    <w:rsid w:val="008D0E2E"/>
    <w:rsid w:val="008D12BD"/>
    <w:rsid w:val="008D1376"/>
    <w:rsid w:val="008D2448"/>
    <w:rsid w:val="008D7204"/>
    <w:rsid w:val="008E1882"/>
    <w:rsid w:val="008E2B6D"/>
    <w:rsid w:val="008E48B0"/>
    <w:rsid w:val="008E4C81"/>
    <w:rsid w:val="008E5311"/>
    <w:rsid w:val="008E5CF3"/>
    <w:rsid w:val="008E7002"/>
    <w:rsid w:val="008F194E"/>
    <w:rsid w:val="008F3AC2"/>
    <w:rsid w:val="008F51FD"/>
    <w:rsid w:val="009026AD"/>
    <w:rsid w:val="0090311E"/>
    <w:rsid w:val="00912001"/>
    <w:rsid w:val="0091318A"/>
    <w:rsid w:val="009167DE"/>
    <w:rsid w:val="00920011"/>
    <w:rsid w:val="00920E47"/>
    <w:rsid w:val="00921713"/>
    <w:rsid w:val="00926625"/>
    <w:rsid w:val="009318AF"/>
    <w:rsid w:val="00934947"/>
    <w:rsid w:val="00934F9A"/>
    <w:rsid w:val="009352D5"/>
    <w:rsid w:val="009353AD"/>
    <w:rsid w:val="0094051F"/>
    <w:rsid w:val="00941508"/>
    <w:rsid w:val="009422CC"/>
    <w:rsid w:val="009450AA"/>
    <w:rsid w:val="00945429"/>
    <w:rsid w:val="00945DFF"/>
    <w:rsid w:val="009473A7"/>
    <w:rsid w:val="0095056B"/>
    <w:rsid w:val="009540CD"/>
    <w:rsid w:val="00955F37"/>
    <w:rsid w:val="00956937"/>
    <w:rsid w:val="009601CF"/>
    <w:rsid w:val="009604BA"/>
    <w:rsid w:val="00963D00"/>
    <w:rsid w:val="009656C0"/>
    <w:rsid w:val="00972CE8"/>
    <w:rsid w:val="00973A5C"/>
    <w:rsid w:val="00976CF1"/>
    <w:rsid w:val="00980B5E"/>
    <w:rsid w:val="00982A90"/>
    <w:rsid w:val="00982BA4"/>
    <w:rsid w:val="0098381D"/>
    <w:rsid w:val="0098602A"/>
    <w:rsid w:val="0099082B"/>
    <w:rsid w:val="00990D2B"/>
    <w:rsid w:val="009925D2"/>
    <w:rsid w:val="009945FA"/>
    <w:rsid w:val="009974E8"/>
    <w:rsid w:val="009A09FF"/>
    <w:rsid w:val="009A3055"/>
    <w:rsid w:val="009A4100"/>
    <w:rsid w:val="009A46A1"/>
    <w:rsid w:val="009A4A8B"/>
    <w:rsid w:val="009A71AE"/>
    <w:rsid w:val="009B006D"/>
    <w:rsid w:val="009B0417"/>
    <w:rsid w:val="009B22BB"/>
    <w:rsid w:val="009B33C5"/>
    <w:rsid w:val="009B62C2"/>
    <w:rsid w:val="009B719A"/>
    <w:rsid w:val="009B764E"/>
    <w:rsid w:val="009C4750"/>
    <w:rsid w:val="009C668F"/>
    <w:rsid w:val="009C72F4"/>
    <w:rsid w:val="009D2C22"/>
    <w:rsid w:val="009D3D12"/>
    <w:rsid w:val="009D5DA9"/>
    <w:rsid w:val="009D62B3"/>
    <w:rsid w:val="009D67B3"/>
    <w:rsid w:val="009E7FC0"/>
    <w:rsid w:val="009F053B"/>
    <w:rsid w:val="009F3F8F"/>
    <w:rsid w:val="009F4C3F"/>
    <w:rsid w:val="00A009C8"/>
    <w:rsid w:val="00A010C5"/>
    <w:rsid w:val="00A0207F"/>
    <w:rsid w:val="00A04D5F"/>
    <w:rsid w:val="00A05215"/>
    <w:rsid w:val="00A07428"/>
    <w:rsid w:val="00A12BCB"/>
    <w:rsid w:val="00A16050"/>
    <w:rsid w:val="00A216B1"/>
    <w:rsid w:val="00A222FE"/>
    <w:rsid w:val="00A22371"/>
    <w:rsid w:val="00A259BF"/>
    <w:rsid w:val="00A26DE4"/>
    <w:rsid w:val="00A30DFD"/>
    <w:rsid w:val="00A319FB"/>
    <w:rsid w:val="00A34435"/>
    <w:rsid w:val="00A35104"/>
    <w:rsid w:val="00A37D26"/>
    <w:rsid w:val="00A443DB"/>
    <w:rsid w:val="00A47077"/>
    <w:rsid w:val="00A47EE5"/>
    <w:rsid w:val="00A47FB5"/>
    <w:rsid w:val="00A54495"/>
    <w:rsid w:val="00A550DD"/>
    <w:rsid w:val="00A61820"/>
    <w:rsid w:val="00A6195B"/>
    <w:rsid w:val="00A72BCF"/>
    <w:rsid w:val="00A754D0"/>
    <w:rsid w:val="00A76D4E"/>
    <w:rsid w:val="00A77F3B"/>
    <w:rsid w:val="00A80FCD"/>
    <w:rsid w:val="00A85882"/>
    <w:rsid w:val="00A93A4C"/>
    <w:rsid w:val="00A96A68"/>
    <w:rsid w:val="00AA0844"/>
    <w:rsid w:val="00AA0C7A"/>
    <w:rsid w:val="00AA11F5"/>
    <w:rsid w:val="00AA1C04"/>
    <w:rsid w:val="00AA2086"/>
    <w:rsid w:val="00AA20EF"/>
    <w:rsid w:val="00AA5D2D"/>
    <w:rsid w:val="00AA6018"/>
    <w:rsid w:val="00AA77DF"/>
    <w:rsid w:val="00AB3110"/>
    <w:rsid w:val="00AB46C6"/>
    <w:rsid w:val="00AB4BD9"/>
    <w:rsid w:val="00AC1649"/>
    <w:rsid w:val="00AC16AD"/>
    <w:rsid w:val="00AC4FE5"/>
    <w:rsid w:val="00AC51E1"/>
    <w:rsid w:val="00AC6519"/>
    <w:rsid w:val="00AC7E2F"/>
    <w:rsid w:val="00AD03B4"/>
    <w:rsid w:val="00AD2742"/>
    <w:rsid w:val="00AD69FB"/>
    <w:rsid w:val="00AE027B"/>
    <w:rsid w:val="00AE10FF"/>
    <w:rsid w:val="00AE1F55"/>
    <w:rsid w:val="00AE4546"/>
    <w:rsid w:val="00AE60D2"/>
    <w:rsid w:val="00AE7BAF"/>
    <w:rsid w:val="00AF0729"/>
    <w:rsid w:val="00AF3EB2"/>
    <w:rsid w:val="00AF69BC"/>
    <w:rsid w:val="00AF6F72"/>
    <w:rsid w:val="00AF79D2"/>
    <w:rsid w:val="00B0094B"/>
    <w:rsid w:val="00B045D2"/>
    <w:rsid w:val="00B06545"/>
    <w:rsid w:val="00B114D5"/>
    <w:rsid w:val="00B11789"/>
    <w:rsid w:val="00B12661"/>
    <w:rsid w:val="00B12D8A"/>
    <w:rsid w:val="00B137D7"/>
    <w:rsid w:val="00B17E61"/>
    <w:rsid w:val="00B201D0"/>
    <w:rsid w:val="00B26234"/>
    <w:rsid w:val="00B279BE"/>
    <w:rsid w:val="00B32D84"/>
    <w:rsid w:val="00B3378A"/>
    <w:rsid w:val="00B35A50"/>
    <w:rsid w:val="00B35F8E"/>
    <w:rsid w:val="00B4091E"/>
    <w:rsid w:val="00B424C3"/>
    <w:rsid w:val="00B42867"/>
    <w:rsid w:val="00B42CEF"/>
    <w:rsid w:val="00B42DD7"/>
    <w:rsid w:val="00B43CD1"/>
    <w:rsid w:val="00B45C8C"/>
    <w:rsid w:val="00B504D5"/>
    <w:rsid w:val="00B51D3D"/>
    <w:rsid w:val="00B52790"/>
    <w:rsid w:val="00B52FC9"/>
    <w:rsid w:val="00B5430D"/>
    <w:rsid w:val="00B5455E"/>
    <w:rsid w:val="00B55016"/>
    <w:rsid w:val="00B55479"/>
    <w:rsid w:val="00B55940"/>
    <w:rsid w:val="00B62629"/>
    <w:rsid w:val="00B6685A"/>
    <w:rsid w:val="00B67A5A"/>
    <w:rsid w:val="00B67E8D"/>
    <w:rsid w:val="00B90994"/>
    <w:rsid w:val="00B91326"/>
    <w:rsid w:val="00B92E1E"/>
    <w:rsid w:val="00B96746"/>
    <w:rsid w:val="00BA0B0C"/>
    <w:rsid w:val="00BA0F9E"/>
    <w:rsid w:val="00BA239E"/>
    <w:rsid w:val="00BA261A"/>
    <w:rsid w:val="00BA4474"/>
    <w:rsid w:val="00BA7F6B"/>
    <w:rsid w:val="00BB30B6"/>
    <w:rsid w:val="00BB36CE"/>
    <w:rsid w:val="00BB66C0"/>
    <w:rsid w:val="00BB6BF0"/>
    <w:rsid w:val="00BC1586"/>
    <w:rsid w:val="00BC194A"/>
    <w:rsid w:val="00BC21DB"/>
    <w:rsid w:val="00BC2233"/>
    <w:rsid w:val="00BC24D3"/>
    <w:rsid w:val="00BD1E4C"/>
    <w:rsid w:val="00BD3446"/>
    <w:rsid w:val="00BE3301"/>
    <w:rsid w:val="00BE3CFF"/>
    <w:rsid w:val="00BE61CA"/>
    <w:rsid w:val="00BE6BAA"/>
    <w:rsid w:val="00BF4619"/>
    <w:rsid w:val="00C0024E"/>
    <w:rsid w:val="00C02A8E"/>
    <w:rsid w:val="00C0311B"/>
    <w:rsid w:val="00C03383"/>
    <w:rsid w:val="00C0710B"/>
    <w:rsid w:val="00C2258B"/>
    <w:rsid w:val="00C23DFE"/>
    <w:rsid w:val="00C2600E"/>
    <w:rsid w:val="00C271C7"/>
    <w:rsid w:val="00C31302"/>
    <w:rsid w:val="00C34E3B"/>
    <w:rsid w:val="00C3514E"/>
    <w:rsid w:val="00C37415"/>
    <w:rsid w:val="00C40768"/>
    <w:rsid w:val="00C40CEC"/>
    <w:rsid w:val="00C416F7"/>
    <w:rsid w:val="00C4370E"/>
    <w:rsid w:val="00C46EC7"/>
    <w:rsid w:val="00C47040"/>
    <w:rsid w:val="00C520CC"/>
    <w:rsid w:val="00C525F7"/>
    <w:rsid w:val="00C57244"/>
    <w:rsid w:val="00C60EC3"/>
    <w:rsid w:val="00C6147B"/>
    <w:rsid w:val="00C61CBD"/>
    <w:rsid w:val="00C65664"/>
    <w:rsid w:val="00C67852"/>
    <w:rsid w:val="00C70906"/>
    <w:rsid w:val="00C84693"/>
    <w:rsid w:val="00C86417"/>
    <w:rsid w:val="00C910DA"/>
    <w:rsid w:val="00C92A64"/>
    <w:rsid w:val="00C92B53"/>
    <w:rsid w:val="00C94587"/>
    <w:rsid w:val="00CA35C8"/>
    <w:rsid w:val="00CA54F5"/>
    <w:rsid w:val="00CA60AE"/>
    <w:rsid w:val="00CA7A16"/>
    <w:rsid w:val="00CB3272"/>
    <w:rsid w:val="00CB75A6"/>
    <w:rsid w:val="00CC0BFE"/>
    <w:rsid w:val="00CC1D01"/>
    <w:rsid w:val="00CC20B5"/>
    <w:rsid w:val="00CC22FD"/>
    <w:rsid w:val="00CC2683"/>
    <w:rsid w:val="00CC3FA4"/>
    <w:rsid w:val="00CC4E58"/>
    <w:rsid w:val="00CC4E74"/>
    <w:rsid w:val="00CC5ED4"/>
    <w:rsid w:val="00CD1A99"/>
    <w:rsid w:val="00CD23B6"/>
    <w:rsid w:val="00CD50E0"/>
    <w:rsid w:val="00CD598B"/>
    <w:rsid w:val="00CD7B36"/>
    <w:rsid w:val="00CE5BB6"/>
    <w:rsid w:val="00CF00E5"/>
    <w:rsid w:val="00CF37E9"/>
    <w:rsid w:val="00CF43D4"/>
    <w:rsid w:val="00D018F4"/>
    <w:rsid w:val="00D04024"/>
    <w:rsid w:val="00D047F1"/>
    <w:rsid w:val="00D10216"/>
    <w:rsid w:val="00D13D99"/>
    <w:rsid w:val="00D13F84"/>
    <w:rsid w:val="00D15B24"/>
    <w:rsid w:val="00D17CEE"/>
    <w:rsid w:val="00D2318E"/>
    <w:rsid w:val="00D26771"/>
    <w:rsid w:val="00D30425"/>
    <w:rsid w:val="00D33D75"/>
    <w:rsid w:val="00D3538A"/>
    <w:rsid w:val="00D368A7"/>
    <w:rsid w:val="00D42863"/>
    <w:rsid w:val="00D4488C"/>
    <w:rsid w:val="00D44AE3"/>
    <w:rsid w:val="00D45C40"/>
    <w:rsid w:val="00D477B8"/>
    <w:rsid w:val="00D5126C"/>
    <w:rsid w:val="00D528C5"/>
    <w:rsid w:val="00D54251"/>
    <w:rsid w:val="00D54C09"/>
    <w:rsid w:val="00D55F48"/>
    <w:rsid w:val="00D6079F"/>
    <w:rsid w:val="00D63519"/>
    <w:rsid w:val="00D73CDA"/>
    <w:rsid w:val="00D81696"/>
    <w:rsid w:val="00D82662"/>
    <w:rsid w:val="00D8597E"/>
    <w:rsid w:val="00D968C5"/>
    <w:rsid w:val="00D97783"/>
    <w:rsid w:val="00DA0A45"/>
    <w:rsid w:val="00DA0EAE"/>
    <w:rsid w:val="00DA25E1"/>
    <w:rsid w:val="00DA58C7"/>
    <w:rsid w:val="00DA595F"/>
    <w:rsid w:val="00DB250C"/>
    <w:rsid w:val="00DB286D"/>
    <w:rsid w:val="00DB3964"/>
    <w:rsid w:val="00DB4C5A"/>
    <w:rsid w:val="00DB4CB3"/>
    <w:rsid w:val="00DB6B4D"/>
    <w:rsid w:val="00DC362D"/>
    <w:rsid w:val="00DC58B5"/>
    <w:rsid w:val="00DD0DC0"/>
    <w:rsid w:val="00DD14E6"/>
    <w:rsid w:val="00DD69AE"/>
    <w:rsid w:val="00DE1253"/>
    <w:rsid w:val="00DE2B21"/>
    <w:rsid w:val="00DE493A"/>
    <w:rsid w:val="00DE73CE"/>
    <w:rsid w:val="00DF0ACD"/>
    <w:rsid w:val="00DF4739"/>
    <w:rsid w:val="00DF5ED0"/>
    <w:rsid w:val="00DF6ABE"/>
    <w:rsid w:val="00E00DC4"/>
    <w:rsid w:val="00E02FA0"/>
    <w:rsid w:val="00E0628D"/>
    <w:rsid w:val="00E064A7"/>
    <w:rsid w:val="00E06E90"/>
    <w:rsid w:val="00E10FEF"/>
    <w:rsid w:val="00E124B8"/>
    <w:rsid w:val="00E12B25"/>
    <w:rsid w:val="00E12CE4"/>
    <w:rsid w:val="00E12FDA"/>
    <w:rsid w:val="00E201F7"/>
    <w:rsid w:val="00E23DCF"/>
    <w:rsid w:val="00E2580D"/>
    <w:rsid w:val="00E30204"/>
    <w:rsid w:val="00E32D13"/>
    <w:rsid w:val="00E33768"/>
    <w:rsid w:val="00E33D66"/>
    <w:rsid w:val="00E3551F"/>
    <w:rsid w:val="00E35C68"/>
    <w:rsid w:val="00E42A71"/>
    <w:rsid w:val="00E430E0"/>
    <w:rsid w:val="00E43394"/>
    <w:rsid w:val="00E443A1"/>
    <w:rsid w:val="00E44825"/>
    <w:rsid w:val="00E44A95"/>
    <w:rsid w:val="00E549C4"/>
    <w:rsid w:val="00E6077A"/>
    <w:rsid w:val="00E6164C"/>
    <w:rsid w:val="00E624E3"/>
    <w:rsid w:val="00E641B2"/>
    <w:rsid w:val="00E650FF"/>
    <w:rsid w:val="00E65E87"/>
    <w:rsid w:val="00E71AE5"/>
    <w:rsid w:val="00E778AA"/>
    <w:rsid w:val="00E80F89"/>
    <w:rsid w:val="00E82757"/>
    <w:rsid w:val="00E83B02"/>
    <w:rsid w:val="00E83C60"/>
    <w:rsid w:val="00E92409"/>
    <w:rsid w:val="00E95B20"/>
    <w:rsid w:val="00E96534"/>
    <w:rsid w:val="00E97945"/>
    <w:rsid w:val="00E97DF8"/>
    <w:rsid w:val="00EA0A79"/>
    <w:rsid w:val="00EA1CCC"/>
    <w:rsid w:val="00EA285E"/>
    <w:rsid w:val="00EA36F2"/>
    <w:rsid w:val="00EA38F9"/>
    <w:rsid w:val="00EA519C"/>
    <w:rsid w:val="00EA65A7"/>
    <w:rsid w:val="00EA6B74"/>
    <w:rsid w:val="00EB0777"/>
    <w:rsid w:val="00EB16BF"/>
    <w:rsid w:val="00EB1C2E"/>
    <w:rsid w:val="00EB7DD1"/>
    <w:rsid w:val="00EC0A73"/>
    <w:rsid w:val="00EC4508"/>
    <w:rsid w:val="00EC464E"/>
    <w:rsid w:val="00EC7E2A"/>
    <w:rsid w:val="00ED1365"/>
    <w:rsid w:val="00ED164E"/>
    <w:rsid w:val="00ED2713"/>
    <w:rsid w:val="00ED353C"/>
    <w:rsid w:val="00ED4F42"/>
    <w:rsid w:val="00EF1610"/>
    <w:rsid w:val="00EF2AA8"/>
    <w:rsid w:val="00EF3237"/>
    <w:rsid w:val="00EF409B"/>
    <w:rsid w:val="00F00544"/>
    <w:rsid w:val="00F02E52"/>
    <w:rsid w:val="00F0681E"/>
    <w:rsid w:val="00F115C4"/>
    <w:rsid w:val="00F122B5"/>
    <w:rsid w:val="00F12AF3"/>
    <w:rsid w:val="00F12D28"/>
    <w:rsid w:val="00F12F2A"/>
    <w:rsid w:val="00F1573A"/>
    <w:rsid w:val="00F22D56"/>
    <w:rsid w:val="00F242AF"/>
    <w:rsid w:val="00F309D9"/>
    <w:rsid w:val="00F30E3A"/>
    <w:rsid w:val="00F32990"/>
    <w:rsid w:val="00F34C1B"/>
    <w:rsid w:val="00F34FBC"/>
    <w:rsid w:val="00F3526D"/>
    <w:rsid w:val="00F36D82"/>
    <w:rsid w:val="00F445B6"/>
    <w:rsid w:val="00F5013A"/>
    <w:rsid w:val="00F50FBD"/>
    <w:rsid w:val="00F54EB6"/>
    <w:rsid w:val="00F566CF"/>
    <w:rsid w:val="00F56FB7"/>
    <w:rsid w:val="00F57B47"/>
    <w:rsid w:val="00F61BB2"/>
    <w:rsid w:val="00F6206D"/>
    <w:rsid w:val="00F65476"/>
    <w:rsid w:val="00F66F9C"/>
    <w:rsid w:val="00F67444"/>
    <w:rsid w:val="00F70288"/>
    <w:rsid w:val="00F73E85"/>
    <w:rsid w:val="00F80172"/>
    <w:rsid w:val="00F8091E"/>
    <w:rsid w:val="00F836E5"/>
    <w:rsid w:val="00F859B9"/>
    <w:rsid w:val="00F92C90"/>
    <w:rsid w:val="00F93D6D"/>
    <w:rsid w:val="00F94737"/>
    <w:rsid w:val="00F948FF"/>
    <w:rsid w:val="00F94EC3"/>
    <w:rsid w:val="00F9592A"/>
    <w:rsid w:val="00FA2996"/>
    <w:rsid w:val="00FA2F5A"/>
    <w:rsid w:val="00FA3E51"/>
    <w:rsid w:val="00FA604A"/>
    <w:rsid w:val="00FA6814"/>
    <w:rsid w:val="00FB048F"/>
    <w:rsid w:val="00FB0B68"/>
    <w:rsid w:val="00FB1654"/>
    <w:rsid w:val="00FB21D8"/>
    <w:rsid w:val="00FB63D7"/>
    <w:rsid w:val="00FB72B0"/>
    <w:rsid w:val="00FB7677"/>
    <w:rsid w:val="00FB775B"/>
    <w:rsid w:val="00FC15CA"/>
    <w:rsid w:val="00FC78F5"/>
    <w:rsid w:val="00FC792F"/>
    <w:rsid w:val="00FD0C42"/>
    <w:rsid w:val="00FD23C0"/>
    <w:rsid w:val="00FD41D3"/>
    <w:rsid w:val="00FD4841"/>
    <w:rsid w:val="00FD56F9"/>
    <w:rsid w:val="00FD6263"/>
    <w:rsid w:val="00FE346E"/>
    <w:rsid w:val="00FF13F2"/>
    <w:rsid w:val="00FF4B29"/>
    <w:rsid w:val="01E59379"/>
    <w:rsid w:val="029E5C36"/>
    <w:rsid w:val="04083634"/>
    <w:rsid w:val="0491BE70"/>
    <w:rsid w:val="062D8ED1"/>
    <w:rsid w:val="0829B101"/>
    <w:rsid w:val="082B4498"/>
    <w:rsid w:val="0A3673FC"/>
    <w:rsid w:val="0A5662D0"/>
    <w:rsid w:val="0AA00EF4"/>
    <w:rsid w:val="0AADE043"/>
    <w:rsid w:val="0AFB6E1B"/>
    <w:rsid w:val="0B305B56"/>
    <w:rsid w:val="0B755D90"/>
    <w:rsid w:val="0C36F74F"/>
    <w:rsid w:val="0C5310E5"/>
    <w:rsid w:val="0C8248E0"/>
    <w:rsid w:val="0D05745B"/>
    <w:rsid w:val="0E270FE4"/>
    <w:rsid w:val="0E72310B"/>
    <w:rsid w:val="0F8862C8"/>
    <w:rsid w:val="0FB9E9A2"/>
    <w:rsid w:val="1155BA03"/>
    <w:rsid w:val="121A97AD"/>
    <w:rsid w:val="12519AA4"/>
    <w:rsid w:val="13C40B40"/>
    <w:rsid w:val="1458EC4E"/>
    <w:rsid w:val="148A8BF8"/>
    <w:rsid w:val="1521C5CC"/>
    <w:rsid w:val="160CD6E4"/>
    <w:rsid w:val="16265C59"/>
    <w:rsid w:val="167115BF"/>
    <w:rsid w:val="19097460"/>
    <w:rsid w:val="1978C3A7"/>
    <w:rsid w:val="19C708E2"/>
    <w:rsid w:val="1AA03DC2"/>
    <w:rsid w:val="1B7A2316"/>
    <w:rsid w:val="1FA428AF"/>
    <w:rsid w:val="1FC14C20"/>
    <w:rsid w:val="2082A204"/>
    <w:rsid w:val="210DB336"/>
    <w:rsid w:val="22905B3A"/>
    <w:rsid w:val="232B3C05"/>
    <w:rsid w:val="238CD68B"/>
    <w:rsid w:val="24203CB9"/>
    <w:rsid w:val="25C7FBFC"/>
    <w:rsid w:val="26CC1A64"/>
    <w:rsid w:val="27751D78"/>
    <w:rsid w:val="2914794B"/>
    <w:rsid w:val="2965B4DB"/>
    <w:rsid w:val="2B6DD05C"/>
    <w:rsid w:val="2B9CEA5F"/>
    <w:rsid w:val="2CB28732"/>
    <w:rsid w:val="2CE1C10E"/>
    <w:rsid w:val="2FBDA0F9"/>
    <w:rsid w:val="31A3CA01"/>
    <w:rsid w:val="3270BAE9"/>
    <w:rsid w:val="33B88EC8"/>
    <w:rsid w:val="351E7D92"/>
    <w:rsid w:val="35CF5333"/>
    <w:rsid w:val="364334B4"/>
    <w:rsid w:val="370E80BD"/>
    <w:rsid w:val="3716E4F3"/>
    <w:rsid w:val="373E966D"/>
    <w:rsid w:val="3743804F"/>
    <w:rsid w:val="377A9237"/>
    <w:rsid w:val="37AD8FDC"/>
    <w:rsid w:val="39FBFC68"/>
    <w:rsid w:val="3A221D82"/>
    <w:rsid w:val="3BB88F60"/>
    <w:rsid w:val="3BC8450F"/>
    <w:rsid w:val="3C36180C"/>
    <w:rsid w:val="3C7B3E04"/>
    <w:rsid w:val="3CE8F715"/>
    <w:rsid w:val="3E10E162"/>
    <w:rsid w:val="3E2D4974"/>
    <w:rsid w:val="3EE2E5C7"/>
    <w:rsid w:val="3F4D968F"/>
    <w:rsid w:val="3FE0C054"/>
    <w:rsid w:val="40B355D9"/>
    <w:rsid w:val="41302F6B"/>
    <w:rsid w:val="41719CDD"/>
    <w:rsid w:val="417BEBBE"/>
    <w:rsid w:val="418B36C3"/>
    <w:rsid w:val="4201ADEA"/>
    <w:rsid w:val="4450BCFB"/>
    <w:rsid w:val="4465DA47"/>
    <w:rsid w:val="4512DEFB"/>
    <w:rsid w:val="451C8EE9"/>
    <w:rsid w:val="453AC556"/>
    <w:rsid w:val="455B9221"/>
    <w:rsid w:val="4565539F"/>
    <w:rsid w:val="46A4E094"/>
    <w:rsid w:val="48278898"/>
    <w:rsid w:val="48CC8B56"/>
    <w:rsid w:val="496F7757"/>
    <w:rsid w:val="4A2E3011"/>
    <w:rsid w:val="4B0232FF"/>
    <w:rsid w:val="4B752FFD"/>
    <w:rsid w:val="4B9522A6"/>
    <w:rsid w:val="4CCBF515"/>
    <w:rsid w:val="4D5FD6A2"/>
    <w:rsid w:val="4DC6ACC2"/>
    <w:rsid w:val="4E8CEE2C"/>
    <w:rsid w:val="4EAE1E55"/>
    <w:rsid w:val="4FD09299"/>
    <w:rsid w:val="503826B4"/>
    <w:rsid w:val="507786D4"/>
    <w:rsid w:val="50C51A7E"/>
    <w:rsid w:val="50D909BC"/>
    <w:rsid w:val="51CF9B7C"/>
    <w:rsid w:val="526FB019"/>
    <w:rsid w:val="52880448"/>
    <w:rsid w:val="52FC87D3"/>
    <w:rsid w:val="53FCF216"/>
    <w:rsid w:val="540E6AF2"/>
    <w:rsid w:val="542A0D20"/>
    <w:rsid w:val="556A520A"/>
    <w:rsid w:val="56ECEF76"/>
    <w:rsid w:val="571A2AF4"/>
    <w:rsid w:val="5813099C"/>
    <w:rsid w:val="586F977A"/>
    <w:rsid w:val="591E7987"/>
    <w:rsid w:val="5A0B67DB"/>
    <w:rsid w:val="5AA989CF"/>
    <w:rsid w:val="5AE0F52A"/>
    <w:rsid w:val="5AE493EF"/>
    <w:rsid w:val="5CB7FEEF"/>
    <w:rsid w:val="5CF03D1C"/>
    <w:rsid w:val="5D1DF482"/>
    <w:rsid w:val="5DA93120"/>
    <w:rsid w:val="5E16BE9D"/>
    <w:rsid w:val="5EA17D13"/>
    <w:rsid w:val="5EBE29B8"/>
    <w:rsid w:val="5F31896E"/>
    <w:rsid w:val="5F8CA5BF"/>
    <w:rsid w:val="5FC8B62D"/>
    <w:rsid w:val="60472018"/>
    <w:rsid w:val="612CA729"/>
    <w:rsid w:val="616FFFE9"/>
    <w:rsid w:val="619BA300"/>
    <w:rsid w:val="63E7CCA1"/>
    <w:rsid w:val="644A57EE"/>
    <w:rsid w:val="64A7A0AB"/>
    <w:rsid w:val="64C5D0B7"/>
    <w:rsid w:val="65241CF0"/>
    <w:rsid w:val="6855DBE4"/>
    <w:rsid w:val="6B8C5AFA"/>
    <w:rsid w:val="6CA714B8"/>
    <w:rsid w:val="6D27414F"/>
    <w:rsid w:val="6D82396D"/>
    <w:rsid w:val="6DEB694E"/>
    <w:rsid w:val="6E4CEF5A"/>
    <w:rsid w:val="6ECD8EEC"/>
    <w:rsid w:val="6F510DC2"/>
    <w:rsid w:val="6F6075F0"/>
    <w:rsid w:val="707173FF"/>
    <w:rsid w:val="70AD274C"/>
    <w:rsid w:val="71564A23"/>
    <w:rsid w:val="7184901C"/>
    <w:rsid w:val="72603D3F"/>
    <w:rsid w:val="72BD5549"/>
    <w:rsid w:val="74F39BE0"/>
    <w:rsid w:val="7551AA88"/>
    <w:rsid w:val="7580A4B5"/>
    <w:rsid w:val="764AD49C"/>
    <w:rsid w:val="7653A8A4"/>
    <w:rsid w:val="76897CD0"/>
    <w:rsid w:val="779F3C8A"/>
    <w:rsid w:val="77C46125"/>
    <w:rsid w:val="7840C160"/>
    <w:rsid w:val="789667F2"/>
    <w:rsid w:val="78A74350"/>
    <w:rsid w:val="7971C08D"/>
    <w:rsid w:val="79C51935"/>
    <w:rsid w:val="7A3BA85A"/>
    <w:rsid w:val="7BC01A1A"/>
    <w:rsid w:val="7C86AC8A"/>
    <w:rsid w:val="7CA0BA17"/>
    <w:rsid w:val="7E0A6F01"/>
    <w:rsid w:val="7F63A856"/>
    <w:rsid w:val="7FD11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33D5F"/>
  <w15:chartTrackingRefBased/>
  <w15:docId w15:val="{352BA2BD-65D2-4034-8E93-0421197C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169C1"/>
    <w:pPr>
      <w:spacing w:after="0" w:line="240" w:lineRule="auto"/>
    </w:pPr>
  </w:style>
  <w:style w:type="paragraph" w:styleId="Heading1">
    <w:name w:val="heading 1"/>
    <w:basedOn w:val="Normal"/>
    <w:next w:val="Normal"/>
    <w:link w:val="Heading1Char"/>
    <w:uiPriority w:val="9"/>
    <w:rsid w:val="002456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2456A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456A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E12CE4"/>
    <w:pPr>
      <w:spacing w:after="360"/>
      <w:contextualSpacing/>
    </w:pPr>
    <w:rPr>
      <w:rFonts w:ascii="Arial" w:eastAsiaTheme="majorEastAsia" w:hAnsi="Arial" w:cstheme="majorBidi"/>
      <w:color w:val="13406A"/>
      <w:spacing w:val="-10"/>
      <w:kern w:val="28"/>
      <w:sz w:val="44"/>
      <w:szCs w:val="56"/>
    </w:rPr>
  </w:style>
  <w:style w:type="character" w:customStyle="1" w:styleId="TitleChar">
    <w:name w:val="Title Char"/>
    <w:basedOn w:val="DefaultParagraphFont"/>
    <w:link w:val="Title"/>
    <w:uiPriority w:val="10"/>
    <w:rsid w:val="00E12CE4"/>
    <w:rPr>
      <w:rFonts w:ascii="Arial" w:eastAsiaTheme="majorEastAsia" w:hAnsi="Arial" w:cstheme="majorBidi"/>
      <w:color w:val="13406A"/>
      <w:spacing w:val="-10"/>
      <w:kern w:val="28"/>
      <w:sz w:val="44"/>
      <w:szCs w:val="56"/>
    </w:rPr>
  </w:style>
  <w:style w:type="paragraph" w:styleId="Subtitle">
    <w:name w:val="Subtitle"/>
    <w:basedOn w:val="Normal"/>
    <w:next w:val="Normal"/>
    <w:link w:val="SubtitleChar"/>
    <w:uiPriority w:val="11"/>
    <w:rsid w:val="00BB66C0"/>
    <w:pPr>
      <w:numPr>
        <w:ilvl w:val="1"/>
      </w:numPr>
      <w:spacing w:after="160"/>
    </w:pPr>
    <w:rPr>
      <w:rFonts w:ascii="Arial" w:eastAsiaTheme="minorEastAsia" w:hAnsi="Arial"/>
      <w:color w:val="13406A"/>
      <w:spacing w:val="15"/>
      <w:sz w:val="32"/>
    </w:rPr>
  </w:style>
  <w:style w:type="character" w:customStyle="1" w:styleId="SubtitleChar">
    <w:name w:val="Subtitle Char"/>
    <w:basedOn w:val="DefaultParagraphFont"/>
    <w:link w:val="Subtitle"/>
    <w:uiPriority w:val="11"/>
    <w:rsid w:val="00BB66C0"/>
    <w:rPr>
      <w:rFonts w:ascii="Arial" w:eastAsiaTheme="minorEastAsia" w:hAnsi="Arial"/>
      <w:color w:val="13406A"/>
      <w:spacing w:val="15"/>
      <w:sz w:val="32"/>
    </w:rPr>
  </w:style>
  <w:style w:type="paragraph" w:styleId="Header">
    <w:name w:val="header"/>
    <w:basedOn w:val="Normal"/>
    <w:link w:val="HeaderChar"/>
    <w:uiPriority w:val="99"/>
    <w:unhideWhenUsed/>
    <w:rsid w:val="00E12CE4"/>
    <w:pPr>
      <w:tabs>
        <w:tab w:val="center" w:pos="4680"/>
        <w:tab w:val="right" w:pos="9360"/>
      </w:tabs>
    </w:pPr>
  </w:style>
  <w:style w:type="character" w:customStyle="1" w:styleId="HeaderChar">
    <w:name w:val="Header Char"/>
    <w:basedOn w:val="DefaultParagraphFont"/>
    <w:link w:val="Header"/>
    <w:uiPriority w:val="99"/>
    <w:rsid w:val="00E12CE4"/>
    <w:rPr>
      <w:rFonts w:asciiTheme="minorHAnsi" w:hAnsiTheme="minorHAnsi"/>
    </w:rPr>
  </w:style>
  <w:style w:type="paragraph" w:styleId="Footer">
    <w:name w:val="footer"/>
    <w:basedOn w:val="Normal"/>
    <w:link w:val="FooterChar"/>
    <w:uiPriority w:val="99"/>
    <w:unhideWhenUsed/>
    <w:rsid w:val="00E12CE4"/>
    <w:pPr>
      <w:tabs>
        <w:tab w:val="center" w:pos="4680"/>
        <w:tab w:val="right" w:pos="9360"/>
      </w:tabs>
    </w:pPr>
  </w:style>
  <w:style w:type="character" w:customStyle="1" w:styleId="FooterChar">
    <w:name w:val="Footer Char"/>
    <w:basedOn w:val="DefaultParagraphFont"/>
    <w:link w:val="Footer"/>
    <w:uiPriority w:val="99"/>
    <w:rsid w:val="00E12CE4"/>
    <w:rPr>
      <w:rFonts w:asciiTheme="minorHAnsi" w:hAnsiTheme="minorHAnsi"/>
    </w:rPr>
  </w:style>
  <w:style w:type="paragraph" w:customStyle="1" w:styleId="Bodysansserif">
    <w:name w:val="Body sans serif"/>
    <w:qFormat/>
    <w:rsid w:val="004E2570"/>
    <w:pPr>
      <w:spacing w:after="100" w:afterAutospacing="1" w:line="276" w:lineRule="auto"/>
    </w:pPr>
    <w:rPr>
      <w:rFonts w:ascii="Arial" w:eastAsiaTheme="minorEastAsia" w:hAnsi="Arial"/>
      <w:sz w:val="22"/>
    </w:rPr>
  </w:style>
  <w:style w:type="paragraph" w:customStyle="1" w:styleId="Heading1ALT">
    <w:name w:val="Heading 1 ALT"/>
    <w:basedOn w:val="Heading1"/>
    <w:next w:val="Bodysansserif"/>
    <w:qFormat/>
    <w:rsid w:val="00B96746"/>
    <w:pPr>
      <w:keepNext w:val="0"/>
      <w:keepLines w:val="0"/>
      <w:spacing w:before="480" w:after="240"/>
      <w:contextualSpacing/>
    </w:pPr>
    <w:rPr>
      <w:rFonts w:ascii="Arial" w:hAnsi="Arial"/>
      <w:b/>
      <w:bCs/>
      <w:caps/>
      <w:color w:val="13406A"/>
      <w:sz w:val="28"/>
      <w:szCs w:val="28"/>
    </w:rPr>
  </w:style>
  <w:style w:type="paragraph" w:customStyle="1" w:styleId="Heading2ALT">
    <w:name w:val="Heading 2 ALT"/>
    <w:basedOn w:val="Heading2"/>
    <w:next w:val="Bodysansserif"/>
    <w:qFormat/>
    <w:rsid w:val="00BE3301"/>
    <w:pPr>
      <w:keepNext w:val="0"/>
      <w:keepLines w:val="0"/>
      <w:spacing w:before="480" w:after="120"/>
    </w:pPr>
    <w:rPr>
      <w:rFonts w:ascii="Arial" w:hAnsi="Arial"/>
      <w:b/>
      <w:bCs/>
      <w:caps/>
      <w:color w:val="13406A"/>
      <w:sz w:val="24"/>
    </w:rPr>
  </w:style>
  <w:style w:type="paragraph" w:customStyle="1" w:styleId="Heading3ALT">
    <w:name w:val="Heading 3 ALT"/>
    <w:basedOn w:val="Heading3"/>
    <w:next w:val="Bodysansserif"/>
    <w:qFormat/>
    <w:rsid w:val="00BE3301"/>
    <w:pPr>
      <w:keepNext w:val="0"/>
      <w:keepLines w:val="0"/>
      <w:spacing w:before="360"/>
    </w:pPr>
    <w:rPr>
      <w:rFonts w:ascii="Arial" w:hAnsi="Arial"/>
      <w:b/>
      <w:bCs/>
      <w:color w:val="13406A"/>
      <w:szCs w:val="22"/>
    </w:rPr>
  </w:style>
  <w:style w:type="character" w:customStyle="1" w:styleId="Heading1Char">
    <w:name w:val="Heading 1 Char"/>
    <w:basedOn w:val="DefaultParagraphFont"/>
    <w:link w:val="Heading1"/>
    <w:uiPriority w:val="9"/>
    <w:rsid w:val="002456A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456A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456AF"/>
    <w:rPr>
      <w:rFonts w:asciiTheme="majorHAnsi" w:eastAsiaTheme="majorEastAsia" w:hAnsiTheme="majorHAnsi" w:cstheme="majorBidi"/>
      <w:color w:val="1F3763" w:themeColor="accent1" w:themeShade="7F"/>
      <w:szCs w:val="24"/>
    </w:rPr>
  </w:style>
  <w:style w:type="character" w:styleId="SubtleReference">
    <w:name w:val="Subtle Reference"/>
    <w:basedOn w:val="DefaultParagraphFont"/>
    <w:uiPriority w:val="31"/>
    <w:rsid w:val="0034184C"/>
    <w:rPr>
      <w:smallCaps/>
      <w:color w:val="5A5A5A" w:themeColor="text1" w:themeTint="A5"/>
    </w:rPr>
  </w:style>
  <w:style w:type="table" w:styleId="TableGrid">
    <w:name w:val="Table Grid"/>
    <w:basedOn w:val="TableNormal"/>
    <w:uiPriority w:val="59"/>
    <w:rsid w:val="00AA60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
    <w:name w:val="Table"/>
    <w:basedOn w:val="TableNormal"/>
    <w:uiPriority w:val="99"/>
    <w:rsid w:val="007169C1"/>
    <w:pPr>
      <w:spacing w:after="0" w:line="240" w:lineRule="auto"/>
    </w:pPr>
    <w:rPr>
      <w:rFonts w:ascii="Arial" w:hAnsi="Arial"/>
      <w:sz w:val="20"/>
    </w:rPr>
    <w:tblPr/>
  </w:style>
  <w:style w:type="paragraph" w:styleId="Caption">
    <w:name w:val="caption"/>
    <w:basedOn w:val="Normal"/>
    <w:next w:val="Normal"/>
    <w:uiPriority w:val="35"/>
    <w:unhideWhenUsed/>
    <w:qFormat/>
    <w:rsid w:val="007169C1"/>
    <w:pPr>
      <w:spacing w:after="200"/>
    </w:pPr>
    <w:rPr>
      <w:rFonts w:ascii="Arial" w:hAnsi="Arial"/>
      <w:iCs/>
      <w:color w:val="44546A" w:themeColor="text2"/>
      <w:sz w:val="20"/>
      <w:szCs w:val="18"/>
    </w:rPr>
  </w:style>
  <w:style w:type="paragraph" w:styleId="NormalWeb">
    <w:name w:val="Normal (Web)"/>
    <w:basedOn w:val="Normal"/>
    <w:uiPriority w:val="99"/>
    <w:semiHidden/>
    <w:unhideWhenUsed/>
    <w:rsid w:val="005034CD"/>
    <w:pPr>
      <w:spacing w:before="100" w:beforeAutospacing="1" w:after="100" w:afterAutospacing="1"/>
    </w:pPr>
    <w:rPr>
      <w:rFonts w:ascii="Calibri" w:hAnsi="Calibri" w:cs="Calibri"/>
      <w:sz w:val="22"/>
      <w:szCs w:val="22"/>
    </w:rPr>
  </w:style>
  <w:style w:type="character" w:styleId="CommentReference">
    <w:name w:val="annotation reference"/>
    <w:basedOn w:val="DefaultParagraphFont"/>
    <w:uiPriority w:val="99"/>
    <w:semiHidden/>
    <w:unhideWhenUsed/>
    <w:rsid w:val="00D2318E"/>
    <w:rPr>
      <w:sz w:val="16"/>
      <w:szCs w:val="16"/>
    </w:rPr>
  </w:style>
  <w:style w:type="paragraph" w:styleId="CommentText">
    <w:name w:val="annotation text"/>
    <w:basedOn w:val="Normal"/>
    <w:link w:val="CommentTextChar"/>
    <w:uiPriority w:val="99"/>
    <w:unhideWhenUsed/>
    <w:rsid w:val="00D2318E"/>
    <w:rPr>
      <w:sz w:val="20"/>
      <w:szCs w:val="20"/>
    </w:rPr>
  </w:style>
  <w:style w:type="character" w:customStyle="1" w:styleId="CommentTextChar">
    <w:name w:val="Comment Text Char"/>
    <w:basedOn w:val="DefaultParagraphFont"/>
    <w:link w:val="CommentText"/>
    <w:uiPriority w:val="99"/>
    <w:rsid w:val="00D2318E"/>
    <w:rPr>
      <w:sz w:val="20"/>
      <w:szCs w:val="20"/>
    </w:rPr>
  </w:style>
  <w:style w:type="paragraph" w:styleId="CommentSubject">
    <w:name w:val="annotation subject"/>
    <w:basedOn w:val="CommentText"/>
    <w:next w:val="CommentText"/>
    <w:link w:val="CommentSubjectChar"/>
    <w:uiPriority w:val="99"/>
    <w:semiHidden/>
    <w:unhideWhenUsed/>
    <w:rsid w:val="00D2318E"/>
    <w:rPr>
      <w:b/>
      <w:bCs/>
    </w:rPr>
  </w:style>
  <w:style w:type="character" w:customStyle="1" w:styleId="CommentSubjectChar">
    <w:name w:val="Comment Subject Char"/>
    <w:basedOn w:val="CommentTextChar"/>
    <w:link w:val="CommentSubject"/>
    <w:uiPriority w:val="99"/>
    <w:semiHidden/>
    <w:rsid w:val="00D2318E"/>
    <w:rPr>
      <w:b/>
      <w:bCs/>
      <w:sz w:val="20"/>
      <w:szCs w:val="20"/>
    </w:rPr>
  </w:style>
  <w:style w:type="paragraph" w:styleId="FootnoteText">
    <w:name w:val="footnote text"/>
    <w:basedOn w:val="Normal"/>
    <w:link w:val="FootnoteTextChar"/>
    <w:uiPriority w:val="99"/>
    <w:unhideWhenUsed/>
    <w:rsid w:val="00AB3110"/>
    <w:rPr>
      <w:rFonts w:ascii="Diodrum Light" w:hAnsi="Diodrum Light"/>
      <w:sz w:val="20"/>
      <w:szCs w:val="20"/>
    </w:rPr>
  </w:style>
  <w:style w:type="character" w:customStyle="1" w:styleId="FootnoteTextChar">
    <w:name w:val="Footnote Text Char"/>
    <w:basedOn w:val="DefaultParagraphFont"/>
    <w:link w:val="FootnoteText"/>
    <w:uiPriority w:val="99"/>
    <w:rsid w:val="00AB3110"/>
    <w:rPr>
      <w:rFonts w:ascii="Diodrum Light" w:hAnsi="Diodrum Light"/>
      <w:sz w:val="20"/>
      <w:szCs w:val="20"/>
    </w:rPr>
  </w:style>
  <w:style w:type="paragraph" w:styleId="NoSpacing">
    <w:name w:val="No Spacing"/>
    <w:uiPriority w:val="1"/>
    <w:qFormat/>
    <w:rsid w:val="00AB3110"/>
    <w:pPr>
      <w:spacing w:after="0" w:line="240" w:lineRule="auto"/>
    </w:pPr>
    <w:rPr>
      <w:rFonts w:ascii="Diodrum Light" w:hAnsi="Diodrum Light"/>
      <w:szCs w:val="22"/>
    </w:rPr>
  </w:style>
  <w:style w:type="character" w:styleId="FootnoteReference">
    <w:name w:val="footnote reference"/>
    <w:basedOn w:val="DefaultParagraphFont"/>
    <w:uiPriority w:val="99"/>
    <w:semiHidden/>
    <w:unhideWhenUsed/>
    <w:rsid w:val="00AB3110"/>
    <w:rPr>
      <w:vertAlign w:val="superscript"/>
    </w:rPr>
  </w:style>
  <w:style w:type="character" w:styleId="Strong">
    <w:name w:val="Strong"/>
    <w:basedOn w:val="DefaultParagraphFont"/>
    <w:uiPriority w:val="22"/>
    <w:qFormat/>
    <w:rsid w:val="00AB3110"/>
    <w:rPr>
      <w:b/>
      <w:bCs/>
    </w:rPr>
  </w:style>
  <w:style w:type="paragraph" w:styleId="ListParagraph">
    <w:name w:val="List Paragraph"/>
    <w:basedOn w:val="Normal"/>
    <w:uiPriority w:val="34"/>
    <w:qFormat/>
    <w:rsid w:val="00196563"/>
    <w:pPr>
      <w:spacing w:after="160" w:line="259" w:lineRule="auto"/>
      <w:ind w:left="720"/>
      <w:contextualSpacing/>
    </w:pPr>
    <w:rPr>
      <w:rFonts w:ascii="Diodrum Light" w:hAnsi="Diodrum Light"/>
      <w:szCs w:val="22"/>
    </w:rPr>
  </w:style>
  <w:style w:type="paragraph" w:customStyle="1" w:styleId="Default">
    <w:name w:val="Default"/>
    <w:rsid w:val="002765FE"/>
    <w:pPr>
      <w:autoSpaceDE w:val="0"/>
      <w:autoSpaceDN w:val="0"/>
      <w:adjustRightInd w:val="0"/>
      <w:spacing w:after="0" w:line="240" w:lineRule="auto"/>
    </w:pPr>
    <w:rPr>
      <w:rFonts w:ascii="Arial" w:hAnsi="Arial" w:cs="Arial"/>
      <w:color w:val="000000"/>
    </w:rPr>
  </w:style>
  <w:style w:type="table" w:styleId="GridTable5Dark-Accent5">
    <w:name w:val="Grid Table 5 Dark Accent 5"/>
    <w:basedOn w:val="TableNormal"/>
    <w:uiPriority w:val="50"/>
    <w:rsid w:val="002765FE"/>
    <w:pPr>
      <w:spacing w:after="0" w:line="240" w:lineRule="auto"/>
    </w:pPr>
    <w:rPr>
      <w:rFonts w:asciiTheme="minorHAnsi" w:hAnsiTheme="minorHAns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customStyle="1" w:styleId="Body">
    <w:name w:val="Body"/>
    <w:qFormat/>
    <w:rsid w:val="00432E28"/>
    <w:pPr>
      <w:spacing w:after="100" w:afterAutospacing="1" w:line="240" w:lineRule="auto"/>
    </w:pPr>
    <w:rPr>
      <w:rFonts w:ascii="Palatino Linotype" w:eastAsiaTheme="minorEastAsia" w:hAnsi="Palatino Linotype"/>
      <w:sz w:val="22"/>
    </w:rPr>
  </w:style>
  <w:style w:type="table" w:styleId="ListTable3-Accent1">
    <w:name w:val="List Table 3 Accent 1"/>
    <w:basedOn w:val="TableNormal"/>
    <w:uiPriority w:val="48"/>
    <w:rsid w:val="00782AF9"/>
    <w:pPr>
      <w:spacing w:after="0" w:line="240" w:lineRule="auto"/>
    </w:pPr>
    <w:rPr>
      <w:rFonts w:ascii="Calibri" w:eastAsia="Calibri" w:hAnsi="Calibri" w:cs="Times New Roman"/>
      <w:sz w:val="20"/>
      <w:szCs w:val="20"/>
      <w:lang w:eastAsia="ja-JP"/>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Hyperlink">
    <w:name w:val="Hyperlink"/>
    <w:basedOn w:val="DefaultParagraphFont"/>
    <w:uiPriority w:val="99"/>
    <w:unhideWhenUsed/>
    <w:rsid w:val="00E10FEF"/>
    <w:rPr>
      <w:color w:val="0563C1" w:themeColor="hyperlink"/>
      <w:u w:val="single"/>
    </w:rPr>
  </w:style>
  <w:style w:type="paragraph" w:styleId="TOCHeading">
    <w:name w:val="TOC Heading"/>
    <w:basedOn w:val="Heading1"/>
    <w:next w:val="Normal"/>
    <w:uiPriority w:val="39"/>
    <w:unhideWhenUsed/>
    <w:qFormat/>
    <w:rsid w:val="00E65E87"/>
    <w:pPr>
      <w:spacing w:line="259" w:lineRule="auto"/>
      <w:outlineLvl w:val="9"/>
    </w:pPr>
  </w:style>
  <w:style w:type="paragraph" w:styleId="TOC1">
    <w:name w:val="toc 1"/>
    <w:basedOn w:val="Normal"/>
    <w:next w:val="Normal"/>
    <w:autoRedefine/>
    <w:uiPriority w:val="39"/>
    <w:unhideWhenUsed/>
    <w:rsid w:val="00E65E87"/>
    <w:pPr>
      <w:spacing w:after="100"/>
    </w:pPr>
  </w:style>
  <w:style w:type="paragraph" w:styleId="TOC2">
    <w:name w:val="toc 2"/>
    <w:basedOn w:val="Normal"/>
    <w:next w:val="Normal"/>
    <w:autoRedefine/>
    <w:uiPriority w:val="39"/>
    <w:unhideWhenUsed/>
    <w:rsid w:val="00E65E87"/>
    <w:pPr>
      <w:spacing w:after="100"/>
      <w:ind w:left="240"/>
    </w:pPr>
  </w:style>
  <w:style w:type="paragraph" w:styleId="TOC3">
    <w:name w:val="toc 3"/>
    <w:basedOn w:val="Normal"/>
    <w:next w:val="Normal"/>
    <w:autoRedefine/>
    <w:uiPriority w:val="39"/>
    <w:unhideWhenUsed/>
    <w:rsid w:val="00E65E87"/>
    <w:pPr>
      <w:spacing w:after="100"/>
      <w:ind w:left="480"/>
    </w:p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C260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800232">
      <w:bodyDiv w:val="1"/>
      <w:marLeft w:val="0"/>
      <w:marRight w:val="0"/>
      <w:marTop w:val="0"/>
      <w:marBottom w:val="0"/>
      <w:divBdr>
        <w:top w:val="none" w:sz="0" w:space="0" w:color="auto"/>
        <w:left w:val="none" w:sz="0" w:space="0" w:color="auto"/>
        <w:bottom w:val="none" w:sz="0" w:space="0" w:color="auto"/>
        <w:right w:val="none" w:sz="0" w:space="0" w:color="auto"/>
      </w:divBdr>
    </w:div>
    <w:div w:id="177551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hyperlink" Target="https://static1.squarespace.com/static/605d0aa46f4b6f47e0ab88af/t/6296b3538b3fd16009cb4a96/1654043478029/AWHI_ProgressReport2021_20220531.pdf" TargetMode="External"/><Relationship Id="rId50" Type="http://schemas.openxmlformats.org/officeDocument/2006/relationships/hyperlink" Target="https://www.asse-plumbing.org/media/5213/asse_water_heater_scald_hazards.pdf" TargetMode="External"/><Relationship Id="rId55" Type="http://schemas.openxmlformats.org/officeDocument/2006/relationships/hyperlink" Target="https://newbuildings.org/wp-content/uploads/2021/02/AWHI_PlaybookAndProgressReport202102.pdf" TargetMode="External"/><Relationship Id="rId63" Type="http://schemas.openxmlformats.org/officeDocument/2006/relationships/hyperlink" Target="https://public.tableau.com/app/profile/nrel.buildingstock/viz/USBuildingTypologyResidential/Segments"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www.xcelenergy.com/staticfiles/xe-responsive/Company/Rates%20&amp;%20Regulations/MNResRateCardElectric.pdf" TargetMode="External"/><Relationship Id="rId11" Type="http://schemas.openxmlformats.org/officeDocument/2006/relationships/image" Target="media/image1.jpeg"/><Relationship Id="rId24" Type="http://schemas.openxmlformats.org/officeDocument/2006/relationships/image" Target="media/image13.jp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s://www.nrel.gov/docs/fy14osti/60988.pdf" TargetMode="External"/><Relationship Id="rId53" Type="http://schemas.openxmlformats.org/officeDocument/2006/relationships/hyperlink" Target="https://www2.illinois.gov/dceo/CommunityServices/HomeWeatherization/Documents/DOE%20BIL%20State%20Plan-DRAFT.pdf" TargetMode="External"/><Relationship Id="rId58" Type="http://schemas.openxmlformats.org/officeDocument/2006/relationships/hyperlink" Target="https://remdb.nrel.gov/measures.php?gId=6&amp;ctId=270&amp;scId=4103&amp;acId=4103" TargetMode="External"/><Relationship Id="rId66" Type="http://schemas.openxmlformats.org/officeDocument/2006/relationships/footer" Target="footer3.xml"/><Relationship Id="rId5" Type="http://schemas.openxmlformats.org/officeDocument/2006/relationships/numbering" Target="numbering.xml"/><Relationship Id="rId61" Type="http://schemas.openxmlformats.org/officeDocument/2006/relationships/hyperlink" Target="https://www.eia.gov/consumption/residential/" TargetMode="External"/><Relationship Id="rId19" Type="http://schemas.openxmlformats.org/officeDocument/2006/relationships/image" Target="media/image8.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hyperlink" Target="https://neea.org/img/documents/Advanced-Water-Heating-Specification.pdf" TargetMode="External"/><Relationship Id="rId56" Type="http://schemas.openxmlformats.org/officeDocument/2006/relationships/hyperlink" Target="https://www.pecanstreet.org/panel-size-paper-update/" TargetMode="External"/><Relationship Id="rId64" Type="http://schemas.openxmlformats.org/officeDocument/2006/relationships/hyperlink" Target="https://energyandhousing.wi.gov/Documents/Weatherization/2022%20Weatherization%20Field%20Guide.pdf" TargetMode="External"/><Relationship Id="rId8" Type="http://schemas.openxmlformats.org/officeDocument/2006/relationships/webSettings" Target="webSettings.xml"/><Relationship Id="rId51" Type="http://schemas.openxmlformats.org/officeDocument/2006/relationships/hyperlink" Target="https://slipstreaminc.org/research/heat-pump-water-heaters-cold-climates"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ilsag.info/wp-content/uploads/IL-TRM_Effective_010122_v10.0_Vol_3_Res_09242021.pdf" TargetMode="External"/><Relationship Id="rId59" Type="http://schemas.openxmlformats.org/officeDocument/2006/relationships/hyperlink" Target="https://resstock.nrel.gov/page/datasets" TargetMode="External"/><Relationship Id="rId67"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image" Target="media/image28.png"/><Relationship Id="rId54" Type="http://schemas.openxmlformats.org/officeDocument/2006/relationships/hyperlink" Target="https://www.congress.gov/bill/117th-congress/house-bill/5376/text?q=%7B%22search%22%3A%5B%22inflation+reduction+act%22%2C%22inflation%22%2C%22reduction%22%2C%22act%22%5D%7D&amp;amp;r=1&amp;amp;s=1" TargetMode="External"/><Relationship Id="rId62" Type="http://schemas.openxmlformats.org/officeDocument/2006/relationships/hyperlink" Target="https://www.smud.org/en/Corporate/About-u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www.consumersenergy.com/residential/rates/electric-rates-and-programs/summer-time-of-use-rate?utm_campaign=summertour&amp;utm_source=summerrate&amp;utm_medium=vanity-url&amp;utm_content=summerrate" TargetMode="External"/><Relationship Id="rId36" Type="http://schemas.openxmlformats.org/officeDocument/2006/relationships/image" Target="media/image23.png"/><Relationship Id="rId49" Type="http://schemas.openxmlformats.org/officeDocument/2006/relationships/hyperlink" Target="https://www.census.gov/programs-surveys/ahs.html" TargetMode="External"/><Relationship Id="rId57" Type="http://schemas.openxmlformats.org/officeDocument/2006/relationships/hyperlink" Target="https://resstock.nrel.gov/page/datasets" TargetMode="External"/><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s://www.circleofblue.org/wp-content/uploads/2016/04/WRF_REU2016.pdf" TargetMode="External"/><Relationship Id="rId60" Type="http://schemas.openxmlformats.org/officeDocument/2006/relationships/hyperlink" Target="https://rmc-cdn.s3.amazonaws.com/media/uploads/iat/sites/36/2022/08/RH-PHP_ProTerra_Plugin_PlumberBrochure_0815.pdf" TargetMode="External"/><Relationship Id="rId65" Type="http://schemas.openxmlformats.org/officeDocument/2006/relationships/image" Target="media/image32.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26.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circleofblue.org/wp-content/uploads/2016/04/WRF_REU2016.pdf" TargetMode="External"/><Relationship Id="rId1" Type="http://schemas.openxmlformats.org/officeDocument/2006/relationships/hyperlink" Target="https://apps.psc.wi.gov/RATES/tariffs/default.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362EACE290BF4FAB47570B706FA97E" ma:contentTypeVersion="6" ma:contentTypeDescription="Create a new document." ma:contentTypeScope="" ma:versionID="326fd758f09f607c56e26f9d7a2879f1">
  <xsd:schema xmlns:xsd="http://www.w3.org/2001/XMLSchema" xmlns:xs="http://www.w3.org/2001/XMLSchema" xmlns:p="http://schemas.microsoft.com/office/2006/metadata/properties" xmlns:ns2="e63d4fb6-bfce-4aac-a34b-0a4b9bfa0019" xmlns:ns3="0ce14329-3f8c-4927-b3a8-c0783030fcc6" targetNamespace="http://schemas.microsoft.com/office/2006/metadata/properties" ma:root="true" ma:fieldsID="66f661364a3d0c5f0035580061919c7a" ns2:_="" ns3:_="">
    <xsd:import namespace="e63d4fb6-bfce-4aac-a34b-0a4b9bfa0019"/>
    <xsd:import namespace="0ce14329-3f8c-4927-b3a8-c0783030fcc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Comments" minOccurs="0"/>
                <xsd:element ref="ns3:APTIMapprov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d4fb6-bfce-4aac-a34b-0a4b9bfa00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e14329-3f8c-4927-b3a8-c0783030f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Note">
          <xsd:maxLength value="255"/>
        </xsd:restriction>
      </xsd:simpleType>
    </xsd:element>
    <xsd:element name="APTIMapproved_x003f_" ma:index="13" nillable="true" ma:displayName="APTIM approved?" ma:default="1" ma:format="Dropdown" ma:internalName="APTIMapproved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TIMapproved_x003f_ xmlns="0ce14329-3f8c-4927-b3a8-c0783030fcc6">true</APTIMapproved_x003f_>
    <Comments xmlns="0ce14329-3f8c-4927-b3a8-c0783030fcc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A5CFFD-8602-4B7A-BCDF-5B5F02EE2E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3d4fb6-bfce-4aac-a34b-0a4b9bfa0019"/>
    <ds:schemaRef ds:uri="0ce14329-3f8c-4927-b3a8-c078303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7CC500-A7D4-4D48-9EAC-52378F620E7A}">
  <ds:schemaRefs>
    <ds:schemaRef ds:uri="http://schemas.microsoft.com/office/2006/documentManagement/types"/>
    <ds:schemaRef ds:uri="http://schemas.microsoft.com/office/2006/metadata/properties"/>
    <ds:schemaRef ds:uri="http://www.w3.org/XML/1998/namespace"/>
    <ds:schemaRef ds:uri="http://purl.org/dc/elements/1.1/"/>
    <ds:schemaRef ds:uri="http://purl.org/dc/terms/"/>
    <ds:schemaRef ds:uri="http://schemas.microsoft.com/office/infopath/2007/PartnerControls"/>
    <ds:schemaRef ds:uri="0ce14329-3f8c-4927-b3a8-c0783030fcc6"/>
    <ds:schemaRef ds:uri="http://schemas.openxmlformats.org/package/2006/metadata/core-properties"/>
    <ds:schemaRef ds:uri="e63d4fb6-bfce-4aac-a34b-0a4b9bfa0019"/>
    <ds:schemaRef ds:uri="http://purl.org/dc/dcmitype/"/>
  </ds:schemaRefs>
</ds:datastoreItem>
</file>

<file path=customXml/itemProps3.xml><?xml version="1.0" encoding="utf-8"?>
<ds:datastoreItem xmlns:ds="http://schemas.openxmlformats.org/officeDocument/2006/customXml" ds:itemID="{9EA652C5-1F3D-423C-8D05-FF7D5F7A00F6}">
  <ds:schemaRefs>
    <ds:schemaRef ds:uri="http://schemas.microsoft.com/sharepoint/v3/contenttype/forms"/>
  </ds:schemaRefs>
</ds:datastoreItem>
</file>

<file path=customXml/itemProps4.xml><?xml version="1.0" encoding="utf-8"?>
<ds:datastoreItem xmlns:ds="http://schemas.openxmlformats.org/officeDocument/2006/customXml" ds:itemID="{959BA5BA-C6C0-4407-A40B-6F075CA1B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19461</Words>
  <Characters>110929</Characters>
  <Application>Microsoft Office Word</Application>
  <DocSecurity>0</DocSecurity>
  <Lines>924</Lines>
  <Paragraphs>260</Paragraphs>
  <ScaleCrop>false</ScaleCrop>
  <Company/>
  <LinksUpToDate>false</LinksUpToDate>
  <CharactersWithSpaces>130130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Slipstream Report Template sans serif</dc:title>
  <dc:subject/>
  <dc:creator>Chris Schultz-Buechner</dc:creator>
  <cp:keywords/>
  <dc:description/>
  <cp:lastModifiedBy>Jacqueline Freidel</cp:lastModifiedBy>
  <cp:revision>2</cp:revision>
  <dcterms:created xsi:type="dcterms:W3CDTF">2023-01-13T18:19:00Z</dcterms:created>
  <dcterms:modified xsi:type="dcterms:W3CDTF">2023-01-13T18:19:00Z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0x010100F0362EACE290BF4FAB47570B706FA97E</vt:lpwstr>
  </property>
  <property fmtid="{D5CDD505-2E9C-101B-9397-08002B2CF9AE}" pid="3" name="ShowonSparky">
    <vt:bool>true</vt:bool>
  </property>
  <property fmtid="{D5CDD505-2E9C-101B-9397-08002B2CF9AE}" pid="4" name="MediaServiceImageTags">
    <vt:lpwstr/>
  </property>
</Properties>
</file>